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tbl>
      <w:tblPr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>
          <w:cantSplit w:val="false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Atividade: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Arial"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Arial"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Arial"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   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</w:tr>
    </w:tbl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/>
        </w:rPr>
        <w:t>A</w:t>
      </w:r>
      <w:r>
        <w:rPr>
          <w:rFonts w:cs="Arial" w:ascii="Arial" w:hAnsi="Arial"/>
          <w:b/>
        </w:rPr>
        <w:t xml:space="preserve">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  <w:r>
        <w:pict>
          <v:rect fillcolor="#FFFFFF" strokecolor="#000000" strokeweight="0pt" style="position:absolute;width:510.55pt;height:617.85pt;mso-wrap-distance-left:7.05pt;mso-wrap-distance-right:7.05pt;margin-top:41.1pt;margin-left:-32.6pt">
            <v:fill opacity="0f"/>
            <v:textbox inset="0in,0in,0in,0in">
              <w:txbxContent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 </w:t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character" w:styleId="DefaultParagraphFont">
    <w:name w:val="Default Paragraph Font"/>
    <w:rPr/>
  </w:style>
  <w:style w:type="character" w:styleId="Fontepargpadro">
    <w:name w:val="Fonte parág. padrão"/>
    <w:rPr/>
  </w:style>
  <w:style w:type="character" w:styleId="DocumentMapChar">
    <w:name w:val="Document Map Char"/>
    <w:rPr>
      <w:sz w:val="24"/>
      <w:szCs w:val="24"/>
      <w:lang w:val="pt-BR" w:eastAsia="zh-C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before="0" w:after="120"/>
    </w:pPr>
    <w:rPr/>
  </w:style>
  <w:style w:type="paragraph" w:styleId="Lista">
    <w:name w:val="Lista"/>
    <w:basedOn w:val="Corpodotexto"/>
    <w:pPr/>
    <w:rPr>
      <w:rFonts w:cs="Lohit Hindi;Times New Roma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Heading">
    <w:name w:val="Heading"/>
    <w:basedOn w:val="Normal"/>
    <w:next w:val="Corpodotexto"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;Times New Roman"/>
    </w:rPr>
  </w:style>
  <w:style w:type="paragraph" w:styleId="Framecontents">
    <w:name w:val="Frame contents"/>
    <w:basedOn w:val="Corpodotexto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pPr/>
    <w:rPr/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language>pt-BR</dc:language>
  <dcterms:modified xsi:type="dcterms:W3CDTF">2017-10-18T22:03:05Z</dcterms:modified>
  <cp:revision>5</cp:revision>
  <dc:title>DCC/UFAM - Tópicos Especiais em Bancos de Dado - 2005/01</dc:title>
</cp:coreProperties>
</file>