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75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268"/>
        <w:gridCol w:w="1980"/>
        <w:gridCol w:w="2229"/>
        <w:gridCol w:w="2597"/>
      </w:tblGrid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11</w:t>
            </w:r>
          </w:p>
        </w:tc>
        <w:tc>
          <w:tcPr>
            <w:tcW w:w="2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20/10</w:t>
            </w:r>
          </w:p>
        </w:tc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</w:t>
            </w:r>
            <w:r>
              <w:rPr>
                <w:rFonts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4620" cy="7847330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60" cy="784656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>postgres=# SELECT DISTINCT v FROM t;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 xml:space="preserve">v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>---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>6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>8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>1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>3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>5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>9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>0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>7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>(10 rows)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auto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>postgres=# SELECT COUNT(*) FROM t;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 xml:space="preserve">count 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>--------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>100000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  <w:t>(1 row)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auto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fillcolor="white" stroked="t" style="position:absolute;margin-left:-32.6pt;margin-top:41.1pt;width:510.5pt;height:617.8pt">
                <w10:wrap type="square"/>
                <v:fill o:detectmouseclick="t" type="solid" color2="black" opacity="0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>postgres=# SELECT DISTINCT v FROM t;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auto"/>
                        </w:rPr>
                        <w:t xml:space="preserve">v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>---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auto"/>
                        </w:rPr>
                        <w:t>6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auto"/>
                        </w:rPr>
                        <w:t>8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auto"/>
                        </w:rPr>
                        <w:t>1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auto"/>
                        </w:rPr>
                        <w:t>2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auto"/>
                        </w:rPr>
                        <w:t>3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auto"/>
                        </w:rPr>
                        <w:t>4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auto"/>
                        </w:rPr>
                        <w:t>5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auto"/>
                        </w:rPr>
                        <w:t>9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auto"/>
                        </w:rPr>
                        <w:t>0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auto"/>
                        </w:rPr>
                        <w:t>7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>(10 rows)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auto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>postgres=# SELECT COUNT(*) FROM t;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auto"/>
                        </w:rPr>
                        <w:t xml:space="preserve">count 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>--------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auto"/>
                        </w:rPr>
                        <w:t>100000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  <w:t>(1 row)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auto"/>
                        </w:rPr>
                      </w:pPr>
                      <w:r>
                        <w:rPr>
                          <w:rFonts w:ascii="Courier 10 Pitch" w:hAnsi="Courier 10 Pitch"/>
                          <w:color w:val="auto"/>
                        </w:rPr>
                      </w:r>
                    </w:p>
                    <w:p>
                      <w:pPr>
                        <w:pStyle w:val="Normal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Normal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Normal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Normal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Normal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21554923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DocumentMapChar">
    <w:name w:val="Document Map Char"/>
    <w:qFormat/>
    <w:rPr>
      <w:sz w:val="24"/>
      <w:szCs w:val="24"/>
      <w:lang w:val="pt-BR" w:eastAsia="zh-C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pPr>
      <w:widowControl w:val="false"/>
    </w:pPr>
    <w:rPr>
      <w:rFonts w:cs="Lohit Hindi;Times New Roman" w:ascii="Liberation Serif" w:hAnsi="Liberation Serif" w:eastAsia="Droid Sans Fallback"/>
      <w:color w:val="auto"/>
      <w:sz w:val="20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;Times New Roman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362</TotalTime>
  <Application>LibreOffice/5.0.3.2$Linux_X86_64 LibreOffice_project/00m0$Build-2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language>pt-BR</dc:language>
  <cp:lastModifiedBy>Moises Mazzaro</cp:lastModifiedBy>
  <dcterms:modified xsi:type="dcterms:W3CDTF">2017-10-20T17:06:51Z</dcterms:modified>
  <cp:revision>7</cp:revision>
  <dc:title>DCC/UFAM - Tópicos Especiais em Bancos de Dado - 2005/01</dc:title>
</cp:coreProperties>
</file>