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426E65">
        <w:trPr>
          <w:trHeight w:val="425"/>
          <w:jc w:val="center"/>
        </w:trPr>
        <w:tc>
          <w:tcPr>
            <w:tcW w:w="9748" w:type="dxa"/>
          </w:tcPr>
          <w:p w:rsidR="00426E65" w:rsidRDefault="00104AE0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>
              <w:rPr>
                <w:rFonts w:ascii="Malgun Gothic" w:eastAsia="Malgun Gothic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:rsidR="00426E65" w:rsidRDefault="00426E65">
      <w:pPr>
        <w:pStyle w:val="a3"/>
        <w:pBdr>
          <w:top w:val="none" w:sz="2" w:space="12" w:color="000000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426E65">
        <w:trPr>
          <w:trHeight w:val="33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426E65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-330835</wp:posOffset>
                  </wp:positionV>
                  <wp:extent cx="1223010" cy="1514475"/>
                  <wp:effectExtent l="0" t="0" r="0" b="0"/>
                  <wp:wrapNone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신영민</w:t>
            </w:r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Youngmin Sinn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회사 내부 규정 적용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2001.01.05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휴대전화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010-7515-3713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loveym0105@gmail.com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경기도 화성시</w:t>
            </w:r>
            <w:r w:rsidR="00016FF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기안동</w:t>
            </w:r>
          </w:p>
        </w:tc>
      </w:tr>
      <w:tr w:rsidR="00426E6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포트폴리오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26E65" w:rsidRPr="00543B2C" w:rsidRDefault="00A9296C" w:rsidP="00543B2C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</w:pPr>
            <w:hyperlink r:id="rId9" w:history="1">
              <w:r w:rsidR="00104AE0">
                <w:rPr>
                  <w:rStyle w:val="a7"/>
                  <w:rFonts w:asciiTheme="minorEastAsia" w:eastAsiaTheme="minorEastAsia" w:hAnsiTheme="minorEastAsia"/>
                  <w:bCs/>
                  <w:sz w:val="18"/>
                  <w:szCs w:val="18"/>
                  <w:lang w:val="en-GB"/>
                </w:rPr>
                <w:t>https://github.com/micamyang</w:t>
              </w:r>
            </w:hyperlink>
            <w:r w:rsidR="00104AE0"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  <w:t xml:space="preserve"> (github)</w:t>
            </w:r>
          </w:p>
        </w:tc>
      </w:tr>
      <w:tr w:rsidR="00426E65">
        <w:trPr>
          <w:gridAfter w:val="4"/>
          <w:wAfter w:w="7753" w:type="dxa"/>
          <w:trHeight w:val="436"/>
        </w:trPr>
        <w:tc>
          <w:tcPr>
            <w:tcW w:w="1854" w:type="dxa"/>
            <w:vMerge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Pr="00543B2C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val="en-GB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:rsidR="00426E65" w:rsidRPr="00543B2C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val="en-GB"/>
              </w:rPr>
            </w:pPr>
          </w:p>
        </w:tc>
      </w:tr>
    </w:tbl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C0C0C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2586"/>
        <w:gridCol w:w="1417"/>
        <w:gridCol w:w="1100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졸업여부</w:t>
            </w: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color w:val="auto"/>
                <w:sz w:val="18"/>
                <w:szCs w:val="18"/>
              </w:rPr>
              <w:t>2019.03 ~ 2025.02</w:t>
            </w:r>
          </w:p>
        </w:tc>
        <w:tc>
          <w:tcPr>
            <w:tcW w:w="1842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한국외국어대학교</w:t>
            </w:r>
          </w:p>
        </w:tc>
        <w:tc>
          <w:tcPr>
            <w:tcW w:w="2586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독일어통번역학과,</w:t>
            </w:r>
          </w:p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컴퓨터전자시스템공학부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Pr="00016FFB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/>
                <w:bCs/>
                <w:color w:val="auto"/>
                <w:sz w:val="18"/>
                <w:szCs w:val="18"/>
              </w:rPr>
              <w:t>3.3 / 4.5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C0C0C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시수(H)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2025.01 ~ 2025.07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보안 위협 대응을 위한 클라우드 기반 보안</w:t>
            </w:r>
          </w:p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엔지니어 양성 과정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960</w:t>
            </w:r>
          </w:p>
        </w:tc>
      </w:tr>
      <w:tr w:rsidR="00B735D0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DF4C42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024.06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B735D0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원티드 러닝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B735D0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정보보안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735D0" w:rsidRDefault="00DF4C42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2023.10 ~ 2023. 11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 w:hint="eastAsia"/>
                <w:bCs/>
                <w:sz w:val="18"/>
                <w:szCs w:val="18"/>
              </w:rPr>
              <w:t>리눅스</w:t>
            </w:r>
            <w:r w:rsidRPr="00016FFB">
              <w:rPr>
                <w:rFonts w:asciiTheme="minorHAnsi" w:eastAsiaTheme="minorHAnsi"/>
                <w:bCs/>
                <w:sz w:val="18"/>
                <w:szCs w:val="18"/>
              </w:rPr>
              <w:t xml:space="preserve"> 1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2023.09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/>
                <w:bCs/>
                <w:sz w:val="18"/>
                <w:szCs w:val="18"/>
              </w:rPr>
              <w:t>MVC 패턴 with JSP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2023.08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Java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 w:rsidT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Python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 w:rsidTr="00016FFB">
        <w:trPr>
          <w:trHeight w:val="357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2023.05 ~ </w:t>
            </w:r>
            <w:r w:rsidR="00DF4C42">
              <w:rPr>
                <w:rFonts w:asciiTheme="minorHAnsi" w:eastAsiaTheme="minorHAnsi"/>
                <w:bCs/>
                <w:sz w:val="18"/>
                <w:szCs w:val="18"/>
              </w:rPr>
              <w:t>2023.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C언어,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자료구조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120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>
        <w:rPr>
          <w:rFonts w:asciiTheme="minorEastAsia" w:eastAsiaTheme="minorEastAsia" w:hAnsiTheme="minorEastAsia"/>
          <w:b/>
          <w:color w:val="0C0C0C"/>
          <w:sz w:val="18"/>
          <w:szCs w:val="18"/>
        </w:rPr>
        <w:t>교육세부내용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426E65">
        <w:trPr>
          <w:trHeight w:val="405"/>
          <w:jc w:val="center"/>
        </w:trPr>
        <w:tc>
          <w:tcPr>
            <w:tcW w:w="2694" w:type="dxa"/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426E65">
        <w:trPr>
          <w:trHeight w:val="714"/>
          <w:jc w:val="center"/>
        </w:trPr>
        <w:tc>
          <w:tcPr>
            <w:tcW w:w="2694" w:type="dxa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 w:cs="Gulim"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보안 위협 대응을 위한 클라우드 기반 보안 엔지니어 양성 과정</w:t>
            </w:r>
          </w:p>
        </w:tc>
        <w:tc>
          <w:tcPr>
            <w:tcW w:w="6945" w:type="dxa"/>
            <w:vAlign w:val="center"/>
          </w:tcPr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1) 온프레미스 인프라 구축 및 활용(네트워크 인프라 구축 및 관리 운영체제 관리 및 웹 기반 서비스 구현 데이터베이스 구축 및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2) 퍼블릭 클라우드 활용(Amazon Web Service 기초 기초 서비스를 이용한 네트워크 및 컴퓨팅 환경 구현 관리형 서비스를 활용한 확장성 및 고가용성 구현)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3) 인프라 및 애플리케이션 보안 관리(네트워크 보안 구축 및 관리 애플리케이션 보안 운용 관리 보안 솔루션을 이용한 위협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4) 퍼블릭 클라우드 기반 보안 엔지니어링(클라우드 계정 및 기본 보안 사항 클라우드 기반 인프라 및 애플리케이션 보안 보안 서비스를 이용한 보안 관리 자동화)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5) 퍼블릭 클라우드 기반 고가용성 아키텍처 구현(퍼블릭 클라우드 기반 내결함성확장성, 장애 대응 서비스 구현)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6) 인프라 및 애플리케이션 보안관리(모의해킹을 통한 시스템 보안 분석 및 보안 솔루션을 활용한 통합 인프라 보안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7) 퍼블릭 클라우드 기반 보안 운영 관리(클라우드 환경에서의 XDR을 활용한 실시간 위협 감지 및 대응 프로젝트)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FF0000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자격증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126"/>
        <w:gridCol w:w="2126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자격증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Opic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ACTFL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2025.02.09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IH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정보처리기사 (필기)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한국산업인력공단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2023.08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필기합격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C0C0C"/>
          <w:sz w:val="18"/>
          <w:szCs w:val="18"/>
        </w:rPr>
      </w:pPr>
      <w:r>
        <w:rPr>
          <w:rFonts w:ascii="Malgun Gothic" w:eastAsia="Malgun Gothic" w:hint="eastAsia"/>
          <w:b/>
          <w:color w:val="0C0C0C"/>
          <w:sz w:val="18"/>
          <w:szCs w:val="18"/>
        </w:rPr>
        <w:t>기타사항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활동내역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H1N1과 COVID-19 팬데믹이 미국 주식시장에 끼친 영향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한국정보과학회 논문지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2차 심사 중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2024.12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반려동물 건강수첩 앱 개발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 논문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2024.07 ~ 2024.08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LG Aimer/Data Intelligence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제품 이상 여부 판별 프로젝트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5기</w:t>
            </w: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2022.08 ~ 2023.03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교환학생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 뷔르츠부르크 대학교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2019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 xml:space="preserve">.03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~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2022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>.02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독일어 학회지(LUPE) 학회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학회장(2020~2022)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Malgun Gothic" w:eastAsia="Malgun Gothic"/>
          <w:b/>
          <w:color w:val="0C0C0C"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>
        <w:rPr>
          <w:rFonts w:ascii="Malgun Gothic" w:eastAsia="Malgun Gothic" w:hint="eastAsia"/>
          <w:b/>
          <w:color w:val="0C0C0C"/>
          <w:sz w:val="18"/>
          <w:szCs w:val="18"/>
        </w:rPr>
        <w:t>경력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959"/>
        <w:gridCol w:w="4252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근무처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직책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업무내용</w:t>
            </w:r>
          </w:p>
        </w:tc>
      </w:tr>
      <w:tr w:rsidR="009548F6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2020.07 ~ 2025.01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J English Zone</w:t>
            </w: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보조교사</w:t>
            </w: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54486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관리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매월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학부모에게 제공되는 단어 시험 성적표 취합 프로세스의 비효율성을 인지, 개인 주도적으로 엑셀 기반 성적 관리 시스템을 개발 및 학원 내 표준 템플릿으로 정착시킴으로써 매월 업무 시간 단축 및 데이터 관리 정확도 증진에 기여함.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일일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전학년(초등~고등)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의 영어 단어 테스트 채점 및 피드백을 제공하여 학생 학습 습관 형성 및 기초 학력 향상을 지원함.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시험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기간 대규모 채점 업무를 신속히 처리하였으며, 학생 개별 간단한 문제 풀이 설명 및 중요 개념 요약을 통해 학습 이해도 제고 및 학업 성취도를 지원함.</w:t>
            </w:r>
          </w:p>
          <w:p w:rsidR="00E23DD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2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교재 및 시험 자료 제작/운영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학습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효율 증대를 위해 학생들이 사용하는 단어 교재 및 단어 시험지(수십권 분량)를 직접 인쇄, 제본하여 제작 및 배포하며, 학원 내 학습 자료 준비 업무의 체계성을 강화함.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9548F6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lastRenderedPageBreak/>
              <w:t>3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교과 과정 대체 수업 및 학생 관리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담당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교사 부재 시 대체 수업을 능동적으로 진행하여 수업 공백을 최소화하고 학생 학습 연속성을 유지하는 데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lastRenderedPageBreak/>
              <w:t>201</w:t>
            </w:r>
            <w:r w:rsidR="009548F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8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  <w:r w:rsidR="009548F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12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~ 2019.10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동탄 에듀플러스</w:t>
            </w: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교사</w:t>
            </w: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 xml:space="preserve">개인 맟춤형 </w:t>
            </w:r>
            <w:r w:rsid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교육 및 다과목 지도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중고등학생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대상 수학, 인문 논술 및 한국사 과목을 지도하며 폭넓은 교육 역량을 증명함.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자기주도학습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학원 환경에서 학년과 수준이 상이한 다수의 학생들을 동시에 지도하는 과외식 수업 진행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학생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개개인의 학습 수준 및 취약점을 분석하여 매 수업 시작 전 개인별 맞춤 복습 문제(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3~5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개)를 출제하고, 개별 피드백을 통해 학습 효과 극대화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학습 상담 시간에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학생들이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가져오는 과목 불문 문제(예: 과학, 국어 등)에 대해 즉각적인 설명 및 해결 방안을 제시하여 학생들의 학습 전반에 걸친 궁금증 해소에 기여함.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2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평가 및 진도 관리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학원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내 전 학년(중/고) 월말평가 문제 출제 및 검토를 통해 학원 공식 평가 문항의 전문성 및 신뢰도 확보에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매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수업 종료 후 배운 내용 및 개인별 학습 피드백을 상세히 문서화하여 학습 데이터 축적 및 체계적인 진도 관리 기반 마련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P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3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밀착형 학생 관리 및 소통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개인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상담 시간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에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학생들의 학습 진행 상황뿐만 아니라 생활 전반에 대한 심층 상담을 진행하며, 학업 및 정서적 안정을 지원함.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담당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학생 개개인에 대해 원장님과 매일 심층 상담을 진행하여 학습 방향 설정 및 학생별 맞춤형 지원 방안을 수립함.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지속적인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소통을 통해 학생별 학업 성취도 향상 및 목표 달성률 제고에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2E15D7" w:rsidRP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4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환경 조성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- 학습실 내 자기주도학습 분위기를 효과적으로 조성하고 관리하여 학생들의 집중력 및 학습 몰입도 향상을 유도함.</w:t>
            </w:r>
          </w:p>
        </w:tc>
      </w:tr>
    </w:tbl>
    <w:p w:rsidR="00426E65" w:rsidRPr="00E80BCF" w:rsidRDefault="00426E65" w:rsidP="00E80BC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Malgun Gothic" w:eastAsia="Malgun Gothic" w:hint="eastAsia"/>
          <w:b/>
          <w:color w:val="7F7F7F"/>
          <w:sz w:val="40"/>
          <w:szCs w:val="40"/>
        </w:rPr>
      </w:pPr>
      <w:bookmarkStart w:id="0" w:name="_GoBack"/>
      <w:bookmarkEnd w:id="0"/>
    </w:p>
    <w:sectPr w:rsidR="00426E65" w:rsidRPr="00E80BCF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96C" w:rsidRDefault="00A9296C" w:rsidP="00460D39">
      <w:pPr>
        <w:spacing w:line="240" w:lineRule="auto"/>
      </w:pPr>
      <w:r>
        <w:separator/>
      </w:r>
    </w:p>
  </w:endnote>
  <w:endnote w:type="continuationSeparator" w:id="0">
    <w:p w:rsidR="00A9296C" w:rsidRDefault="00A9296C" w:rsidP="00460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96C" w:rsidRDefault="00A9296C" w:rsidP="00460D39">
      <w:pPr>
        <w:spacing w:line="240" w:lineRule="auto"/>
      </w:pPr>
      <w:r>
        <w:separator/>
      </w:r>
    </w:p>
  </w:footnote>
  <w:footnote w:type="continuationSeparator" w:id="0">
    <w:p w:rsidR="00A9296C" w:rsidRDefault="00A9296C" w:rsidP="00460D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1AB5"/>
    <w:multiLevelType w:val="hybridMultilevel"/>
    <w:tmpl w:val="CFC69454"/>
    <w:lvl w:ilvl="0" w:tplc="614641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FB0516"/>
    <w:multiLevelType w:val="hybridMultilevel"/>
    <w:tmpl w:val="05FA834C"/>
    <w:lvl w:ilvl="0" w:tplc="52C49F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2220F0"/>
    <w:multiLevelType w:val="hybridMultilevel"/>
    <w:tmpl w:val="37620956"/>
    <w:lvl w:ilvl="0" w:tplc="88F6BC7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5"/>
    <w:rsid w:val="00016FFB"/>
    <w:rsid w:val="000357F7"/>
    <w:rsid w:val="00104AE0"/>
    <w:rsid w:val="001314DE"/>
    <w:rsid w:val="001401FE"/>
    <w:rsid w:val="002B3F07"/>
    <w:rsid w:val="002D2EE4"/>
    <w:rsid w:val="002E15D7"/>
    <w:rsid w:val="00322011"/>
    <w:rsid w:val="00352004"/>
    <w:rsid w:val="0035677F"/>
    <w:rsid w:val="003D0FFB"/>
    <w:rsid w:val="00426E65"/>
    <w:rsid w:val="00460D39"/>
    <w:rsid w:val="004C07B2"/>
    <w:rsid w:val="004D1691"/>
    <w:rsid w:val="00543B2C"/>
    <w:rsid w:val="0054486F"/>
    <w:rsid w:val="005D06FD"/>
    <w:rsid w:val="005D5B77"/>
    <w:rsid w:val="006619B0"/>
    <w:rsid w:val="0069174D"/>
    <w:rsid w:val="006C2C70"/>
    <w:rsid w:val="006F4AE7"/>
    <w:rsid w:val="00743964"/>
    <w:rsid w:val="00744B59"/>
    <w:rsid w:val="0079342D"/>
    <w:rsid w:val="007B0AFD"/>
    <w:rsid w:val="008243D8"/>
    <w:rsid w:val="00873A18"/>
    <w:rsid w:val="008833C4"/>
    <w:rsid w:val="009548F6"/>
    <w:rsid w:val="00975B57"/>
    <w:rsid w:val="009B2B96"/>
    <w:rsid w:val="009C4DDD"/>
    <w:rsid w:val="00A9296C"/>
    <w:rsid w:val="00AA793B"/>
    <w:rsid w:val="00B735D0"/>
    <w:rsid w:val="00C11B34"/>
    <w:rsid w:val="00C12041"/>
    <w:rsid w:val="00DB61AC"/>
    <w:rsid w:val="00DF4C42"/>
    <w:rsid w:val="00E16FA9"/>
    <w:rsid w:val="00E23DDF"/>
    <w:rsid w:val="00E31EB9"/>
    <w:rsid w:val="00E65F17"/>
    <w:rsid w:val="00E80BCF"/>
    <w:rsid w:val="00EB0F70"/>
    <w:rsid w:val="00E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9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Malgun Gothic" w:eastAsia="Malgun Gothic"/>
      <w:color w:val="000000"/>
      <w:sz w:val="18"/>
    </w:rPr>
  </w:style>
  <w:style w:type="character" w:customStyle="1" w:styleId="Char">
    <w:name w:val="풍선 도움말 텍스트 Char"/>
    <w:uiPriority w:val="8"/>
    <w:rPr>
      <w:rFonts w:ascii="Malgun Gothic" w:eastAsia="Malgun Gothic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BatangChe" w:eastAsia="BatangChe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0">
    <w:name w:val="머리글 Char"/>
    <w:uiPriority w:val="15"/>
    <w:rPr>
      <w:rFonts w:ascii="BatangChe" w:eastAsia="BatangChe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1">
    <w:name w:val="바닥글 Char"/>
    <w:uiPriority w:val="17"/>
    <w:rPr>
      <w:rFonts w:ascii="BatangChe" w:eastAsia="BatangChe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2">
    <w:name w:val="메모 텍스트 Char"/>
    <w:uiPriority w:val="20"/>
    <w:rPr>
      <w:rFonts w:ascii="BatangChe" w:eastAsia="BatangChe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b/>
      <w:color w:val="000000"/>
    </w:rPr>
  </w:style>
  <w:style w:type="character" w:customStyle="1" w:styleId="Char3">
    <w:name w:val="메모 주제 Char"/>
    <w:uiPriority w:val="22"/>
    <w:rPr>
      <w:rFonts w:ascii="BatangChe" w:eastAsia="BatangChe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Batang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Gulim" w:eastAsia="Gulim" w:hAnsi="Gulim" w:cs="Gulim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f">
    <w:name w:val="Normal (Web)"/>
    <w:basedOn w:val="a"/>
    <w:uiPriority w:val="99"/>
    <w:unhideWhenUsed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Gulim" w:eastAsia="Gulim" w:hAnsi="Gulim" w:cs="Gulim"/>
      <w:color w:val="auto"/>
      <w:kern w:val="0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amya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25E3-4DB8-4A07-8702-9662E303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dcterms:created xsi:type="dcterms:W3CDTF">2025-10-16T09:05:00Z</dcterms:created>
  <dcterms:modified xsi:type="dcterms:W3CDTF">2025-10-16T09:05:00Z</dcterms:modified>
  <cp:version>1100.0100.01</cp:version>
</cp:coreProperties>
</file>