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8E" w:rsidRPr="0076338E" w:rsidRDefault="0076338E" w:rsidP="0076338E"/>
    <w:p w:rsidR="009D0A1D" w:rsidRDefault="009D0A1D" w:rsidP="00E935B1">
      <w:pPr>
        <w:spacing w:after="0" w:line="276" w:lineRule="auto"/>
        <w:jc w:val="center"/>
        <w:rPr>
          <w:rFonts w:ascii="Tahoma" w:hAnsi="Tahoma" w:cs="Tahoma"/>
          <w:b/>
          <w:sz w:val="18"/>
          <w:szCs w:val="18"/>
          <w:u w:val="single"/>
        </w:rPr>
      </w:pPr>
      <w:proofErr w:type="spellStart"/>
      <w:r>
        <w:rPr>
          <w:rFonts w:ascii="Tahoma" w:hAnsi="Tahoma" w:cs="Tahoma"/>
          <w:b/>
          <w:sz w:val="18"/>
          <w:szCs w:val="18"/>
          <w:u w:val="single"/>
        </w:rPr>
        <w:t>Summer</w:t>
      </w:r>
      <w:proofErr w:type="spellEnd"/>
      <w:r>
        <w:rPr>
          <w:rFonts w:ascii="Tahoma" w:hAnsi="Tahoma" w:cs="Tahoma"/>
          <w:b/>
          <w:sz w:val="18"/>
          <w:szCs w:val="18"/>
          <w:u w:val="single"/>
        </w:rPr>
        <w:t xml:space="preserve"> Camp</w:t>
      </w:r>
    </w:p>
    <w:p w:rsidR="00E935B1" w:rsidRDefault="00E935B1" w:rsidP="00E935B1">
      <w:pPr>
        <w:spacing w:after="0" w:line="276" w:lineRule="auto"/>
        <w:jc w:val="center"/>
        <w:rPr>
          <w:rFonts w:ascii="Tahoma" w:hAnsi="Tahoma" w:cs="Tahoma"/>
          <w:b/>
          <w:sz w:val="18"/>
          <w:szCs w:val="18"/>
          <w:u w:val="single"/>
        </w:rPr>
      </w:pPr>
      <w:r>
        <w:rPr>
          <w:rFonts w:ascii="Tahoma" w:hAnsi="Tahoma" w:cs="Tahoma"/>
          <w:b/>
          <w:sz w:val="18"/>
          <w:szCs w:val="18"/>
          <w:u w:val="single"/>
        </w:rPr>
        <w:t>Sujet proposé par le département Informatique du Centre Hospitalier de Wallonie Picarde </w:t>
      </w:r>
      <w:r w:rsidR="00D11853">
        <w:rPr>
          <w:rFonts w:ascii="Tahoma" w:hAnsi="Tahoma" w:cs="Tahoma"/>
          <w:b/>
          <w:sz w:val="18"/>
          <w:szCs w:val="18"/>
          <w:u w:val="single"/>
        </w:rPr>
        <w:t xml:space="preserve">: « Traçabilité </w:t>
      </w:r>
      <w:r w:rsidR="008F4E5C">
        <w:rPr>
          <w:rFonts w:ascii="Tahoma" w:hAnsi="Tahoma" w:cs="Tahoma"/>
          <w:b/>
          <w:sz w:val="18"/>
          <w:szCs w:val="18"/>
          <w:u w:val="single"/>
        </w:rPr>
        <w:t xml:space="preserve">des transports internes </w:t>
      </w:r>
      <w:r>
        <w:rPr>
          <w:rFonts w:ascii="Tahoma" w:hAnsi="Tahoma" w:cs="Tahoma"/>
          <w:b/>
          <w:sz w:val="18"/>
          <w:szCs w:val="18"/>
          <w:u w:val="single"/>
        </w:rPr>
        <w:t>au sein du CHwapi »</w:t>
      </w:r>
    </w:p>
    <w:p w:rsidR="00E935B1" w:rsidRDefault="00E935B1" w:rsidP="00E935B1">
      <w:pPr>
        <w:spacing w:after="0" w:line="276" w:lineRule="auto"/>
        <w:jc w:val="both"/>
        <w:rPr>
          <w:rFonts w:ascii="Tahoma" w:hAnsi="Tahoma" w:cs="Tahoma"/>
          <w:b/>
          <w:sz w:val="18"/>
          <w:szCs w:val="18"/>
          <w:u w:val="single"/>
        </w:rPr>
      </w:pPr>
    </w:p>
    <w:p w:rsidR="00E935B1" w:rsidRDefault="00E935B1" w:rsidP="00E935B1">
      <w:pPr>
        <w:spacing w:after="0" w:line="276" w:lineRule="auto"/>
        <w:jc w:val="both"/>
        <w:rPr>
          <w:rFonts w:ascii="Tahoma" w:hAnsi="Tahoma" w:cs="Tahoma"/>
          <w:b/>
          <w:sz w:val="18"/>
          <w:szCs w:val="18"/>
          <w:u w:val="single"/>
        </w:rPr>
      </w:pPr>
    </w:p>
    <w:p w:rsidR="00E935B1" w:rsidRDefault="00E935B1" w:rsidP="00E935B1">
      <w:pPr>
        <w:spacing w:after="0" w:line="276" w:lineRule="auto"/>
        <w:jc w:val="both"/>
        <w:rPr>
          <w:rFonts w:ascii="Tahoma" w:hAnsi="Tahoma" w:cs="Tahoma"/>
          <w:b/>
          <w:sz w:val="18"/>
          <w:szCs w:val="18"/>
          <w:u w:val="single"/>
        </w:rPr>
      </w:pPr>
    </w:p>
    <w:p w:rsidR="00E935B1" w:rsidRDefault="00797AAE" w:rsidP="00E935B1">
      <w:pPr>
        <w:spacing w:after="0" w:line="276" w:lineRule="auto"/>
        <w:jc w:val="both"/>
        <w:rPr>
          <w:rFonts w:ascii="Tahoma" w:hAnsi="Tahoma" w:cs="Tahoma"/>
          <w:b/>
          <w:sz w:val="18"/>
          <w:szCs w:val="18"/>
          <w:u w:val="single"/>
        </w:rPr>
      </w:pPr>
      <w:r>
        <w:rPr>
          <w:rFonts w:ascii="Tahoma" w:hAnsi="Tahoma" w:cs="Tahoma"/>
          <w:b/>
          <w:sz w:val="18"/>
          <w:szCs w:val="18"/>
          <w:u w:val="single"/>
        </w:rPr>
        <w:t xml:space="preserve">Besoins </w:t>
      </w:r>
      <w:r w:rsidR="009D0A1D">
        <w:rPr>
          <w:rFonts w:ascii="Tahoma" w:hAnsi="Tahoma" w:cs="Tahoma"/>
          <w:b/>
          <w:sz w:val="18"/>
          <w:szCs w:val="18"/>
          <w:u w:val="single"/>
        </w:rPr>
        <w:t>métier</w:t>
      </w:r>
    </w:p>
    <w:p w:rsidR="0066379A" w:rsidRDefault="0066379A" w:rsidP="00E935B1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Le CHwapi souhaiterait s’équiper d’une sol</w:t>
      </w:r>
      <w:r w:rsidR="00FA5A49">
        <w:rPr>
          <w:rFonts w:ascii="Tahoma" w:hAnsi="Tahoma" w:cs="Tahoma"/>
          <w:color w:val="000000"/>
          <w:sz w:val="18"/>
          <w:szCs w:val="18"/>
        </w:rPr>
        <w:t>ution qui lui permet de tracer le</w:t>
      </w:r>
      <w:r>
        <w:rPr>
          <w:rFonts w:ascii="Tahoma" w:hAnsi="Tahoma" w:cs="Tahoma"/>
          <w:color w:val="000000"/>
          <w:sz w:val="18"/>
          <w:szCs w:val="18"/>
        </w:rPr>
        <w:t xml:space="preserve"> flux de </w:t>
      </w:r>
      <w:r w:rsidR="00FA5A49">
        <w:rPr>
          <w:rFonts w:ascii="Tahoma" w:hAnsi="Tahoma" w:cs="Tahoma"/>
          <w:color w:val="000000"/>
          <w:sz w:val="18"/>
          <w:szCs w:val="18"/>
        </w:rPr>
        <w:t xml:space="preserve">certains </w:t>
      </w:r>
      <w:r>
        <w:rPr>
          <w:rFonts w:ascii="Tahoma" w:hAnsi="Tahoma" w:cs="Tahoma"/>
          <w:color w:val="000000"/>
          <w:sz w:val="18"/>
          <w:szCs w:val="18"/>
        </w:rPr>
        <w:t>matériel</w:t>
      </w:r>
      <w:r w:rsidR="00FA5A49">
        <w:rPr>
          <w:rFonts w:ascii="Tahoma" w:hAnsi="Tahoma" w:cs="Tahoma"/>
          <w:color w:val="000000"/>
          <w:sz w:val="18"/>
          <w:szCs w:val="18"/>
        </w:rPr>
        <w:t>s</w:t>
      </w:r>
      <w:r>
        <w:rPr>
          <w:rFonts w:ascii="Tahoma" w:hAnsi="Tahoma" w:cs="Tahoma"/>
          <w:color w:val="000000"/>
          <w:sz w:val="18"/>
          <w:szCs w:val="18"/>
        </w:rPr>
        <w:t>/objet</w:t>
      </w:r>
      <w:r w:rsidR="00FA5A49">
        <w:rPr>
          <w:rFonts w:ascii="Tahoma" w:hAnsi="Tahoma" w:cs="Tahoma"/>
          <w:color w:val="000000"/>
          <w:sz w:val="18"/>
          <w:szCs w:val="18"/>
        </w:rPr>
        <w:t>s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 w:rsidR="00FA5A49">
        <w:rPr>
          <w:rFonts w:ascii="Tahoma" w:hAnsi="Tahoma" w:cs="Tahoma"/>
          <w:color w:val="000000"/>
          <w:sz w:val="18"/>
          <w:szCs w:val="18"/>
        </w:rPr>
        <w:t xml:space="preserve">au sein de l’institution. Quelques exemples : </w:t>
      </w:r>
    </w:p>
    <w:p w:rsidR="0066379A" w:rsidRDefault="0066379A" w:rsidP="0066379A">
      <w:pPr>
        <w:pStyle w:val="Paragraphedeliste"/>
        <w:numPr>
          <w:ilvl w:val="0"/>
          <w:numId w:val="7"/>
        </w:numPr>
        <w:rPr>
          <w:rFonts w:ascii="Tahoma" w:hAnsi="Tahoma" w:cs="Tahoma"/>
          <w:color w:val="000000"/>
          <w:sz w:val="18"/>
          <w:szCs w:val="18"/>
        </w:rPr>
      </w:pPr>
      <w:r w:rsidRPr="0066379A">
        <w:rPr>
          <w:rFonts w:ascii="Tahoma" w:hAnsi="Tahoma" w:cs="Tahoma"/>
          <w:color w:val="000000"/>
          <w:sz w:val="18"/>
          <w:szCs w:val="18"/>
        </w:rPr>
        <w:t xml:space="preserve">les sachets qui contiennent des tubes de sang </w:t>
      </w:r>
      <w:r>
        <w:rPr>
          <w:rFonts w:ascii="Tahoma" w:hAnsi="Tahoma" w:cs="Tahoma"/>
          <w:color w:val="000000"/>
          <w:sz w:val="18"/>
          <w:szCs w:val="18"/>
        </w:rPr>
        <w:t xml:space="preserve">qui sont acheminés </w:t>
      </w:r>
      <w:r w:rsidRPr="0066379A">
        <w:rPr>
          <w:rFonts w:ascii="Tahoma" w:hAnsi="Tahoma" w:cs="Tahoma"/>
          <w:color w:val="000000"/>
          <w:sz w:val="18"/>
          <w:szCs w:val="18"/>
        </w:rPr>
        <w:t xml:space="preserve">des unités de soins </w:t>
      </w:r>
      <w:r>
        <w:rPr>
          <w:rFonts w:ascii="Tahoma" w:hAnsi="Tahoma" w:cs="Tahoma"/>
          <w:color w:val="000000"/>
          <w:sz w:val="18"/>
          <w:szCs w:val="18"/>
        </w:rPr>
        <w:t xml:space="preserve">(où les prélèvements </w:t>
      </w:r>
      <w:r w:rsidR="00FA5A49">
        <w:rPr>
          <w:rFonts w:ascii="Tahoma" w:hAnsi="Tahoma" w:cs="Tahoma"/>
          <w:color w:val="000000"/>
          <w:sz w:val="18"/>
          <w:szCs w:val="18"/>
        </w:rPr>
        <w:t>de sang sont effectués</w:t>
      </w:r>
      <w:r>
        <w:rPr>
          <w:rFonts w:ascii="Tahoma" w:hAnsi="Tahoma" w:cs="Tahoma"/>
          <w:color w:val="000000"/>
          <w:sz w:val="18"/>
          <w:szCs w:val="18"/>
        </w:rPr>
        <w:t xml:space="preserve">) </w:t>
      </w:r>
      <w:r w:rsidRPr="0066379A">
        <w:rPr>
          <w:rFonts w:ascii="Tahoma" w:hAnsi="Tahoma" w:cs="Tahoma"/>
          <w:color w:val="000000"/>
          <w:sz w:val="18"/>
          <w:szCs w:val="18"/>
        </w:rPr>
        <w:t xml:space="preserve">au laboratoire de biologie clinique en passant par </w:t>
      </w:r>
      <w:r>
        <w:rPr>
          <w:rFonts w:ascii="Tahoma" w:hAnsi="Tahoma" w:cs="Tahoma"/>
          <w:color w:val="000000"/>
          <w:sz w:val="18"/>
          <w:szCs w:val="18"/>
        </w:rPr>
        <w:t>différents lieux de dépôt</w:t>
      </w:r>
      <w:r w:rsidRPr="0066379A">
        <w:rPr>
          <w:rFonts w:ascii="Tahoma" w:hAnsi="Tahoma" w:cs="Tahoma"/>
          <w:color w:val="000000"/>
          <w:sz w:val="18"/>
          <w:szCs w:val="18"/>
        </w:rPr>
        <w:t xml:space="preserve">, </w:t>
      </w:r>
    </w:p>
    <w:p w:rsidR="0066379A" w:rsidRDefault="0066379A" w:rsidP="0066379A">
      <w:pPr>
        <w:pStyle w:val="Paragraphedeliste"/>
        <w:numPr>
          <w:ilvl w:val="0"/>
          <w:numId w:val="7"/>
        </w:numPr>
        <w:rPr>
          <w:rFonts w:ascii="Tahoma" w:hAnsi="Tahoma" w:cs="Tahoma"/>
          <w:color w:val="000000"/>
          <w:sz w:val="18"/>
          <w:szCs w:val="18"/>
        </w:rPr>
      </w:pPr>
      <w:r w:rsidRPr="0066379A">
        <w:rPr>
          <w:rFonts w:ascii="Tahoma" w:hAnsi="Tahoma" w:cs="Tahoma"/>
          <w:color w:val="000000"/>
          <w:sz w:val="18"/>
          <w:szCs w:val="18"/>
        </w:rPr>
        <w:t xml:space="preserve">les boites </w:t>
      </w:r>
      <w:r w:rsidR="008F4E5C">
        <w:rPr>
          <w:rFonts w:ascii="Tahoma" w:hAnsi="Tahoma" w:cs="Tahoma"/>
          <w:color w:val="000000"/>
          <w:sz w:val="18"/>
          <w:szCs w:val="18"/>
        </w:rPr>
        <w:t xml:space="preserve">opératoires </w:t>
      </w:r>
      <w:r>
        <w:rPr>
          <w:rFonts w:ascii="Tahoma" w:hAnsi="Tahoma" w:cs="Tahoma"/>
          <w:color w:val="000000"/>
          <w:sz w:val="18"/>
          <w:szCs w:val="18"/>
        </w:rPr>
        <w:t>qui sont envoyé</w:t>
      </w:r>
      <w:r w:rsidR="0045652B">
        <w:rPr>
          <w:rFonts w:ascii="Tahoma" w:hAnsi="Tahoma" w:cs="Tahoma"/>
          <w:color w:val="000000"/>
          <w:sz w:val="18"/>
          <w:szCs w:val="18"/>
        </w:rPr>
        <w:t>e</w:t>
      </w:r>
      <w:r>
        <w:rPr>
          <w:rFonts w:ascii="Tahoma" w:hAnsi="Tahoma" w:cs="Tahoma"/>
          <w:color w:val="000000"/>
          <w:sz w:val="18"/>
          <w:szCs w:val="18"/>
        </w:rPr>
        <w:t xml:space="preserve">s </w:t>
      </w:r>
      <w:r w:rsidR="008F4E5C" w:rsidRPr="0066379A">
        <w:rPr>
          <w:rFonts w:ascii="Tahoma" w:hAnsi="Tahoma" w:cs="Tahoma"/>
          <w:color w:val="000000"/>
          <w:sz w:val="18"/>
          <w:szCs w:val="18"/>
        </w:rPr>
        <w:t>du bloc opératoire</w:t>
      </w:r>
      <w:r w:rsidR="008F4E5C"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 xml:space="preserve">au </w:t>
      </w:r>
      <w:r w:rsidRPr="0066379A">
        <w:rPr>
          <w:rFonts w:ascii="Tahoma" w:hAnsi="Tahoma" w:cs="Tahoma"/>
          <w:color w:val="000000"/>
          <w:sz w:val="18"/>
          <w:szCs w:val="18"/>
        </w:rPr>
        <w:t>service</w:t>
      </w:r>
      <w:r w:rsidR="00797AAE">
        <w:rPr>
          <w:rFonts w:ascii="Tahoma" w:hAnsi="Tahoma" w:cs="Tahoma"/>
          <w:color w:val="000000"/>
          <w:sz w:val="18"/>
          <w:szCs w:val="18"/>
        </w:rPr>
        <w:t xml:space="preserve"> de</w:t>
      </w:r>
      <w:r w:rsidRPr="0066379A">
        <w:rPr>
          <w:rFonts w:ascii="Tahoma" w:hAnsi="Tahoma" w:cs="Tahoma"/>
          <w:color w:val="000000"/>
          <w:sz w:val="18"/>
          <w:szCs w:val="18"/>
        </w:rPr>
        <w:t xml:space="preserve"> stérilisation</w:t>
      </w:r>
      <w:r w:rsidR="009D0A1D">
        <w:rPr>
          <w:rFonts w:ascii="Tahoma" w:hAnsi="Tahoma" w:cs="Tahoma"/>
          <w:color w:val="000000"/>
          <w:sz w:val="18"/>
          <w:szCs w:val="18"/>
        </w:rPr>
        <w:t xml:space="preserve"> et </w:t>
      </w:r>
      <w:proofErr w:type="spellStart"/>
      <w:r w:rsidR="009D0A1D">
        <w:rPr>
          <w:rFonts w:ascii="Tahoma" w:hAnsi="Tahoma" w:cs="Tahoma"/>
          <w:color w:val="000000"/>
          <w:sz w:val="18"/>
          <w:szCs w:val="18"/>
        </w:rPr>
        <w:t>inversément</w:t>
      </w:r>
      <w:proofErr w:type="spellEnd"/>
      <w:r w:rsidRPr="0066379A">
        <w:rPr>
          <w:rFonts w:ascii="Tahoma" w:hAnsi="Tahoma" w:cs="Tahoma"/>
          <w:color w:val="000000"/>
          <w:sz w:val="18"/>
          <w:szCs w:val="18"/>
        </w:rPr>
        <w:t>,</w:t>
      </w:r>
    </w:p>
    <w:p w:rsidR="0066379A" w:rsidRDefault="0066379A" w:rsidP="0066379A">
      <w:pPr>
        <w:pStyle w:val="Paragraphedeliste"/>
        <w:numPr>
          <w:ilvl w:val="0"/>
          <w:numId w:val="7"/>
        </w:num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les courriers confidentiels</w:t>
      </w:r>
      <w:r w:rsidR="00FA5A49">
        <w:rPr>
          <w:rFonts w:ascii="Tahoma" w:hAnsi="Tahoma" w:cs="Tahoma"/>
          <w:color w:val="000000"/>
          <w:sz w:val="18"/>
          <w:szCs w:val="18"/>
        </w:rPr>
        <w:t>,</w:t>
      </w:r>
    </w:p>
    <w:p w:rsidR="008F4E5C" w:rsidRDefault="0066379A" w:rsidP="008F4E5C">
      <w:pPr>
        <w:pStyle w:val="Paragraphedeliste"/>
        <w:numPr>
          <w:ilvl w:val="0"/>
          <w:numId w:val="7"/>
        </w:num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…</w:t>
      </w:r>
    </w:p>
    <w:p w:rsidR="00FA5A49" w:rsidRPr="008F4E5C" w:rsidRDefault="0066379A" w:rsidP="008F4E5C">
      <w:pPr>
        <w:rPr>
          <w:rFonts w:ascii="Tahoma" w:hAnsi="Tahoma" w:cs="Tahoma"/>
          <w:color w:val="000000"/>
          <w:sz w:val="18"/>
          <w:szCs w:val="18"/>
        </w:rPr>
      </w:pPr>
      <w:r w:rsidRPr="008F4E5C">
        <w:rPr>
          <w:rFonts w:ascii="Tahoma" w:hAnsi="Tahoma" w:cs="Tahoma"/>
          <w:color w:val="000000"/>
          <w:sz w:val="18"/>
          <w:szCs w:val="18"/>
        </w:rPr>
        <w:t xml:space="preserve">Il est important pour l’expéditeur de savoir où se trouve l’objet/le matériel envoyé.  </w:t>
      </w:r>
    </w:p>
    <w:p w:rsidR="0080351E" w:rsidRDefault="004308AD" w:rsidP="0080351E">
      <w:pPr>
        <w:spacing w:after="0" w:line="276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La</w:t>
      </w:r>
      <w:r w:rsidR="0080351E">
        <w:rPr>
          <w:rFonts w:ascii="Tahoma" w:hAnsi="Tahoma" w:cs="Tahoma"/>
          <w:sz w:val="18"/>
          <w:szCs w:val="18"/>
        </w:rPr>
        <w:t xml:space="preserve"> solution doit être : </w:t>
      </w:r>
    </w:p>
    <w:p w:rsidR="0080351E" w:rsidRDefault="0080351E" w:rsidP="0080351E">
      <w:pPr>
        <w:pStyle w:val="Paragraphedeliste"/>
        <w:numPr>
          <w:ilvl w:val="0"/>
          <w:numId w:val="3"/>
        </w:numPr>
        <w:rPr>
          <w:rFonts w:ascii="Tahoma" w:hAnsi="Tahoma" w:cs="Tahoma"/>
          <w:color w:val="000000"/>
          <w:sz w:val="18"/>
          <w:szCs w:val="18"/>
        </w:rPr>
      </w:pPr>
      <w:r w:rsidRPr="00B015CE">
        <w:rPr>
          <w:rFonts w:ascii="Tahoma" w:hAnsi="Tahoma" w:cs="Tahoma"/>
          <w:color w:val="000000"/>
          <w:sz w:val="18"/>
          <w:szCs w:val="18"/>
        </w:rPr>
        <w:t>Ergonomique</w:t>
      </w:r>
    </w:p>
    <w:p w:rsidR="004308AD" w:rsidRPr="00B015CE" w:rsidRDefault="004308AD" w:rsidP="0080351E">
      <w:pPr>
        <w:pStyle w:val="Paragraphedeliste"/>
        <w:numPr>
          <w:ilvl w:val="0"/>
          <w:numId w:val="3"/>
        </w:num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Facile d’utilisation</w:t>
      </w:r>
    </w:p>
    <w:p w:rsidR="00A771E8" w:rsidRPr="00B015CE" w:rsidRDefault="0080351E" w:rsidP="00A771E8">
      <w:pPr>
        <w:pStyle w:val="Paragraphedeliste"/>
        <w:numPr>
          <w:ilvl w:val="0"/>
          <w:numId w:val="3"/>
        </w:numPr>
        <w:rPr>
          <w:rFonts w:ascii="Tahoma" w:hAnsi="Tahoma" w:cs="Tahoma"/>
          <w:color w:val="000000"/>
          <w:sz w:val="18"/>
          <w:szCs w:val="18"/>
        </w:rPr>
      </w:pPr>
      <w:r w:rsidRPr="00B015CE">
        <w:rPr>
          <w:rFonts w:ascii="Tahoma" w:hAnsi="Tahoma" w:cs="Tahoma"/>
          <w:color w:val="000000"/>
          <w:sz w:val="18"/>
          <w:szCs w:val="18"/>
        </w:rPr>
        <w:t>Demandée le moins de manipulation possible</w:t>
      </w:r>
      <w:r w:rsidR="00A771E8" w:rsidRPr="00B015CE">
        <w:rPr>
          <w:rFonts w:ascii="Tahoma" w:hAnsi="Tahoma" w:cs="Tahoma"/>
          <w:color w:val="000000"/>
          <w:sz w:val="18"/>
          <w:szCs w:val="18"/>
        </w:rPr>
        <w:t xml:space="preserve"> </w:t>
      </w:r>
      <w:r w:rsidR="0045652B">
        <w:rPr>
          <w:rFonts w:ascii="Tahoma" w:hAnsi="Tahoma" w:cs="Tahoma"/>
          <w:color w:val="000000"/>
          <w:sz w:val="18"/>
          <w:szCs w:val="18"/>
        </w:rPr>
        <w:t>pour les utilisateurs</w:t>
      </w:r>
    </w:p>
    <w:p w:rsidR="0080351E" w:rsidRPr="00B015CE" w:rsidRDefault="0080351E" w:rsidP="0080351E">
      <w:pPr>
        <w:pStyle w:val="Paragraphedeliste"/>
        <w:numPr>
          <w:ilvl w:val="0"/>
          <w:numId w:val="3"/>
        </w:numPr>
        <w:rPr>
          <w:rFonts w:ascii="Tahoma" w:hAnsi="Tahoma" w:cs="Tahoma"/>
          <w:color w:val="000000"/>
          <w:sz w:val="18"/>
          <w:szCs w:val="18"/>
        </w:rPr>
      </w:pPr>
      <w:r w:rsidRPr="00B015CE">
        <w:rPr>
          <w:rFonts w:ascii="Tahoma" w:hAnsi="Tahoma" w:cs="Tahoma"/>
          <w:color w:val="000000"/>
          <w:sz w:val="18"/>
          <w:szCs w:val="18"/>
        </w:rPr>
        <w:t>Fiable</w:t>
      </w:r>
    </w:p>
    <w:p w:rsidR="0080351E" w:rsidRDefault="004308AD" w:rsidP="0080351E">
      <w:pPr>
        <w:spacing w:after="0" w:line="276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Le CHwapi souhaiterait faire l’usage de portique RFID </w:t>
      </w:r>
      <w:r w:rsidR="00FA5A49">
        <w:rPr>
          <w:rFonts w:ascii="Tahoma" w:hAnsi="Tahoma" w:cs="Tahoma"/>
          <w:sz w:val="18"/>
          <w:szCs w:val="18"/>
        </w:rPr>
        <w:t>pour tracer ces différents flux et ainsi bénéficier de l’identification automatique de l’objet/matériel lors du passage à proximité d’un portique.</w:t>
      </w:r>
      <w:r w:rsidR="009D0A1D">
        <w:rPr>
          <w:rFonts w:ascii="Tahoma" w:hAnsi="Tahoma" w:cs="Tahoma"/>
          <w:sz w:val="18"/>
          <w:szCs w:val="18"/>
        </w:rPr>
        <w:t xml:space="preserve">  Cette disposition pourrait être couplée à une identification visuelle (code-barres) pour les pointages de passage dans des lieux ne disposant pas de portique RFID.</w:t>
      </w:r>
    </w:p>
    <w:p w:rsidR="004308AD" w:rsidRPr="00A771E8" w:rsidRDefault="004308AD" w:rsidP="0080351E">
      <w:pPr>
        <w:spacing w:after="0" w:line="276" w:lineRule="auto"/>
        <w:jc w:val="both"/>
        <w:rPr>
          <w:rFonts w:ascii="Tahoma" w:hAnsi="Tahoma" w:cs="Tahoma"/>
          <w:sz w:val="18"/>
          <w:szCs w:val="18"/>
        </w:rPr>
      </w:pPr>
    </w:p>
    <w:p w:rsidR="00A771E8" w:rsidRDefault="00A771E8" w:rsidP="0080351E">
      <w:pPr>
        <w:spacing w:after="0" w:line="276" w:lineRule="auto"/>
        <w:jc w:val="both"/>
        <w:rPr>
          <w:rFonts w:ascii="Tahoma" w:hAnsi="Tahoma" w:cs="Tahoma"/>
          <w:b/>
          <w:sz w:val="18"/>
          <w:szCs w:val="18"/>
          <w:u w:val="single"/>
        </w:rPr>
      </w:pPr>
    </w:p>
    <w:p w:rsidR="0080351E" w:rsidRDefault="00797AAE" w:rsidP="0080351E">
      <w:pPr>
        <w:spacing w:after="0" w:line="276" w:lineRule="auto"/>
        <w:jc w:val="both"/>
        <w:rPr>
          <w:rFonts w:ascii="Tahoma" w:hAnsi="Tahoma" w:cs="Tahoma"/>
          <w:b/>
          <w:sz w:val="18"/>
          <w:szCs w:val="18"/>
          <w:u w:val="single"/>
        </w:rPr>
      </w:pPr>
      <w:r>
        <w:rPr>
          <w:rFonts w:ascii="Tahoma" w:hAnsi="Tahoma" w:cs="Tahoma"/>
          <w:b/>
          <w:sz w:val="18"/>
          <w:szCs w:val="18"/>
          <w:u w:val="single"/>
        </w:rPr>
        <w:t>G</w:t>
      </w:r>
      <w:r w:rsidR="0080351E">
        <w:rPr>
          <w:rFonts w:ascii="Tahoma" w:hAnsi="Tahoma" w:cs="Tahoma"/>
          <w:b/>
          <w:sz w:val="18"/>
          <w:szCs w:val="18"/>
          <w:u w:val="single"/>
        </w:rPr>
        <w:t>énéral</w:t>
      </w:r>
      <w:r>
        <w:rPr>
          <w:rFonts w:ascii="Tahoma" w:hAnsi="Tahoma" w:cs="Tahoma"/>
          <w:b/>
          <w:sz w:val="18"/>
          <w:szCs w:val="18"/>
          <w:u w:val="single"/>
        </w:rPr>
        <w:t>isation</w:t>
      </w:r>
    </w:p>
    <w:p w:rsidR="00B015CE" w:rsidRDefault="009D0A1D" w:rsidP="0045652B">
      <w:pPr>
        <w:spacing w:after="0" w:line="276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Cette solution sera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réexploitable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dans toute entreprise : il s’agit d’organiser la traçabilité de transport d’un contenu en couplant son identifiant à celui de son contenant de transport.  </w:t>
      </w:r>
      <w:r w:rsidR="004308AD">
        <w:rPr>
          <w:rFonts w:ascii="Tahoma" w:hAnsi="Tahoma" w:cs="Tahoma"/>
          <w:sz w:val="18"/>
          <w:szCs w:val="18"/>
        </w:rPr>
        <w:t>La solution pourrait être utilisée par d’autres entreprises que ce soit pour tracer le parcours des produits depuis la sortie des chaines de production et jusqu’à l’expédition</w:t>
      </w:r>
      <w:r w:rsidR="00FA5A49">
        <w:rPr>
          <w:rFonts w:ascii="Tahoma" w:hAnsi="Tahoma" w:cs="Tahoma"/>
          <w:sz w:val="18"/>
          <w:szCs w:val="18"/>
        </w:rPr>
        <w:t>, ou pour trace</w:t>
      </w:r>
      <w:r w:rsidR="002E0D7C">
        <w:rPr>
          <w:rFonts w:ascii="Tahoma" w:hAnsi="Tahoma" w:cs="Tahoma"/>
          <w:sz w:val="18"/>
          <w:szCs w:val="18"/>
        </w:rPr>
        <w:t xml:space="preserve">r des actifs circulants onéreux, </w:t>
      </w:r>
      <w:r w:rsidR="0045652B">
        <w:rPr>
          <w:rFonts w:ascii="Tahoma" w:hAnsi="Tahoma" w:cs="Tahoma"/>
          <w:sz w:val="18"/>
          <w:szCs w:val="18"/>
        </w:rPr>
        <w:t>…</w:t>
      </w:r>
    </w:p>
    <w:p w:rsidR="009D0A1D" w:rsidRDefault="009D0A1D" w:rsidP="0045652B">
      <w:pPr>
        <w:spacing w:after="0" w:line="276" w:lineRule="auto"/>
        <w:jc w:val="both"/>
        <w:rPr>
          <w:rFonts w:ascii="Tahoma" w:hAnsi="Tahoma" w:cs="Tahoma"/>
          <w:sz w:val="18"/>
          <w:szCs w:val="18"/>
        </w:rPr>
      </w:pPr>
    </w:p>
    <w:p w:rsidR="00B015CE" w:rsidRDefault="00B015CE" w:rsidP="00B015CE">
      <w:pPr>
        <w:spacing w:after="0" w:line="276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La traçabilité via puces </w:t>
      </w:r>
      <w:r w:rsidR="002E0D7C">
        <w:rPr>
          <w:rFonts w:ascii="Tahoma" w:hAnsi="Tahoma" w:cs="Tahoma"/>
          <w:sz w:val="18"/>
          <w:szCs w:val="18"/>
        </w:rPr>
        <w:t xml:space="preserve">et portique </w:t>
      </w:r>
      <w:r>
        <w:rPr>
          <w:rFonts w:ascii="Tahoma" w:hAnsi="Tahoma" w:cs="Tahoma"/>
          <w:sz w:val="18"/>
          <w:szCs w:val="18"/>
        </w:rPr>
        <w:t>RFID correspond aux besoins du CHwapi mais d’autres technologies pourraient être utilisées </w:t>
      </w:r>
      <w:r w:rsidR="00797AAE">
        <w:rPr>
          <w:rFonts w:ascii="Tahoma" w:hAnsi="Tahoma" w:cs="Tahoma"/>
          <w:sz w:val="18"/>
          <w:szCs w:val="18"/>
        </w:rPr>
        <w:t>en complément telle</w:t>
      </w:r>
      <w:r>
        <w:rPr>
          <w:rFonts w:ascii="Tahoma" w:hAnsi="Tahoma" w:cs="Tahoma"/>
          <w:sz w:val="18"/>
          <w:szCs w:val="18"/>
        </w:rPr>
        <w:t xml:space="preserve"> que </w:t>
      </w:r>
      <w:r w:rsidR="00797AAE">
        <w:rPr>
          <w:rFonts w:ascii="Tahoma" w:hAnsi="Tahoma" w:cs="Tahoma"/>
          <w:sz w:val="18"/>
          <w:szCs w:val="18"/>
        </w:rPr>
        <w:t xml:space="preserve">le </w:t>
      </w:r>
      <w:proofErr w:type="spellStart"/>
      <w:r w:rsidR="00797AAE">
        <w:rPr>
          <w:rFonts w:ascii="Tahoma" w:hAnsi="Tahoma" w:cs="Tahoma"/>
          <w:sz w:val="18"/>
          <w:szCs w:val="18"/>
        </w:rPr>
        <w:t>tracker</w:t>
      </w:r>
      <w:proofErr w:type="spellEnd"/>
      <w:r w:rsidR="00797AAE">
        <w:rPr>
          <w:rFonts w:ascii="Tahoma" w:hAnsi="Tahoma" w:cs="Tahoma"/>
          <w:sz w:val="18"/>
          <w:szCs w:val="18"/>
        </w:rPr>
        <w:t xml:space="preserve"> GPS par exemple.</w:t>
      </w:r>
    </w:p>
    <w:p w:rsidR="00E935B1" w:rsidRDefault="00E935B1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sz w:val="18"/>
          <w:szCs w:val="18"/>
        </w:rPr>
      </w:pPr>
    </w:p>
    <w:p w:rsidR="0045652B" w:rsidRDefault="0045652B" w:rsidP="0045652B">
      <w:pPr>
        <w:rPr>
          <w:rFonts w:ascii="Tahoma" w:hAnsi="Tahoma" w:cs="Tahoma"/>
          <w:b/>
          <w:sz w:val="18"/>
          <w:szCs w:val="18"/>
          <w:u w:val="single"/>
        </w:rPr>
      </w:pPr>
      <w:r>
        <w:rPr>
          <w:rFonts w:ascii="Tahoma" w:hAnsi="Tahoma" w:cs="Tahoma"/>
          <w:b/>
          <w:sz w:val="18"/>
          <w:szCs w:val="18"/>
          <w:u w:val="single"/>
        </w:rPr>
        <w:t>Personne de contact</w:t>
      </w:r>
    </w:p>
    <w:p w:rsidR="0045652B" w:rsidRDefault="0045652B" w:rsidP="0045652B">
      <w:pPr>
        <w:rPr>
          <w:rFonts w:ascii="Tahoma" w:hAnsi="Tahoma" w:cs="Tahoma"/>
          <w:sz w:val="18"/>
          <w:szCs w:val="18"/>
        </w:rPr>
      </w:pPr>
      <w:r w:rsidRPr="0045652B">
        <w:rPr>
          <w:rFonts w:ascii="Tahoma" w:hAnsi="Tahoma" w:cs="Tahoma"/>
          <w:color w:val="000000"/>
          <w:sz w:val="18"/>
          <w:szCs w:val="18"/>
        </w:rPr>
        <w:t xml:space="preserve">Marie-Elise Lepoutre – Attachée de direction à la relation métier - Département Informatique : </w:t>
      </w:r>
      <w:hyperlink r:id="rId8" w:history="1">
        <w:r w:rsidRPr="003B39A6">
          <w:rPr>
            <w:rStyle w:val="Lienhypertexte"/>
            <w:rFonts w:ascii="Tahoma" w:hAnsi="Tahoma" w:cs="Tahoma"/>
            <w:sz w:val="18"/>
            <w:szCs w:val="18"/>
          </w:rPr>
          <w:t>marie-elise.lepoutre@chwapi.be</w:t>
        </w:r>
      </w:hyperlink>
      <w:r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45652B"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45652B" w:rsidRDefault="0045652B" w:rsidP="0045652B">
      <w:pPr>
        <w:rPr>
          <w:rFonts w:ascii="Tahoma" w:hAnsi="Tahoma" w:cs="Tahoma"/>
          <w:sz w:val="18"/>
          <w:szCs w:val="18"/>
        </w:rPr>
      </w:pPr>
    </w:p>
    <w:p w:rsidR="00821410" w:rsidRDefault="00821410" w:rsidP="0045652B">
      <w:pPr>
        <w:rPr>
          <w:rFonts w:ascii="Tahoma" w:hAnsi="Tahoma" w:cs="Tahoma"/>
          <w:b/>
          <w:sz w:val="18"/>
          <w:szCs w:val="18"/>
          <w:u w:val="single"/>
        </w:rPr>
      </w:pPr>
      <w:r w:rsidRPr="00821410">
        <w:rPr>
          <w:rFonts w:ascii="Tahoma" w:hAnsi="Tahoma" w:cs="Tahoma"/>
          <w:b/>
          <w:sz w:val="18"/>
          <w:szCs w:val="18"/>
          <w:u w:val="single"/>
        </w:rPr>
        <w:t>L’application en quelques écrans fictifs</w:t>
      </w:r>
    </w:p>
    <w:p w:rsidR="0045652B" w:rsidRPr="0045652B" w:rsidRDefault="0045652B" w:rsidP="0045652B">
      <w:pPr>
        <w:rPr>
          <w:rFonts w:ascii="Tahoma" w:hAnsi="Tahoma" w:cs="Tahoma"/>
          <w:sz w:val="18"/>
          <w:szCs w:val="18"/>
        </w:rPr>
      </w:pPr>
      <w:r w:rsidRPr="0045652B">
        <w:rPr>
          <w:rFonts w:ascii="Tahoma" w:hAnsi="Tahoma" w:cs="Tahoma"/>
          <w:sz w:val="18"/>
          <w:szCs w:val="18"/>
        </w:rPr>
        <w:t>Cfr page</w:t>
      </w:r>
      <w:r>
        <w:rPr>
          <w:rFonts w:ascii="Tahoma" w:hAnsi="Tahoma" w:cs="Tahoma"/>
          <w:sz w:val="18"/>
          <w:szCs w:val="18"/>
        </w:rPr>
        <w:t>s</w:t>
      </w:r>
      <w:r w:rsidRPr="0045652B">
        <w:rPr>
          <w:rFonts w:ascii="Tahoma" w:hAnsi="Tahoma" w:cs="Tahoma"/>
          <w:sz w:val="18"/>
          <w:szCs w:val="18"/>
        </w:rPr>
        <w:t xml:space="preserve"> suivante</w:t>
      </w:r>
      <w:r>
        <w:rPr>
          <w:rFonts w:ascii="Tahoma" w:hAnsi="Tahoma" w:cs="Tahoma"/>
          <w:sz w:val="18"/>
          <w:szCs w:val="18"/>
        </w:rPr>
        <w:t>s.</w:t>
      </w:r>
    </w:p>
    <w:p w:rsidR="0045652B" w:rsidRDefault="0045652B" w:rsidP="0045652B">
      <w:pPr>
        <w:rPr>
          <w:rFonts w:ascii="Tahoma" w:hAnsi="Tahoma" w:cs="Tahoma"/>
          <w:b/>
          <w:sz w:val="18"/>
          <w:szCs w:val="18"/>
          <w:u w:val="single"/>
        </w:rPr>
      </w:pPr>
    </w:p>
    <w:p w:rsidR="0045652B" w:rsidRDefault="0045652B" w:rsidP="0045652B">
      <w:pPr>
        <w:rPr>
          <w:rFonts w:ascii="Tahoma" w:hAnsi="Tahoma" w:cs="Tahoma"/>
          <w:b/>
          <w:sz w:val="18"/>
          <w:szCs w:val="18"/>
          <w:u w:val="single"/>
        </w:rPr>
      </w:pPr>
    </w:p>
    <w:p w:rsidR="00797AAE" w:rsidRDefault="00797AAE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i/>
          <w:sz w:val="18"/>
          <w:szCs w:val="18"/>
          <w:u w:val="single"/>
        </w:rPr>
      </w:pPr>
    </w:p>
    <w:p w:rsidR="00797AAE" w:rsidRDefault="00797AAE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i/>
          <w:sz w:val="18"/>
          <w:szCs w:val="18"/>
          <w:u w:val="single"/>
        </w:rPr>
      </w:pPr>
    </w:p>
    <w:p w:rsidR="00797AAE" w:rsidRDefault="00797AAE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i/>
          <w:sz w:val="18"/>
          <w:szCs w:val="18"/>
          <w:u w:val="single"/>
        </w:rPr>
      </w:pPr>
    </w:p>
    <w:p w:rsidR="00821410" w:rsidRDefault="00FA1297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>
        <w:rPr>
          <w:rFonts w:ascii="Tahoma" w:hAnsi="Tahoma" w:cs="Tahoma"/>
          <w:b/>
          <w:i/>
          <w:sz w:val="18"/>
          <w:szCs w:val="18"/>
          <w:u w:val="single"/>
        </w:rPr>
        <w:t xml:space="preserve">Principe du </w:t>
      </w:r>
      <w:r w:rsidR="00821410" w:rsidRPr="00821410">
        <w:rPr>
          <w:rFonts w:ascii="Tahoma" w:hAnsi="Tahoma" w:cs="Tahoma"/>
          <w:b/>
          <w:i/>
          <w:sz w:val="18"/>
          <w:szCs w:val="18"/>
          <w:u w:val="single"/>
        </w:rPr>
        <w:t>Contenant – Contenu</w:t>
      </w:r>
    </w:p>
    <w:p w:rsidR="00FA1297" w:rsidRDefault="00FA1297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 xml:space="preserve">Chaque objet que nous souhaitons tracer (ex : sachet qui contient un tube de sang) aura une étiquette </w:t>
      </w:r>
      <w:r w:rsidR="000041EF">
        <w:rPr>
          <w:rFonts w:ascii="Tahoma" w:hAnsi="Tahoma" w:cs="Tahoma"/>
          <w:sz w:val="18"/>
          <w:szCs w:val="18"/>
        </w:rPr>
        <w:t>code-barres</w:t>
      </w:r>
      <w:r>
        <w:rPr>
          <w:rFonts w:ascii="Tahoma" w:hAnsi="Tahoma" w:cs="Tahoma"/>
          <w:sz w:val="18"/>
          <w:szCs w:val="18"/>
        </w:rPr>
        <w:t xml:space="preserve"> qui sera générée par une application tierce.</w:t>
      </w:r>
    </w:p>
    <w:p w:rsidR="00FA1297" w:rsidRDefault="00FA1297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Chaque objet sera inséré </w:t>
      </w:r>
      <w:r w:rsidR="0045652B">
        <w:rPr>
          <w:rFonts w:ascii="Tahoma" w:hAnsi="Tahoma" w:cs="Tahoma"/>
          <w:sz w:val="18"/>
          <w:szCs w:val="18"/>
        </w:rPr>
        <w:t>dans un contenant sur lequel sont</w:t>
      </w:r>
      <w:r>
        <w:rPr>
          <w:rFonts w:ascii="Tahoma" w:hAnsi="Tahoma" w:cs="Tahoma"/>
          <w:sz w:val="18"/>
          <w:szCs w:val="18"/>
        </w:rPr>
        <w:t xml:space="preserve"> apposé</w:t>
      </w:r>
      <w:r w:rsidR="0045652B">
        <w:rPr>
          <w:rFonts w:ascii="Tahoma" w:hAnsi="Tahoma" w:cs="Tahoma"/>
          <w:sz w:val="18"/>
          <w:szCs w:val="18"/>
        </w:rPr>
        <w:t>es</w:t>
      </w:r>
      <w:r>
        <w:rPr>
          <w:rFonts w:ascii="Tahoma" w:hAnsi="Tahoma" w:cs="Tahoma"/>
          <w:sz w:val="18"/>
          <w:szCs w:val="18"/>
        </w:rPr>
        <w:t xml:space="preserve"> deux étiquettes : une puce RFID et un </w:t>
      </w:r>
      <w:r w:rsidR="000041EF">
        <w:rPr>
          <w:rFonts w:ascii="Tahoma" w:hAnsi="Tahoma" w:cs="Tahoma"/>
          <w:sz w:val="18"/>
          <w:szCs w:val="18"/>
        </w:rPr>
        <w:t>code-barres</w:t>
      </w:r>
      <w:r>
        <w:rPr>
          <w:rFonts w:ascii="Tahoma" w:hAnsi="Tahoma" w:cs="Tahoma"/>
          <w:sz w:val="18"/>
          <w:szCs w:val="18"/>
        </w:rPr>
        <w:t>.</w:t>
      </w:r>
    </w:p>
    <w:p w:rsidR="00821410" w:rsidRDefault="00FA1297" w:rsidP="0045652B">
      <w:pPr>
        <w:pStyle w:val="Paragraphedeliste"/>
        <w:spacing w:after="0" w:line="276" w:lineRule="auto"/>
        <w:ind w:left="0"/>
        <w:jc w:val="center"/>
        <w:rPr>
          <w:rFonts w:ascii="Tahoma" w:hAnsi="Tahoma" w:cs="Tahoma"/>
          <w:b/>
          <w:sz w:val="18"/>
          <w:szCs w:val="18"/>
        </w:rPr>
      </w:pPr>
      <w:r w:rsidRPr="00FA1297">
        <w:rPr>
          <w:rFonts w:ascii="Tahoma" w:hAnsi="Tahoma" w:cs="Tahoma"/>
          <w:b/>
          <w:noProof/>
          <w:sz w:val="18"/>
          <w:szCs w:val="18"/>
          <w:lang w:eastAsia="fr-BE"/>
        </w:rPr>
        <w:drawing>
          <wp:inline distT="0" distB="0" distL="0" distR="0" wp14:anchorId="21F62F97" wp14:editId="7C8C77AA">
            <wp:extent cx="4198620" cy="1863213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992" cy="1863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4E5C" w:rsidRDefault="008F4E5C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i/>
          <w:sz w:val="18"/>
          <w:szCs w:val="18"/>
          <w:u w:val="single"/>
        </w:rPr>
      </w:pPr>
    </w:p>
    <w:p w:rsidR="00FA1297" w:rsidRPr="00FA1297" w:rsidRDefault="00FA1297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FA1297">
        <w:rPr>
          <w:rFonts w:ascii="Tahoma" w:hAnsi="Tahoma" w:cs="Tahoma"/>
          <w:b/>
          <w:i/>
          <w:sz w:val="18"/>
          <w:szCs w:val="18"/>
          <w:u w:val="single"/>
        </w:rPr>
        <w:t>1</w:t>
      </w:r>
      <w:r w:rsidRPr="00FA1297">
        <w:rPr>
          <w:rFonts w:ascii="Tahoma" w:hAnsi="Tahoma" w:cs="Tahoma"/>
          <w:b/>
          <w:i/>
          <w:sz w:val="18"/>
          <w:szCs w:val="18"/>
          <w:u w:val="single"/>
          <w:vertAlign w:val="superscript"/>
        </w:rPr>
        <w:t>er</w:t>
      </w:r>
      <w:r w:rsidRPr="00FA1297">
        <w:rPr>
          <w:rFonts w:ascii="Tahoma" w:hAnsi="Tahoma" w:cs="Tahoma"/>
          <w:b/>
          <w:i/>
          <w:sz w:val="18"/>
          <w:szCs w:val="18"/>
          <w:u w:val="single"/>
        </w:rPr>
        <w:t xml:space="preserve"> écran : activer la traçabilité d’un colis</w:t>
      </w:r>
    </w:p>
    <w:p w:rsidR="00FA1297" w:rsidRDefault="00FA1297" w:rsidP="00FA1297">
      <w:r>
        <w:t xml:space="preserve">Via cet écran, l’expéditeur indiquera la référence du contenant en scannant le </w:t>
      </w:r>
      <w:r w:rsidR="000041EF">
        <w:t>code-barres</w:t>
      </w:r>
      <w:r w:rsidR="00BB6BB0">
        <w:t xml:space="preserve"> du contenant et la référence de chaque</w:t>
      </w:r>
      <w:r>
        <w:t xml:space="preserve"> contenu en scannant </w:t>
      </w:r>
      <w:r w:rsidR="0045652B">
        <w:t xml:space="preserve">le </w:t>
      </w:r>
      <w:r w:rsidR="000041EF">
        <w:t>code-barres</w:t>
      </w:r>
      <w:r w:rsidR="00BB6BB0">
        <w:t xml:space="preserve"> de chaque</w:t>
      </w:r>
      <w:r w:rsidR="0045652B">
        <w:t xml:space="preserve"> contenu</w:t>
      </w:r>
      <w:r w:rsidR="009D0A1D">
        <w:t xml:space="preserve"> (un contenant peut contenir plusieurs contenus)</w:t>
      </w:r>
      <w:r w:rsidR="0045652B">
        <w:t xml:space="preserve">.  </w:t>
      </w:r>
      <w:r>
        <w:t>Celui-ci pourra</w:t>
      </w:r>
      <w:r w:rsidR="0045652B">
        <w:t xml:space="preserve"> aussi</w:t>
      </w:r>
      <w:r>
        <w:t>, s’il le souhaite, ajouter un commentaire mais celui-ci est facultatif.</w:t>
      </w:r>
    </w:p>
    <w:p w:rsidR="00FA1297" w:rsidRPr="00FA1297" w:rsidRDefault="00604C82" w:rsidP="00FA1297">
      <w:r>
        <w:t xml:space="preserve">Une fois la traçabilité activée, à chaque fois que le contenant qui contient le contenu passe à proximité </w:t>
      </w:r>
      <w:r w:rsidR="008F4E5C">
        <w:t>d’un portique RFID, une trace électronique de passage aura lieu.</w:t>
      </w:r>
    </w:p>
    <w:p w:rsidR="00FA1297" w:rsidRPr="00821410" w:rsidRDefault="00FA1297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sz w:val="18"/>
          <w:szCs w:val="18"/>
          <w:u w:val="single"/>
        </w:rPr>
      </w:pPr>
    </w:p>
    <w:p w:rsidR="00821410" w:rsidRDefault="00604C82" w:rsidP="0045652B">
      <w:pPr>
        <w:pStyle w:val="Paragraphedeliste"/>
        <w:spacing w:after="0" w:line="276" w:lineRule="auto"/>
        <w:ind w:left="0"/>
        <w:jc w:val="center"/>
        <w:rPr>
          <w:rFonts w:ascii="Tahoma" w:hAnsi="Tahoma" w:cs="Tahoma"/>
          <w:sz w:val="18"/>
          <w:szCs w:val="18"/>
        </w:rPr>
      </w:pPr>
      <w:r w:rsidRPr="00604C82">
        <w:rPr>
          <w:rFonts w:ascii="Tahoma" w:hAnsi="Tahoma" w:cs="Tahoma"/>
          <w:noProof/>
          <w:sz w:val="18"/>
          <w:szCs w:val="18"/>
          <w:lang w:eastAsia="fr-BE"/>
        </w:rPr>
        <w:drawing>
          <wp:inline distT="0" distB="0" distL="0" distR="0" wp14:anchorId="74762370" wp14:editId="40EEE200">
            <wp:extent cx="5021277" cy="3810000"/>
            <wp:effectExtent l="171450" t="171450" r="198755" b="1905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277" cy="38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B6BB0" w:rsidRDefault="00BB6BB0" w:rsidP="00BB6BB0">
      <w:pPr>
        <w:pStyle w:val="Paragraphedeliste"/>
        <w:spacing w:after="0" w:line="276" w:lineRule="auto"/>
        <w:ind w:left="0"/>
        <w:rPr>
          <w:rFonts w:ascii="Tahoma" w:hAnsi="Tahoma" w:cs="Tahoma"/>
          <w:sz w:val="18"/>
          <w:szCs w:val="18"/>
        </w:rPr>
      </w:pPr>
    </w:p>
    <w:p w:rsidR="008F4E5C" w:rsidRDefault="008F4E5C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i/>
          <w:sz w:val="18"/>
          <w:szCs w:val="18"/>
          <w:u w:val="single"/>
        </w:rPr>
      </w:pPr>
    </w:p>
    <w:p w:rsidR="0045652B" w:rsidRDefault="0045652B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i/>
          <w:sz w:val="18"/>
          <w:szCs w:val="18"/>
          <w:u w:val="single"/>
        </w:rPr>
      </w:pPr>
    </w:p>
    <w:p w:rsidR="00FA1297" w:rsidRPr="00FA1297" w:rsidRDefault="00FA1297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FA1297">
        <w:rPr>
          <w:rFonts w:ascii="Tahoma" w:hAnsi="Tahoma" w:cs="Tahoma"/>
          <w:b/>
          <w:i/>
          <w:sz w:val="18"/>
          <w:szCs w:val="18"/>
          <w:u w:val="single"/>
        </w:rPr>
        <w:t>2</w:t>
      </w:r>
      <w:r w:rsidRPr="00FA1297">
        <w:rPr>
          <w:rFonts w:ascii="Tahoma" w:hAnsi="Tahoma" w:cs="Tahoma"/>
          <w:b/>
          <w:i/>
          <w:sz w:val="18"/>
          <w:szCs w:val="18"/>
          <w:u w:val="single"/>
          <w:vertAlign w:val="superscript"/>
        </w:rPr>
        <w:t>ème</w:t>
      </w:r>
      <w:r w:rsidRPr="00FA1297">
        <w:rPr>
          <w:rFonts w:ascii="Tahoma" w:hAnsi="Tahoma" w:cs="Tahoma"/>
          <w:b/>
          <w:i/>
          <w:sz w:val="18"/>
          <w:szCs w:val="18"/>
          <w:u w:val="single"/>
        </w:rPr>
        <w:t xml:space="preserve"> écran : où se trouve mon colis ?</w:t>
      </w:r>
    </w:p>
    <w:p w:rsidR="00821410" w:rsidRDefault="00821410" w:rsidP="0045652B">
      <w:pPr>
        <w:pStyle w:val="Paragraphedeliste"/>
        <w:spacing w:after="0" w:line="276" w:lineRule="auto"/>
        <w:ind w:left="0"/>
        <w:rPr>
          <w:rFonts w:ascii="Tahoma" w:hAnsi="Tahoma" w:cs="Tahoma"/>
          <w:sz w:val="18"/>
          <w:szCs w:val="18"/>
        </w:rPr>
      </w:pPr>
      <w:r w:rsidRPr="003827FE">
        <w:rPr>
          <w:noProof/>
          <w:lang w:eastAsia="fr-BE"/>
        </w:rPr>
        <w:drawing>
          <wp:inline distT="0" distB="0" distL="0" distR="0" wp14:anchorId="4E4C005C" wp14:editId="54B6AFD9">
            <wp:extent cx="5341620" cy="3189545"/>
            <wp:effectExtent l="171450" t="171450" r="182880" b="2019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884" cy="3200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A1297" w:rsidRDefault="00FA1297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Via cet écran, l’expéditeur peut à tout moment savoir où se trouve son colis</w:t>
      </w:r>
      <w:r w:rsidR="00604C82">
        <w:rPr>
          <w:rFonts w:ascii="Tahoma" w:hAnsi="Tahoma" w:cs="Tahoma"/>
          <w:sz w:val="18"/>
          <w:szCs w:val="18"/>
        </w:rPr>
        <w:t xml:space="preserve"> en introduisant la référence du contenu</w:t>
      </w:r>
      <w:r>
        <w:rPr>
          <w:rFonts w:ascii="Tahoma" w:hAnsi="Tahoma" w:cs="Tahoma"/>
          <w:sz w:val="18"/>
          <w:szCs w:val="18"/>
        </w:rPr>
        <w:t>.</w:t>
      </w:r>
    </w:p>
    <w:p w:rsidR="00604C82" w:rsidRDefault="00604C82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sz w:val="18"/>
          <w:szCs w:val="18"/>
        </w:rPr>
      </w:pPr>
    </w:p>
    <w:p w:rsidR="00FA1297" w:rsidRPr="00FA1297" w:rsidRDefault="00FA1297" w:rsidP="00E935B1">
      <w:pPr>
        <w:pStyle w:val="Paragraphedeliste"/>
        <w:spacing w:after="0" w:line="276" w:lineRule="auto"/>
        <w:ind w:left="0"/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FA1297">
        <w:rPr>
          <w:rFonts w:ascii="Tahoma" w:hAnsi="Tahoma" w:cs="Tahoma"/>
          <w:b/>
          <w:i/>
          <w:sz w:val="18"/>
          <w:szCs w:val="18"/>
          <w:u w:val="single"/>
        </w:rPr>
        <w:t>3</w:t>
      </w:r>
      <w:r w:rsidRPr="00FA1297">
        <w:rPr>
          <w:rFonts w:ascii="Tahoma" w:hAnsi="Tahoma" w:cs="Tahoma"/>
          <w:b/>
          <w:i/>
          <w:sz w:val="18"/>
          <w:szCs w:val="18"/>
          <w:u w:val="single"/>
          <w:vertAlign w:val="superscript"/>
        </w:rPr>
        <w:t>ème</w:t>
      </w:r>
      <w:r w:rsidRPr="00FA1297">
        <w:rPr>
          <w:rFonts w:ascii="Tahoma" w:hAnsi="Tahoma" w:cs="Tahoma"/>
          <w:b/>
          <w:i/>
          <w:sz w:val="18"/>
          <w:szCs w:val="18"/>
          <w:u w:val="single"/>
        </w:rPr>
        <w:t xml:space="preserve"> écran : stopper la traçabilité d’un colis</w:t>
      </w:r>
    </w:p>
    <w:p w:rsidR="00821410" w:rsidRDefault="00821410" w:rsidP="0045652B">
      <w:pPr>
        <w:pStyle w:val="Paragraphedeliste"/>
        <w:spacing w:after="0" w:line="276" w:lineRule="auto"/>
        <w:ind w:left="0"/>
        <w:jc w:val="center"/>
        <w:rPr>
          <w:rFonts w:ascii="Tahoma" w:hAnsi="Tahoma" w:cs="Tahoma"/>
          <w:sz w:val="18"/>
          <w:szCs w:val="18"/>
        </w:rPr>
      </w:pPr>
      <w:r w:rsidRPr="003827FE">
        <w:rPr>
          <w:noProof/>
          <w:lang w:eastAsia="fr-BE"/>
        </w:rPr>
        <w:drawing>
          <wp:inline distT="0" distB="0" distL="0" distR="0" wp14:anchorId="63FC149D" wp14:editId="58AFC7A4">
            <wp:extent cx="5349240" cy="3141617"/>
            <wp:effectExtent l="171450" t="171450" r="194310" b="1924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8061" cy="31409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A1297" w:rsidRDefault="00FA1297" w:rsidP="008F4E5C">
      <w:pPr>
        <w:rPr>
          <w:rFonts w:ascii="Tahoma" w:hAnsi="Tahoma" w:cs="Tahoma"/>
          <w:sz w:val="18"/>
          <w:szCs w:val="18"/>
        </w:rPr>
      </w:pPr>
      <w:r>
        <w:t>Une fois le colis arrivé à destination, le contenu et le contenant sont</w:t>
      </w:r>
      <w:r w:rsidR="008F4E5C">
        <w:t xml:space="preserve"> physiquement et électroniquement </w:t>
      </w:r>
      <w:r>
        <w:t>sé</w:t>
      </w:r>
      <w:r w:rsidR="008F4E5C">
        <w:t xml:space="preserve">parés.    </w:t>
      </w:r>
      <w:r>
        <w:t xml:space="preserve">Après la séparation du contenu et du contenant, il doit toujours être possible de </w:t>
      </w:r>
      <w:r w:rsidR="008F4E5C">
        <w:t>visualiser l’historique du flux</w:t>
      </w:r>
      <w:r w:rsidR="00797AAE">
        <w:t xml:space="preserve"> du contenu</w:t>
      </w:r>
      <w:r w:rsidR="008F4E5C">
        <w:t>.</w:t>
      </w:r>
      <w:r w:rsidR="008F4E5C">
        <w:rPr>
          <w:rFonts w:ascii="Tahoma" w:hAnsi="Tahoma" w:cs="Tahoma"/>
          <w:sz w:val="18"/>
          <w:szCs w:val="18"/>
        </w:rPr>
        <w:t xml:space="preserve"> </w:t>
      </w:r>
    </w:p>
    <w:p w:rsidR="009D0A1D" w:rsidRDefault="009D0A1D" w:rsidP="008F4E5C">
      <w:pPr>
        <w:rPr>
          <w:rFonts w:ascii="Tahoma" w:hAnsi="Tahoma" w:cs="Tahoma"/>
          <w:sz w:val="18"/>
          <w:szCs w:val="18"/>
        </w:rPr>
      </w:pPr>
    </w:p>
    <w:p w:rsidR="009D0A1D" w:rsidRDefault="009D0A1D" w:rsidP="008F4E5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>Il semble raisonnable d’intégrer une indication qu’un point de passage est une destination finale</w:t>
      </w:r>
      <w:r w:rsidR="001372C0">
        <w:rPr>
          <w:rFonts w:ascii="Tahoma" w:hAnsi="Tahoma" w:cs="Tahoma"/>
          <w:sz w:val="18"/>
          <w:szCs w:val="18"/>
        </w:rPr>
        <w:t xml:space="preserve"> ; ce qui supposerait que la couple contenant-contenu </w:t>
      </w:r>
      <w:bookmarkStart w:id="0" w:name="_GoBack"/>
      <w:bookmarkEnd w:id="0"/>
      <w:r w:rsidR="001372C0">
        <w:rPr>
          <w:rFonts w:ascii="Tahoma" w:hAnsi="Tahoma" w:cs="Tahoma"/>
          <w:sz w:val="18"/>
          <w:szCs w:val="18"/>
        </w:rPr>
        <w:t>soit « libéré » automatiquement dans ce contexte.</w:t>
      </w:r>
    </w:p>
    <w:sectPr w:rsidR="009D0A1D" w:rsidSect="00B015CE">
      <w:head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A1D" w:rsidRDefault="009D0A1D" w:rsidP="00E935B1">
      <w:pPr>
        <w:spacing w:after="0" w:line="240" w:lineRule="auto"/>
      </w:pPr>
      <w:r>
        <w:separator/>
      </w:r>
    </w:p>
  </w:endnote>
  <w:endnote w:type="continuationSeparator" w:id="0">
    <w:p w:rsidR="009D0A1D" w:rsidRDefault="009D0A1D" w:rsidP="00E9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A1D" w:rsidRDefault="009D0A1D" w:rsidP="00E935B1">
      <w:pPr>
        <w:spacing w:after="0" w:line="240" w:lineRule="auto"/>
      </w:pPr>
      <w:r>
        <w:separator/>
      </w:r>
    </w:p>
  </w:footnote>
  <w:footnote w:type="continuationSeparator" w:id="0">
    <w:p w:rsidR="009D0A1D" w:rsidRDefault="009D0A1D" w:rsidP="00E93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A1D" w:rsidRDefault="009D0A1D" w:rsidP="00E935B1">
    <w:pPr>
      <w:pStyle w:val="En-tte"/>
      <w:jc w:val="right"/>
    </w:pPr>
    <w:r w:rsidRPr="00087BE2">
      <w:rPr>
        <w:noProof/>
        <w:lang w:eastAsia="fr-BE"/>
      </w:rPr>
      <w:drawing>
        <wp:inline distT="0" distB="0" distL="0" distR="0" wp14:anchorId="1792C6C6" wp14:editId="74E05711">
          <wp:extent cx="1163069" cy="446676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Hwap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63069" cy="446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7E0F"/>
    <w:multiLevelType w:val="hybridMultilevel"/>
    <w:tmpl w:val="D0083FB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EE7964"/>
    <w:multiLevelType w:val="hybridMultilevel"/>
    <w:tmpl w:val="95A2DC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14E2A"/>
    <w:multiLevelType w:val="hybridMultilevel"/>
    <w:tmpl w:val="7D102E4E"/>
    <w:lvl w:ilvl="0" w:tplc="7C9CCFC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655ED"/>
    <w:multiLevelType w:val="hybridMultilevel"/>
    <w:tmpl w:val="A270241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060D50"/>
    <w:multiLevelType w:val="hybridMultilevel"/>
    <w:tmpl w:val="2C8427AE"/>
    <w:lvl w:ilvl="0" w:tplc="959A9D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C56D6"/>
    <w:multiLevelType w:val="hybridMultilevel"/>
    <w:tmpl w:val="EEA6F8E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D306F"/>
    <w:multiLevelType w:val="hybridMultilevel"/>
    <w:tmpl w:val="92765946"/>
    <w:lvl w:ilvl="0" w:tplc="D0364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38"/>
    <w:rsid w:val="000041EF"/>
    <w:rsid w:val="00045D53"/>
    <w:rsid w:val="001372C0"/>
    <w:rsid w:val="001D0839"/>
    <w:rsid w:val="001F0C6A"/>
    <w:rsid w:val="00265B44"/>
    <w:rsid w:val="002809B5"/>
    <w:rsid w:val="002E0D7C"/>
    <w:rsid w:val="003827FE"/>
    <w:rsid w:val="003C295C"/>
    <w:rsid w:val="00424817"/>
    <w:rsid w:val="004308AD"/>
    <w:rsid w:val="0045652B"/>
    <w:rsid w:val="004A768D"/>
    <w:rsid w:val="004D05F9"/>
    <w:rsid w:val="00563344"/>
    <w:rsid w:val="005900F5"/>
    <w:rsid w:val="00604C82"/>
    <w:rsid w:val="0066379A"/>
    <w:rsid w:val="006F12E1"/>
    <w:rsid w:val="00706738"/>
    <w:rsid w:val="0076338E"/>
    <w:rsid w:val="00766162"/>
    <w:rsid w:val="00797AAE"/>
    <w:rsid w:val="0080351E"/>
    <w:rsid w:val="00821410"/>
    <w:rsid w:val="008F4E5C"/>
    <w:rsid w:val="009A38FB"/>
    <w:rsid w:val="009D0A1D"/>
    <w:rsid w:val="009F5572"/>
    <w:rsid w:val="00A771E8"/>
    <w:rsid w:val="00AC0A43"/>
    <w:rsid w:val="00AD1178"/>
    <w:rsid w:val="00B015CE"/>
    <w:rsid w:val="00B17B6A"/>
    <w:rsid w:val="00BB6BB0"/>
    <w:rsid w:val="00D11853"/>
    <w:rsid w:val="00E935B1"/>
    <w:rsid w:val="00F12B9E"/>
    <w:rsid w:val="00FA1297"/>
    <w:rsid w:val="00FA5A49"/>
    <w:rsid w:val="00F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72"/>
  </w:style>
  <w:style w:type="paragraph" w:styleId="Titre1">
    <w:name w:val="heading 1"/>
    <w:basedOn w:val="Normal"/>
    <w:next w:val="Normal"/>
    <w:link w:val="Titre1Car"/>
    <w:uiPriority w:val="9"/>
    <w:qFormat/>
    <w:rsid w:val="00280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67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673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09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09B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09B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09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09B5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280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809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935B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3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35B1"/>
  </w:style>
  <w:style w:type="paragraph" w:styleId="Pieddepage">
    <w:name w:val="footer"/>
    <w:basedOn w:val="Normal"/>
    <w:link w:val="PieddepageCar"/>
    <w:uiPriority w:val="99"/>
    <w:unhideWhenUsed/>
    <w:rsid w:val="00E93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35B1"/>
  </w:style>
  <w:style w:type="paragraph" w:customStyle="1" w:styleId="Default">
    <w:name w:val="Default"/>
    <w:rsid w:val="00E935B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ansinterligne">
    <w:name w:val="No Spacing"/>
    <w:uiPriority w:val="1"/>
    <w:qFormat/>
    <w:rsid w:val="00A771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72"/>
  </w:style>
  <w:style w:type="paragraph" w:styleId="Titre1">
    <w:name w:val="heading 1"/>
    <w:basedOn w:val="Normal"/>
    <w:next w:val="Normal"/>
    <w:link w:val="Titre1Car"/>
    <w:uiPriority w:val="9"/>
    <w:qFormat/>
    <w:rsid w:val="00280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67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673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09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09B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09B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09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09B5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280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809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935B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3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35B1"/>
  </w:style>
  <w:style w:type="paragraph" w:styleId="Pieddepage">
    <w:name w:val="footer"/>
    <w:basedOn w:val="Normal"/>
    <w:link w:val="PieddepageCar"/>
    <w:uiPriority w:val="99"/>
    <w:unhideWhenUsed/>
    <w:rsid w:val="00E93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35B1"/>
  </w:style>
  <w:style w:type="paragraph" w:customStyle="1" w:styleId="Default">
    <w:name w:val="Default"/>
    <w:rsid w:val="00E935B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ansinterligne">
    <w:name w:val="No Spacing"/>
    <w:uiPriority w:val="1"/>
    <w:qFormat/>
    <w:rsid w:val="00A771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e-elise.lepoutre@chwapi.be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187A2EA4</Template>
  <TotalTime>0</TotalTime>
  <Pages>4</Pages>
  <Words>563</Words>
  <Characters>3102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CHWAPI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lepom0706</dc:creator>
  <cp:lastModifiedBy>lepom0706</cp:lastModifiedBy>
  <cp:revision>2</cp:revision>
  <dcterms:created xsi:type="dcterms:W3CDTF">2016-06-20T17:01:00Z</dcterms:created>
  <dcterms:modified xsi:type="dcterms:W3CDTF">2016-06-20T17:01:00Z</dcterms:modified>
</cp:coreProperties>
</file>