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1905000" cy="723900"/>
            <wp:effectExtent t="0" r="0" b="0" l="0"/>
            <wp:docPr id="1" name="logo" descr="MICSA Industrial Supply Logo" title="MI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723900"/>
                    </a:xfrm>
                    <a:prstGeom prst="rect">
                      <a:avLst/>
                    </a:prstGeom>
                  </pic:spPr>
                </pic:pic>
              </a:graphicData>
            </a:graphic>
          </wp:inline>
        </w:drawing>
      </w:r>
    </w:p>
    <w:p>
      <w:pPr>
        <w:pBdr>
          <w:bottom w:val="single" w:color="333333" w:sz="6" w:space="4"/>
        </w:pBdr>
        <w:spacing w:after="200"/>
      </w:pPr>
    </w:p>
    <w:p>
      <w:pPr>
        <w:spacing w:after="300" w:before="100"/>
        <w:jc w:val="center"/>
      </w:pPr>
      <w:r>
        <w:rPr>
          <w:rFonts w:ascii="Arial" w:cs="Arial" w:eastAsia="Arial" w:hAnsi="Arial"/>
          <w:b/>
          <w:bCs/>
          <w:sz w:val="26"/>
          <w:szCs w:val="26"/>
        </w:rPr>
        <w:t xml:space="preserve">CONTRATO DE COLABORACION COMERCIAL Y COMISIONES</w:t>
      </w:r>
    </w:p>
    <w:p>
      <w:pPr>
        <w:spacing w:after="120" w:before="300"/>
      </w:pPr>
      <w:r>
        <w:rPr>
          <w:rFonts w:ascii="Arial" w:cs="Arial" w:eastAsia="Arial" w:hAnsi="Arial"/>
          <w:b/>
          <w:bCs/>
          <w:sz w:val="22"/>
          <w:szCs w:val="22"/>
        </w:rPr>
        <w:t xml:space="preserve">I. PARTES</w:t>
      </w:r>
    </w:p>
    <w:p>
      <w:pPr>
        <w:spacing w:after="140"/>
        <w:jc w:val="both"/>
      </w:pPr>
      <w:r>
        <w:rPr>
          <w:rFonts w:ascii="Arial" w:cs="Arial" w:eastAsia="Arial" w:hAnsi="Arial"/>
          <w:sz w:val="21"/>
          <w:szCs w:val="21"/>
        </w:rPr>
        <w:t xml:space="preserve">Por una parte </w:t>
      </w:r>
      <w:r>
        <w:rPr>
          <w:rFonts w:ascii="Arial" w:cs="Arial" w:eastAsia="Arial" w:hAnsi="Arial"/>
          <w:b/>
          <w:bCs/>
          <w:sz w:val="21"/>
          <w:szCs w:val="21"/>
        </w:rPr>
        <w:t xml:space="preserve">GRUPO MICSA</w:t>
      </w:r>
      <w:r>
        <w:rPr>
          <w:rFonts w:ascii="Arial" w:cs="Arial" w:eastAsia="Arial" w:hAnsi="Arial"/>
          <w:sz w:val="21"/>
          <w:szCs w:val="21"/>
        </w:rPr>
        <w:t xml:space="preserve">, en lo sucesivo denominado </w:t>
      </w:r>
      <w:r>
        <w:rPr>
          <w:rFonts w:ascii="Arial" w:cs="Arial" w:eastAsia="Arial" w:hAnsi="Arial"/>
          <w:b/>
          <w:bCs/>
          <w:sz w:val="21"/>
          <w:szCs w:val="21"/>
        </w:rPr>
        <w:t xml:space="preserve">EL PATRON</w:t>
      </w:r>
      <w:r>
        <w:rPr>
          <w:rFonts w:ascii="Arial" w:cs="Arial" w:eastAsia="Arial" w:hAnsi="Arial"/>
          <w:sz w:val="21"/>
          <w:szCs w:val="21"/>
        </w:rPr>
        <w:t xml:space="preserve">, y por la otra </w:t>
      </w:r>
      <w:r>
        <w:rPr>
          <w:rFonts w:ascii="Arial" w:cs="Arial" w:eastAsia="Arial" w:hAnsi="Arial"/>
          <w:b/>
          <w:bCs/>
          <w:sz w:val="21"/>
          <w:szCs w:val="21"/>
        </w:rPr>
        <w:t xml:space="preserve">ROBERTO ULISES SIFUENTES FRAIRE</w:t>
      </w:r>
      <w:r>
        <w:rPr>
          <w:rFonts w:ascii="Arial" w:cs="Arial" w:eastAsia="Arial" w:hAnsi="Arial"/>
          <w:sz w:val="21"/>
          <w:szCs w:val="21"/>
        </w:rPr>
        <w:t xml:space="preserve">, en lo sucesivo denominado </w:t>
      </w:r>
      <w:r>
        <w:rPr>
          <w:rFonts w:ascii="Arial" w:cs="Arial" w:eastAsia="Arial" w:hAnsi="Arial"/>
          <w:b/>
          <w:bCs/>
          <w:sz w:val="21"/>
          <w:szCs w:val="21"/>
        </w:rPr>
        <w:t xml:space="preserve">EL TRABAJADOR</w:t>
      </w:r>
      <w:r>
        <w:rPr>
          <w:rFonts w:ascii="Arial" w:cs="Arial" w:eastAsia="Arial" w:hAnsi="Arial"/>
          <w:sz w:val="21"/>
          <w:szCs w:val="21"/>
        </w:rPr>
        <w:t xml:space="preserve">, celebran el presente contrato bajo las siguientes clausulas.</w:t>
      </w:r>
    </w:p>
    <w:p>
      <w:pPr>
        <w:spacing w:after="120" w:before="300"/>
      </w:pPr>
      <w:r>
        <w:rPr>
          <w:rFonts w:ascii="Arial" w:cs="Arial" w:eastAsia="Arial" w:hAnsi="Arial"/>
          <w:b/>
          <w:bCs/>
          <w:sz w:val="22"/>
          <w:szCs w:val="22"/>
        </w:rPr>
        <w:t xml:space="preserve">II. OBJETO</w:t>
      </w:r>
    </w:p>
    <w:p>
      <w:pPr>
        <w:spacing w:after="140"/>
        <w:jc w:val="both"/>
      </w:pPr>
      <w:r>
        <w:rPr>
          <w:rFonts w:ascii="Arial" w:cs="Arial" w:eastAsia="Arial" w:hAnsi="Arial"/>
          <w:sz w:val="21"/>
          <w:szCs w:val="21"/>
        </w:rPr>
        <w:t xml:space="preserve">El presente contrato tiene por objeto establecer las condiciones bajo las cuales EL TRABAJADOR podra participar en la generacion de oportunidades comerciales para GRUPO MICSA relacionadas con la venta de equipos de proteccion personal (EPP), comercializacion de servicios industriales y generacion de nuevos clientes o proyectos para la empresa.</w:t>
      </w:r>
    </w:p>
    <w:p>
      <w:pPr>
        <w:spacing w:after="120" w:before="300"/>
      </w:pPr>
      <w:r>
        <w:rPr>
          <w:rFonts w:ascii="Arial" w:cs="Arial" w:eastAsia="Arial" w:hAnsi="Arial"/>
          <w:b/>
          <w:bCs/>
          <w:sz w:val="22"/>
          <w:szCs w:val="22"/>
        </w:rPr>
        <w:t xml:space="preserve">III. COMISION POR VENTAS DE EPP</w:t>
      </w:r>
    </w:p>
    <w:p>
      <w:pPr>
        <w:spacing w:after="140"/>
        <w:jc w:val="both"/>
      </w:pPr>
      <w:r>
        <w:rPr>
          <w:rFonts w:ascii="Arial" w:cs="Arial" w:eastAsia="Arial" w:hAnsi="Arial"/>
          <w:sz w:val="21"/>
          <w:szCs w:val="21"/>
        </w:rPr>
        <w:t xml:space="preserve">EL TRABAJADOR tendra derecho a recibir una comision equivalente al </w:t>
      </w:r>
      <w:r>
        <w:rPr>
          <w:rFonts w:ascii="Arial" w:cs="Arial" w:eastAsia="Arial" w:hAnsi="Arial"/>
          <w:b/>
          <w:bCs/>
          <w:sz w:val="21"/>
          <w:szCs w:val="21"/>
        </w:rPr>
        <w:t xml:space="preserve">20% (veinte por ciento) de la utilidad neta generada por cada venta de equipos de proteccion personal (EPP)</w:t>
      </w:r>
      <w:r>
        <w:rPr>
          <w:rFonts w:ascii="Arial" w:cs="Arial" w:eastAsia="Arial" w:hAnsi="Arial"/>
          <w:sz w:val="21"/>
          <w:szCs w:val="21"/>
        </w:rPr>
        <w:t xml:space="preserve"> obtenida directamente por su gestion comercial.</w:t>
      </w:r>
    </w:p>
    <w:p>
      <w:pPr>
        <w:spacing w:after="140"/>
        <w:jc w:val="both"/>
      </w:pPr>
      <w:r>
        <w:rPr>
          <w:rFonts w:ascii="Arial" w:cs="Arial" w:eastAsia="Arial" w:hAnsi="Arial"/>
          <w:sz w:val="21"/>
          <w:szCs w:val="21"/>
        </w:rPr>
        <w:t xml:space="preserve">Para efectos del presente contrato se entendera como utilidad neta el margen obtenido por GRUPO MICSA despues de descontar el costo del producto, gastos logisticos asociados y costos operativos directos de la venta.</w:t>
      </w:r>
    </w:p>
    <w:p>
      <w:pPr>
        <w:spacing w:after="120" w:before="300"/>
      </w:pPr>
      <w:r>
        <w:rPr>
          <w:rFonts w:ascii="Arial" w:cs="Arial" w:eastAsia="Arial" w:hAnsi="Arial"/>
          <w:b/>
          <w:bCs/>
          <w:sz w:val="22"/>
          <w:szCs w:val="22"/>
        </w:rPr>
        <w:t xml:space="preserve">IV. COMISIONES EN SERVICIOS Y PROYECTOS</w:t>
      </w:r>
    </w:p>
    <w:p>
      <w:pPr>
        <w:spacing w:after="140"/>
        <w:jc w:val="both"/>
      </w:pPr>
      <w:r>
        <w:rPr>
          <w:rFonts w:ascii="Arial" w:cs="Arial" w:eastAsia="Arial" w:hAnsi="Arial"/>
          <w:sz w:val="21"/>
          <w:szCs w:val="21"/>
        </w:rPr>
        <w:t xml:space="preserve">En el caso de servicios industriales, proyectos de instalacion, montajes, maniobras u otros servicios ofrecidos por GRUPO MICSA, la comision correspondiente sera </w:t>
      </w:r>
      <w:r>
        <w:rPr>
          <w:rFonts w:ascii="Arial" w:cs="Arial" w:eastAsia="Arial" w:hAnsi="Arial"/>
          <w:b/>
          <w:bCs/>
          <w:sz w:val="21"/>
          <w:szCs w:val="21"/>
        </w:rPr>
        <w:t xml:space="preserve">determinada y autorizada por EL PATRON caso por caso</w:t>
      </w:r>
      <w:r>
        <w:rPr>
          <w:rFonts w:ascii="Arial" w:cs="Arial" w:eastAsia="Arial" w:hAnsi="Arial"/>
          <w:sz w:val="21"/>
          <w:szCs w:val="21"/>
        </w:rPr>
        <w:t xml:space="preserve">, considerando el margen del proyecto, la complejidad operativa y la participacion real de EL TRABAJADOR en la generacion del negocio.</w:t>
      </w:r>
    </w:p>
    <w:p>
      <w:pPr>
        <w:spacing w:after="120" w:before="300"/>
      </w:pPr>
      <w:r>
        <w:rPr>
          <w:rFonts w:ascii="Arial" w:cs="Arial" w:eastAsia="Arial" w:hAnsi="Arial"/>
          <w:b/>
          <w:bCs/>
          <w:sz w:val="22"/>
          <w:szCs w:val="22"/>
        </w:rPr>
        <w:t xml:space="preserve">V. CONDICIONES PARA GENERAR COMISION</w:t>
      </w:r>
    </w:p>
    <w:p>
      <w:pPr>
        <w:spacing w:after="140"/>
        <w:jc w:val="both"/>
      </w:pPr>
      <w:r>
        <w:rPr>
          <w:rFonts w:ascii="Arial" w:cs="Arial" w:eastAsia="Arial" w:hAnsi="Arial"/>
          <w:sz w:val="21"/>
          <w:szCs w:val="21"/>
        </w:rPr>
        <w:t xml:space="preserve">La comision sera valida unicamente cuando:</w:t>
      </w:r>
    </w:p>
    <w:p>
      <w:pPr>
        <w:spacing w:after="80"/>
        <w:ind w:left="720" w:hanging="360"/>
        <w:jc w:val="both"/>
      </w:pPr>
      <w:r>
        <w:rPr>
          <w:rFonts w:ascii="Arial" w:cs="Arial" w:eastAsia="Arial" w:hAnsi="Arial"/>
          <w:sz w:val="21"/>
          <w:szCs w:val="21"/>
        </w:rPr>
        <w:t xml:space="preserve">1. </w:t>
      </w:r>
      <w:r>
        <w:rPr>
          <w:rFonts w:ascii="Arial" w:cs="Arial" w:eastAsia="Arial" w:hAnsi="Arial"/>
          <w:sz w:val="21"/>
          <w:szCs w:val="21"/>
        </w:rPr>
        <w:t xml:space="preserve">El cliente haya sido generado directamente por EL TRABAJADOR.</w:t>
      </w:r>
    </w:p>
    <w:p>
      <w:pPr>
        <w:spacing w:after="80"/>
        <w:ind w:left="720" w:hanging="360"/>
        <w:jc w:val="both"/>
      </w:pPr>
      <w:r>
        <w:rPr>
          <w:rFonts w:ascii="Arial" w:cs="Arial" w:eastAsia="Arial" w:hAnsi="Arial"/>
          <w:sz w:val="21"/>
          <w:szCs w:val="21"/>
        </w:rPr>
        <w:t xml:space="preserve">2. </w:t>
      </w:r>
      <w:r>
        <w:rPr>
          <w:rFonts w:ascii="Arial" w:cs="Arial" w:eastAsia="Arial" w:hAnsi="Arial"/>
          <w:sz w:val="21"/>
          <w:szCs w:val="21"/>
        </w:rPr>
        <w:t xml:space="preserve">La venta o proyecto haya sido aceptado y ejecutado por GRUPO MICSA.</w:t>
      </w:r>
    </w:p>
    <w:p>
      <w:pPr>
        <w:spacing w:after="80"/>
        <w:ind w:left="720" w:hanging="360"/>
        <w:jc w:val="both"/>
      </w:pPr>
      <w:r>
        <w:rPr>
          <w:rFonts w:ascii="Arial" w:cs="Arial" w:eastAsia="Arial" w:hAnsi="Arial"/>
          <w:sz w:val="21"/>
          <w:szCs w:val="21"/>
        </w:rPr>
        <w:t xml:space="preserve">3. </w:t>
      </w:r>
      <w:r>
        <w:rPr>
          <w:rFonts w:ascii="Arial" w:cs="Arial" w:eastAsia="Arial" w:hAnsi="Arial"/>
          <w:sz w:val="21"/>
          <w:szCs w:val="21"/>
        </w:rPr>
        <w:t xml:space="preserve">El cliente haya pagado completamente la factura correspondiente.</w:t>
      </w:r>
    </w:p>
    <w:p>
      <w:pPr>
        <w:spacing w:after="120" w:before="300"/>
      </w:pPr>
      <w:r>
        <w:rPr>
          <w:rFonts w:ascii="Arial" w:cs="Arial" w:eastAsia="Arial" w:hAnsi="Arial"/>
          <w:b/>
          <w:bCs/>
          <w:sz w:val="22"/>
          <w:szCs w:val="22"/>
        </w:rPr>
        <w:t xml:space="preserve">VI. MOMENTO DE PAGO DE LA COMISION</w:t>
      </w:r>
    </w:p>
    <w:p>
      <w:pPr>
        <w:spacing w:after="140"/>
        <w:jc w:val="both"/>
      </w:pPr>
      <w:r>
        <w:rPr>
          <w:rFonts w:ascii="Arial" w:cs="Arial" w:eastAsia="Arial" w:hAnsi="Arial"/>
          <w:sz w:val="21"/>
          <w:szCs w:val="21"/>
        </w:rPr>
        <w:t xml:space="preserve">Las comisiones se pagaran dentro de los </w:t>
      </w:r>
      <w:r>
        <w:rPr>
          <w:rFonts w:ascii="Arial" w:cs="Arial" w:eastAsia="Arial" w:hAnsi="Arial"/>
          <w:b/>
          <w:bCs/>
          <w:sz w:val="21"/>
          <w:szCs w:val="21"/>
        </w:rPr>
        <w:t xml:space="preserve">10 dias habiles posteriores a que GRUPO MICSA reciba el pago completo del cliente</w:t>
      </w:r>
      <w:r>
        <w:rPr>
          <w:rFonts w:ascii="Arial" w:cs="Arial" w:eastAsia="Arial" w:hAnsi="Arial"/>
          <w:sz w:val="21"/>
          <w:szCs w:val="21"/>
        </w:rPr>
        <w:t xml:space="preserve">. En caso de cancelacion del proyecto, incumplimiento del cliente o falta de pago, no se generara comision.</w:t>
      </w:r>
    </w:p>
    <w:p>
      <w:pPr>
        <w:spacing w:after="120" w:before="300"/>
      </w:pPr>
      <w:r>
        <w:rPr>
          <w:rFonts w:ascii="Arial" w:cs="Arial" w:eastAsia="Arial" w:hAnsi="Arial"/>
          <w:b/>
          <w:bCs/>
          <w:sz w:val="22"/>
          <w:szCs w:val="22"/>
        </w:rPr>
        <w:t xml:space="preserve">VII. CONFIDENCIALIDAD</w:t>
      </w:r>
    </w:p>
    <w:p>
      <w:pPr>
        <w:spacing w:after="140"/>
        <w:jc w:val="both"/>
      </w:pPr>
      <w:r>
        <w:rPr>
          <w:rFonts w:ascii="Arial" w:cs="Arial" w:eastAsia="Arial" w:hAnsi="Arial"/>
          <w:sz w:val="21"/>
          <w:szCs w:val="21"/>
        </w:rPr>
        <w:t xml:space="preserve">EL TRABAJADOR reconoce que toda la informacion relacionada con clientes, proveedores, precios, cotizaciones, margenes de utilidad, estrategias comerciales, bases de datos y documentacion tecnica es </w:t>
      </w:r>
      <w:r>
        <w:rPr>
          <w:rFonts w:ascii="Arial" w:cs="Arial" w:eastAsia="Arial" w:hAnsi="Arial"/>
          <w:b/>
          <w:bCs/>
          <w:sz w:val="21"/>
          <w:szCs w:val="21"/>
        </w:rPr>
        <w:t xml:space="preserve">propiedad exclusiva de GRUPO MICSA</w:t>
      </w:r>
      <w:r>
        <w:rPr>
          <w:rFonts w:ascii="Arial" w:cs="Arial" w:eastAsia="Arial" w:hAnsi="Arial"/>
          <w:sz w:val="21"/>
          <w:szCs w:val="21"/>
        </w:rPr>
        <w:t xml:space="preserve">.</w:t>
      </w:r>
    </w:p>
    <w:p>
      <w:pPr>
        <w:spacing w:after="140"/>
        <w:jc w:val="both"/>
      </w:pPr>
      <w:r>
        <w:rPr>
          <w:rFonts w:ascii="Arial" w:cs="Arial" w:eastAsia="Arial" w:hAnsi="Arial"/>
          <w:sz w:val="21"/>
          <w:szCs w:val="21"/>
        </w:rPr>
        <w:t xml:space="preserve">EL TRABAJADOR se obliga a no divulgar ni utilizar dicha informacion sin autorizacion expresa. Esta obligacion permanecera vigente durante la relacion laboral y </w:t>
      </w:r>
      <w:r>
        <w:rPr>
          <w:rFonts w:ascii="Arial" w:cs="Arial" w:eastAsia="Arial" w:hAnsi="Arial"/>
          <w:b/>
          <w:bCs/>
          <w:sz w:val="21"/>
          <w:szCs w:val="21"/>
        </w:rPr>
        <w:t xml:space="preserve">por un periodo de 10 anos posteriores a su terminacion</w:t>
      </w:r>
      <w:r>
        <w:rPr>
          <w:rFonts w:ascii="Arial" w:cs="Arial" w:eastAsia="Arial" w:hAnsi="Arial"/>
          <w:sz w:val="21"/>
          <w:szCs w:val="21"/>
        </w:rPr>
        <w:t xml:space="preserve">.</w:t>
      </w:r>
    </w:p>
    <w:p>
      <w:pPr>
        <w:pBdr>
          <w:bottom w:val="single" w:color="CCCCCC" w:sz="3" w:space="4"/>
        </w:pBdr>
        <w:spacing w:after="0" w:before="200"/>
      </w:pPr>
    </w:p>
    <w:p>
      <w:r>
        <w:br w:type="page"/>
      </w:r>
    </w:p>
    <w:p>
      <w:pPr>
        <w:spacing w:after="200"/>
        <w:jc w:val="left"/>
      </w:pPr>
      <w:r>
        <w:drawing>
          <wp:inline distT="0" distB="0" distL="0" distR="0">
            <wp:extent cx="1905000" cy="723900"/>
            <wp:effectExtent t="0" r="0" b="0" l="0"/>
            <wp:docPr id="1" name="logo2" descr="MICSA Industrial Supply Logo" title="MI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723900"/>
                    </a:xfrm>
                    <a:prstGeom prst="rect">
                      <a:avLst/>
                    </a:prstGeom>
                  </pic:spPr>
                </pic:pic>
              </a:graphicData>
            </a:graphic>
          </wp:inline>
        </w:drawing>
      </w:r>
    </w:p>
    <w:p>
      <w:pPr>
        <w:pBdr>
          <w:bottom w:val="single" w:color="333333" w:sz="6" w:space="4"/>
        </w:pBdr>
        <w:spacing w:after="200"/>
      </w:pPr>
    </w:p>
    <w:p>
      <w:pPr>
        <w:spacing w:after="120" w:before="300"/>
      </w:pPr>
      <w:r>
        <w:rPr>
          <w:rFonts w:ascii="Arial" w:cs="Arial" w:eastAsia="Arial" w:hAnsi="Arial"/>
          <w:b/>
          <w:bCs/>
          <w:sz w:val="22"/>
          <w:szCs w:val="22"/>
        </w:rPr>
        <w:t xml:space="preserve">VIII. PROPIEDAD DE CLIENTES</w:t>
      </w:r>
    </w:p>
    <w:p>
      <w:pPr>
        <w:spacing w:after="140"/>
        <w:jc w:val="both"/>
      </w:pPr>
      <w:r>
        <w:rPr>
          <w:rFonts w:ascii="Arial" w:cs="Arial" w:eastAsia="Arial" w:hAnsi="Arial"/>
          <w:sz w:val="21"/>
          <w:szCs w:val="21"/>
        </w:rPr>
        <w:t xml:space="preserve">Todo cliente generado o atendido durante la relacion laboral sera considerado </w:t>
      </w:r>
      <w:r>
        <w:rPr>
          <w:rFonts w:ascii="Arial" w:cs="Arial" w:eastAsia="Arial" w:hAnsi="Arial"/>
          <w:b/>
          <w:bCs/>
          <w:sz w:val="21"/>
          <w:szCs w:val="21"/>
        </w:rPr>
        <w:t xml:space="preserve">propiedad comercial exclusiva de GRUPO MICSA</w:t>
      </w:r>
      <w:r>
        <w:rPr>
          <w:rFonts w:ascii="Arial" w:cs="Arial" w:eastAsia="Arial" w:hAnsi="Arial"/>
          <w:sz w:val="21"/>
          <w:szCs w:val="21"/>
        </w:rPr>
        <w:t xml:space="preserve">, independientemente de quien haya realizado el contacto inicial.</w:t>
      </w:r>
    </w:p>
    <w:p>
      <w:pPr>
        <w:spacing w:after="120" w:before="300"/>
      </w:pPr>
      <w:r>
        <w:rPr>
          <w:rFonts w:ascii="Arial" w:cs="Arial" w:eastAsia="Arial" w:hAnsi="Arial"/>
          <w:b/>
          <w:bCs/>
          <w:sz w:val="22"/>
          <w:szCs w:val="22"/>
        </w:rPr>
        <w:t xml:space="preserve">IX. NO DESVIO DE NEGOCIOS</w:t>
      </w:r>
    </w:p>
    <w:p>
      <w:pPr>
        <w:spacing w:after="140"/>
        <w:jc w:val="both"/>
      </w:pPr>
      <w:r>
        <w:rPr>
          <w:rFonts w:ascii="Arial" w:cs="Arial" w:eastAsia="Arial" w:hAnsi="Arial"/>
          <w:sz w:val="21"/>
          <w:szCs w:val="21"/>
        </w:rPr>
        <w:t xml:space="preserve">EL TRABAJADOR se obliga a no negociar, cotizar o ejecutar de forma independiente proyectos o ventas con clientes conocidos a traves de GRUPO MICSA ni utilizar informacion comercial obtenida durante su empleo para beneficio personal o de terceros.</w:t>
      </w:r>
    </w:p>
    <w:p>
      <w:pPr>
        <w:spacing w:after="120" w:before="300"/>
      </w:pPr>
      <w:r>
        <w:rPr>
          <w:rFonts w:ascii="Arial" w:cs="Arial" w:eastAsia="Arial" w:hAnsi="Arial"/>
          <w:b/>
          <w:bCs/>
          <w:sz w:val="22"/>
          <w:szCs w:val="22"/>
        </w:rPr>
        <w:t xml:space="preserve">X. PENALIZACION</w:t>
      </w:r>
    </w:p>
    <w:p>
      <w:pPr>
        <w:spacing w:after="140"/>
        <w:jc w:val="both"/>
      </w:pPr>
      <w:r>
        <w:rPr>
          <w:rFonts w:ascii="Arial" w:cs="Arial" w:eastAsia="Arial" w:hAnsi="Arial"/>
          <w:sz w:val="21"/>
          <w:szCs w:val="21"/>
        </w:rPr>
        <w:t xml:space="preserve">El incumplimiento de las obligaciones de confidencialidad, no desvio de negocios o uso indebido de informacion dara lugar a una </w:t>
      </w:r>
      <w:r>
        <w:rPr>
          <w:rFonts w:ascii="Arial" w:cs="Arial" w:eastAsia="Arial" w:hAnsi="Arial"/>
          <w:b/>
          <w:bCs/>
          <w:sz w:val="21"/>
          <w:szCs w:val="21"/>
        </w:rPr>
        <w:t xml:space="preserve">pena convencional minima de $5,000,000.00 MXN (cinco millones de pesos mexicanos)</w:t>
      </w:r>
      <w:r>
        <w:rPr>
          <w:rFonts w:ascii="Arial" w:cs="Arial" w:eastAsia="Arial" w:hAnsi="Arial"/>
          <w:sz w:val="21"/>
          <w:szCs w:val="21"/>
        </w:rPr>
        <w:t xml:space="preserve">, sin perjuicio de las acciones legales que correspondan.</w:t>
      </w:r>
    </w:p>
    <w:p>
      <w:pPr>
        <w:spacing w:after="120" w:before="300"/>
      </w:pPr>
      <w:r>
        <w:rPr>
          <w:rFonts w:ascii="Arial" w:cs="Arial" w:eastAsia="Arial" w:hAnsi="Arial"/>
          <w:b/>
          <w:bCs/>
          <w:sz w:val="22"/>
          <w:szCs w:val="22"/>
        </w:rPr>
        <w:t xml:space="preserve">XI. VIGENCIA</w:t>
      </w:r>
    </w:p>
    <w:p>
      <w:pPr>
        <w:spacing w:after="140"/>
        <w:jc w:val="both"/>
      </w:pPr>
      <w:r>
        <w:rPr>
          <w:rFonts w:ascii="Arial" w:cs="Arial" w:eastAsia="Arial" w:hAnsi="Arial"/>
          <w:sz w:val="21"/>
          <w:szCs w:val="21"/>
        </w:rPr>
        <w:t xml:space="preserve">El presente contrato permanecera vigente mientras exista relacion laboral entre las partes o hasta que alguna de ellas determine su terminacion.</w:t>
      </w:r>
    </w:p>
    <w:p>
      <w:pPr>
        <w:spacing w:after="120" w:before="300"/>
      </w:pPr>
      <w:r>
        <w:rPr>
          <w:rFonts w:ascii="Arial" w:cs="Arial" w:eastAsia="Arial" w:hAnsi="Arial"/>
          <w:b/>
          <w:bCs/>
          <w:sz w:val="22"/>
          <w:szCs w:val="22"/>
        </w:rPr>
        <w:t xml:space="preserve">XII. JURISDICCION</w:t>
      </w:r>
    </w:p>
    <w:p>
      <w:pPr>
        <w:spacing w:after="140"/>
        <w:jc w:val="both"/>
      </w:pPr>
      <w:r>
        <w:rPr>
          <w:rFonts w:ascii="Arial" w:cs="Arial" w:eastAsia="Arial" w:hAnsi="Arial"/>
          <w:sz w:val="21"/>
          <w:szCs w:val="21"/>
        </w:rPr>
        <w:t xml:space="preserve">Para la interpretacion y cumplimiento del presente contrato, las partes se someten a los </w:t>
      </w:r>
      <w:r>
        <w:rPr>
          <w:rFonts w:ascii="Arial" w:cs="Arial" w:eastAsia="Arial" w:hAnsi="Arial"/>
          <w:b/>
          <w:bCs/>
          <w:sz w:val="21"/>
          <w:szCs w:val="21"/>
        </w:rPr>
        <w:t xml:space="preserve">tribunales competentes del Estado de Coahuila, Mexico</w:t>
      </w:r>
      <w:r>
        <w:rPr>
          <w:rFonts w:ascii="Arial" w:cs="Arial" w:eastAsia="Arial" w:hAnsi="Arial"/>
          <w:sz w:val="21"/>
          <w:szCs w:val="21"/>
        </w:rPr>
        <w:t xml:space="preserve">, renunciando a cualquier otro fuero que pudiera corresponderles.</w:t>
      </w:r>
    </w:p>
    <w:p>
      <w:pPr>
        <w:spacing w:before="200"/>
      </w:pPr>
    </w:p>
    <w:p>
      <w:pPr>
        <w:spacing w:after="140"/>
        <w:jc w:val="both"/>
      </w:pPr>
      <w:r>
        <w:rPr>
          <w:rFonts w:ascii="Arial" w:cs="Arial" w:eastAsia="Arial" w:hAnsi="Arial"/>
          <w:sz w:val="21"/>
          <w:szCs w:val="21"/>
        </w:rPr>
        <w:t xml:space="preserve">Leido el presente contrato y enteradas las partes de su contenido y alcance legal, lo firman de conformidad.</w:t>
      </w:r>
    </w:p>
    <w:p>
      <w:pPr>
        <w:spacing w:before="100"/>
      </w:pPr>
    </w:p>
    <w:p>
      <w:pPr>
        <w:spacing w:after="60"/>
      </w:pPr>
      <w:r>
        <w:rPr>
          <w:rFonts w:ascii="Arial" w:cs="Arial" w:eastAsia="Arial" w:hAnsi="Arial"/>
          <w:b/>
          <w:bCs/>
          <w:sz w:val="21"/>
          <w:szCs w:val="21"/>
        </w:rPr>
        <w:t xml:space="preserve">Monclova, Coahuila, Mexico - 15 de marzo de 2026</w:t>
      </w:r>
    </w:p>
    <w:p>
      <w:pPr>
        <w:spacing w:before="200"/>
      </w:pPr>
    </w:p>
    <w:p>
      <w:pPr>
        <w:spacing w:after="40"/>
      </w:pPr>
      <w:r>
        <w:rPr>
          <w:rFonts w:ascii="Arial" w:cs="Arial" w:eastAsia="Arial" w:hAnsi="Arial"/>
          <w:sz w:val="21"/>
          <w:szCs w:val="21"/>
        </w:rPr>
        <w:t xml:space="preserve">EL PATRON</w:t>
      </w:r>
    </w:p>
    <w:p>
      <w:pPr>
        <w:spacing w:after="80"/>
      </w:pPr>
      <w:r>
        <w:rPr>
          <w:rFonts w:ascii="Arial" w:cs="Arial" w:eastAsia="Arial" w:hAnsi="Arial"/>
          <w:b/>
          <w:bCs/>
          <w:sz w:val="21"/>
          <w:szCs w:val="21"/>
        </w:rPr>
        <w:t xml:space="preserve">Montajes e izajes del centro industrial contractor.</w:t>
      </w:r>
    </w:p>
    <w:p>
      <w:pPr>
        <w:spacing w:after="20"/>
      </w:pPr>
      <w:r>
        <w:drawing>
          <wp:inline distT="0" distB="0" distL="0" distR="0">
            <wp:extent cx="1714500" cy="685800"/>
            <wp:effectExtent t="0" r="0" b="0" l="0"/>
            <wp:docPr id="1" name="firma" descr="Firma Jordan Nefthali Contreras Gonzalez" title="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685800"/>
                    </a:xfrm>
                    <a:prstGeom prst="rect">
                      <a:avLst/>
                    </a:prstGeom>
                  </pic:spPr>
                </pic:pic>
              </a:graphicData>
            </a:graphic>
          </wp:inline>
        </w:drawing>
      </w:r>
    </w:p>
    <w:p>
      <w:pPr>
        <w:spacing w:after="200"/>
      </w:pPr>
      <w:r>
        <w:rPr>
          <w:rFonts w:ascii="Arial" w:cs="Arial" w:eastAsia="Arial" w:hAnsi="Arial"/>
          <w:i w:val="false"/>
          <w:iCs w:val="false"/>
          <w:sz w:val="20"/>
          <w:szCs w:val="20"/>
        </w:rPr>
        <w:t xml:space="preserve">Jordan Nefthali Contreras Gonzalez</w:t>
      </w:r>
    </w:p>
    <w:p>
      <w:pPr>
        <w:spacing w:before="200"/>
      </w:pPr>
    </w:p>
    <w:p>
      <w:pPr>
        <w:spacing w:after="40"/>
      </w:pPr>
      <w:r>
        <w:rPr>
          <w:rFonts w:ascii="Arial" w:cs="Arial" w:eastAsia="Arial" w:hAnsi="Arial"/>
          <w:b/>
          <w:bCs/>
          <w:sz w:val="21"/>
          <w:szCs w:val="21"/>
        </w:rPr>
        <w:t xml:space="preserve">ROBERTO ULISES SIFUENTES FRAIRE</w:t>
      </w:r>
    </w:p>
    <w:p>
      <w:pPr>
        <w:spacing w:after="40"/>
      </w:pPr>
      <w:r>
        <w:rPr>
          <w:rFonts w:ascii="Arial" w:cs="Arial" w:eastAsia="Arial" w:hAnsi="Arial"/>
          <w:sz w:val="21"/>
          <w:szCs w:val="21"/>
        </w:rPr>
        <w:t xml:space="preserve">EL TRABAJADOR</w:t>
      </w:r>
    </w:p>
    <w:p>
      <w:pPr>
        <w:spacing w:before="60"/>
      </w:pPr>
    </w:p>
    <w:p>
      <w:pPr>
        <w:spacing w:after="20"/>
      </w:pPr>
      <w:r>
        <w:rPr>
          <w:rFonts w:ascii="Arial" w:cs="Arial" w:eastAsia="Arial" w:hAnsi="Arial"/>
          <w:b/>
          <w:bCs/>
          <w:sz w:val="21"/>
          <w:szCs w:val="21"/>
        </w:rPr>
        <w:t xml:space="preserve">FIRMA</w:t>
      </w:r>
    </w:p>
    <w:p>
      <w:pPr>
        <w:pBdr>
          <w:bottom w:val="single" w:color="333333" w:sz="4" w:space="1"/>
        </w:pBdr>
        <w:spacing w:after="0"/>
      </w:pPr>
    </w:p>
    <w:sectPr>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9026"/>
      </w:tabs>
    </w:pPr>
    <w:r>
      <w:rPr>
        <w:rFonts w:ascii="Arial" w:cs="Arial" w:eastAsia="Arial" w:hAnsi="Arial"/>
        <w:color w:val="999999"/>
        <w:sz w:val="14"/>
        <w:szCs w:val="14"/>
      </w:rPr>
      <w:t xml:space="preserve">MICSA Industrial Supply | Contrato Confidencial</w:t>
    </w:r>
    <w:r>
      <w:rPr>
        <w:rFonts w:ascii="Arial" w:cs="Arial" w:eastAsia="Arial" w:hAnsi="Arial"/>
      </w:rPr>
      <w:t xml:space="preserve">	</w:t>
    </w:r>
    <w:r>
      <w:rPr>
        <w:rFonts w:ascii="Arial" w:cs="Arial" w:eastAsia="Arial" w:hAnsi="Arial"/>
        <w:color w:val="999999"/>
        <w:sz w:val="14"/>
        <w:szCs w:val="14"/>
      </w:rPr>
      <w:t xml:space="preserve">Pag.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12e2bdfb06cf0ae5a04a8f32a2fd5dbae9ef77.jpg"/><Relationship Id="rId9" Type="http://schemas.openxmlformats.org/officeDocument/2006/relationships/image" Target="media/50bfc0258a682d9af7c2fa974915544f18e51ff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2026-03-16T05:28:44.103Z</dcterms:created>
  <dcterms:modified xsi:type="dcterms:W3CDTF">2026-03-16T05:28:44.104Z</dcterms:modified>
</cp:coreProperties>
</file>

<file path=docProps/custom.xml><?xml version="1.0" encoding="utf-8"?>
<Properties xmlns="http://schemas.openxmlformats.org/officeDocument/2006/custom-properties" xmlns:vt="http://schemas.openxmlformats.org/officeDocument/2006/docPropsVTypes"/>
</file>