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D75E5" w14:paraId="16E3B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6" w:space="0" w:color="3B6EFF"/>
              <w:left w:val="single" w:sz="8" w:space="0" w:color="3B6EFF"/>
              <w:bottom w:val="single" w:sz="16" w:space="0" w:color="3B6EFF"/>
              <w:right w:val="single" w:sz="8" w:space="0" w:color="3B6EFF"/>
            </w:tcBorders>
            <w:shd w:val="clear" w:color="auto" w:fill="1E1E1E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1B290006" w14:textId="77777777" w:rsidR="003D75E5" w:rsidRDefault="00000000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3F580AF3" wp14:editId="2FA8F075">
                  <wp:extent cx="3048000" cy="9144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2A366" w14:textId="77777777" w:rsidR="003D75E5" w:rsidRDefault="00000000">
            <w:pPr>
              <w:spacing w:before="60" w:after="30"/>
              <w:jc w:val="center"/>
            </w:pPr>
            <w:r>
              <w:rPr>
                <w:rFonts w:ascii="Arial" w:eastAsia="Arial" w:hAnsi="Arial" w:cs="Arial"/>
                <w:color w:val="3B6EFF"/>
                <w:sz w:val="16"/>
                <w:szCs w:val="16"/>
              </w:rPr>
              <w:t>─────────────────────────────────</w:t>
            </w:r>
          </w:p>
          <w:p w14:paraId="0D7342E5" w14:textId="77777777" w:rsidR="003D75E5" w:rsidRDefault="00000000">
            <w:pPr>
              <w:spacing w:before="3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PROPUESTA DE SERVICIOS DE SEGURIDAD PATRIMONIAL</w:t>
            </w:r>
          </w:p>
          <w:p w14:paraId="19D9FF92" w14:textId="77777777" w:rsidR="003D75E5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7"/>
                <w:szCs w:val="17"/>
              </w:rPr>
              <w:t>NIVEL 4 — GESTIÓN INTEGRAL</w:t>
            </w:r>
          </w:p>
          <w:p w14:paraId="5B2E363D" w14:textId="77777777" w:rsidR="003D75E5" w:rsidRDefault="00000000">
            <w:pPr>
              <w:spacing w:before="30"/>
              <w:jc w:val="center"/>
            </w:pPr>
            <w:r>
              <w:rPr>
                <w:rFonts w:ascii="Arial" w:eastAsia="Arial" w:hAnsi="Arial" w:cs="Arial"/>
                <w:color w:val="AAAAAA"/>
                <w:sz w:val="15"/>
                <w:szCs w:val="15"/>
              </w:rPr>
              <w:t>COT-MICSA-SAFETY-2026-</w:t>
            </w:r>
            <w:proofErr w:type="gramStart"/>
            <w:r>
              <w:rPr>
                <w:rFonts w:ascii="Arial" w:eastAsia="Arial" w:hAnsi="Arial" w:cs="Arial"/>
                <w:color w:val="AAAAAA"/>
                <w:sz w:val="15"/>
                <w:szCs w:val="15"/>
              </w:rPr>
              <w:t>033  |</w:t>
            </w:r>
            <w:proofErr w:type="gramEnd"/>
            <w:r>
              <w:rPr>
                <w:rFonts w:ascii="Arial" w:eastAsia="Arial" w:hAnsi="Arial" w:cs="Arial"/>
                <w:color w:val="AAAAAA"/>
                <w:sz w:val="15"/>
                <w:szCs w:val="15"/>
              </w:rPr>
              <w:t xml:space="preserve">  01 de </w:t>
            </w:r>
            <w:proofErr w:type="gramStart"/>
            <w:r>
              <w:rPr>
                <w:rFonts w:ascii="Arial" w:eastAsia="Arial" w:hAnsi="Arial" w:cs="Arial"/>
                <w:color w:val="AAAAAA"/>
                <w:sz w:val="15"/>
                <w:szCs w:val="15"/>
              </w:rPr>
              <w:t>Abril</w:t>
            </w:r>
            <w:proofErr w:type="gramEnd"/>
            <w:r>
              <w:rPr>
                <w:rFonts w:ascii="Arial" w:eastAsia="Arial" w:hAnsi="Arial" w:cs="Arial"/>
                <w:color w:val="AAAAAA"/>
                <w:sz w:val="15"/>
                <w:szCs w:val="15"/>
              </w:rPr>
              <w:t xml:space="preserve"> de 2026</w:t>
            </w:r>
          </w:p>
        </w:tc>
      </w:tr>
    </w:tbl>
    <w:p w14:paraId="38E98F60" w14:textId="77777777" w:rsidR="003D75E5" w:rsidRDefault="003D75E5">
      <w:pPr>
        <w:spacing w:before="10" w:after="10"/>
      </w:pPr>
    </w:p>
    <w:p w14:paraId="732E1DBA" w14:textId="77777777" w:rsidR="003D75E5" w:rsidRDefault="00000000">
      <w:pPr>
        <w:pBdr>
          <w:bottom w:val="single" w:sz="12" w:space="6" w:color="3B6EFF"/>
        </w:pBdr>
        <w:spacing w:before="280" w:after="80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DATOS DEL CLIENTE</w:t>
      </w:r>
    </w:p>
    <w:p w14:paraId="4B377031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1"/>
        <w:gridCol w:w="2905"/>
        <w:gridCol w:w="1470"/>
        <w:gridCol w:w="4364"/>
      </w:tblGrid>
      <w:tr w:rsidR="003D75E5" w14:paraId="39FDCA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8D7D8F3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Cliente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BAAB140" w14:textId="77777777" w:rsidR="003D75E5" w:rsidRDefault="00000000"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FREIGHTCAR AMERICA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5ECF52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Referencia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6446C5B" w14:textId="77777777" w:rsidR="003D75E5" w:rsidRDefault="00000000"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COT-033 / Servicio de Vigilancia</w:t>
            </w:r>
          </w:p>
        </w:tc>
      </w:tr>
      <w:tr w:rsidR="003D75E5" w14:paraId="7A08F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8546293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Dirección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8568F8C" w14:textId="77777777" w:rsidR="003D75E5" w:rsidRDefault="00000000"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Castaños, Coahuila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BCDC825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Planta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842EEC" w14:textId="77777777" w:rsidR="003D75E5" w:rsidRDefault="00000000">
            <w:proofErr w:type="spell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FreightCar</w:t>
            </w:r>
            <w:proofErr w:type="spell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— Planta Principal</w:t>
            </w:r>
          </w:p>
        </w:tc>
      </w:tr>
      <w:tr w:rsidR="003D75E5" w14:paraId="7FE87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588DB50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Atención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526933" w14:textId="77777777" w:rsidR="003D75E5" w:rsidRDefault="00000000"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Myrna Medina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A9A9AE7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Contacto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8354D70" w14:textId="77777777" w:rsidR="003D75E5" w:rsidRDefault="00000000"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844 302 9803</w:t>
            </w:r>
          </w:p>
        </w:tc>
      </w:tr>
      <w:tr w:rsidR="003D75E5" w14:paraId="2F6A9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49E7587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Correo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E0F6FD2" w14:textId="77777777" w:rsidR="003D75E5" w:rsidRDefault="00000000"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mmedina@freightcar.mx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1419278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Fecha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B9CF4DC" w14:textId="77777777" w:rsidR="003D75E5" w:rsidRDefault="00000000"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01 de </w:t>
            </w:r>
            <w:proofErr w:type="gramStart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Abril</w:t>
            </w:r>
            <w:proofErr w:type="gramEnd"/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 xml:space="preserve"> de 2026</w:t>
            </w:r>
          </w:p>
        </w:tc>
      </w:tr>
      <w:tr w:rsidR="003D75E5" w14:paraId="1D88B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6703AC2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Vigencia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A8AEAC3" w14:textId="77777777" w:rsidR="003D75E5" w:rsidRDefault="00000000"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15 días naturales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E5CFCD9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 xml:space="preserve">Clave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doc</w:t>
            </w:r>
            <w:proofErr w:type="spellEnd"/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05D1202" w14:textId="77777777" w:rsidR="003D75E5" w:rsidRDefault="00000000">
            <w:r>
              <w:rPr>
                <w:rFonts w:ascii="Arial" w:eastAsia="Arial" w:hAnsi="Arial" w:cs="Arial"/>
                <w:color w:val="FFFFFF"/>
                <w:sz w:val="16"/>
                <w:szCs w:val="16"/>
              </w:rPr>
              <w:t>RFC: MIC2301268S5 | REPSE: 282364</w:t>
            </w:r>
          </w:p>
        </w:tc>
      </w:tr>
    </w:tbl>
    <w:p w14:paraId="20C4F285" w14:textId="77777777" w:rsidR="003D75E5" w:rsidRDefault="003D75E5">
      <w:pPr>
        <w:spacing w:before="10" w:after="10"/>
      </w:pPr>
    </w:p>
    <w:p w14:paraId="3E98AB6A" w14:textId="77777777" w:rsidR="003D75E5" w:rsidRDefault="00000000">
      <w:pPr>
        <w:spacing w:before="50" w:after="60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En respuesta a su amable solicitud, MICSA Safety </w:t>
      </w:r>
      <w:proofErr w:type="spellStart"/>
      <w:r>
        <w:rPr>
          <w:rFonts w:ascii="Arial" w:eastAsia="Arial" w:hAnsi="Arial" w:cs="Arial"/>
          <w:color w:val="AAAAAA"/>
          <w:sz w:val="19"/>
          <w:szCs w:val="19"/>
        </w:rPr>
        <w:t>Division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 xml:space="preserve"> presenta la siguiente Propuesta de Servicios Profesionales de Seguridad Patrimonial y Control Operativo para las instalaciones de FCA-</w:t>
      </w:r>
      <w:proofErr w:type="spellStart"/>
      <w:r>
        <w:rPr>
          <w:rFonts w:ascii="Arial" w:eastAsia="Arial" w:hAnsi="Arial" w:cs="Arial"/>
          <w:color w:val="AAAAAA"/>
          <w:sz w:val="19"/>
          <w:szCs w:val="19"/>
        </w:rPr>
        <w:t>FreightCar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 xml:space="preserve"> (Planta Principal, Bodega Estancias y Bodega Tierra Norte), Castaños, Coahuila.</w:t>
      </w:r>
    </w:p>
    <w:p w14:paraId="01F4C5D9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5"/>
        <w:gridCol w:w="8715"/>
      </w:tblGrid>
      <w:tr w:rsidR="003D75E5" w14:paraId="416A5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E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2656BC1F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01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87BC422" w14:textId="77777777" w:rsidR="003D75E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3B6EFF"/>
                <w:sz w:val="12"/>
                <w:szCs w:val="12"/>
              </w:rPr>
              <w:t>SECCIÓN</w:t>
            </w:r>
          </w:p>
          <w:p w14:paraId="6F203925" w14:textId="77777777" w:rsidR="003D75E5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DESCRIPCIÓN DEL SERVICIO</w:t>
            </w:r>
          </w:p>
          <w:p w14:paraId="423D36C1" w14:textId="77777777" w:rsidR="003D75E5" w:rsidRDefault="00000000">
            <w:r>
              <w:rPr>
                <w:rFonts w:ascii="Arial" w:eastAsia="Arial" w:hAnsi="Arial" w:cs="Arial"/>
                <w:i/>
                <w:iCs/>
                <w:color w:val="AAAAAA"/>
                <w:sz w:val="14"/>
                <w:szCs w:val="14"/>
              </w:rPr>
              <w:t>Control operativo industrial — Nivel 4: Gestión Integral</w:t>
            </w:r>
          </w:p>
        </w:tc>
      </w:tr>
    </w:tbl>
    <w:p w14:paraId="287565BB" w14:textId="77777777" w:rsidR="003D75E5" w:rsidRDefault="003D75E5">
      <w:pPr>
        <w:spacing w:before="10" w:after="10"/>
      </w:pPr>
    </w:p>
    <w:p w14:paraId="3ACC75F3" w14:textId="77777777" w:rsidR="003D75E5" w:rsidRDefault="00000000">
      <w:pPr>
        <w:spacing w:before="40" w:after="50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Prestación de servicios profesionales de vigilancia y seguridad privada para las instalaciones de FCA-</w:t>
      </w:r>
      <w:proofErr w:type="spellStart"/>
      <w:r>
        <w:rPr>
          <w:rFonts w:ascii="Arial" w:eastAsia="Arial" w:hAnsi="Arial" w:cs="Arial"/>
          <w:color w:val="AAAAAA"/>
          <w:sz w:val="19"/>
          <w:szCs w:val="19"/>
        </w:rPr>
        <w:t>FreightCar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 xml:space="preserve"> (Planta Principal, Bodega Estancias y Bodega Tierra Norte), mediante la asignación de personal debidamente capacitado, uniformado y equipado conforme a los lineamientos de la Dirección General de Seguridad Privada (DGSPE) del estado de Coahuila y la Ley Federal del Trabajo.</w:t>
      </w:r>
    </w:p>
    <w:p w14:paraId="50D5BBE6" w14:textId="77777777" w:rsidR="003D75E5" w:rsidRDefault="00000000">
      <w:pPr>
        <w:spacing w:before="40" w:after="60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El servicio comprende cobertura de puntos fijos de vigilancia, control de acceso vehicular y peatonal, supervisión de bodegas, rondines en áreas de embarque y recorridos perimetrales mediante cuatrimotos, así como monitoreo remoto a través de sistema CCTV. El personal contará con documentos legales vigentes, EPP conforme a normas NOM aplicables, uniforme institucional, equipo de comunicación y constancias DC-3 ante la STPS.</w:t>
      </w:r>
    </w:p>
    <w:p w14:paraId="3296517A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8608"/>
      </w:tblGrid>
      <w:tr w:rsidR="003D75E5" w14:paraId="6E795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E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4BC096E0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02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668FC3F" w14:textId="77777777" w:rsidR="003D75E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3B6EFF"/>
                <w:sz w:val="12"/>
                <w:szCs w:val="12"/>
              </w:rPr>
              <w:t>SECCIÓN</w:t>
            </w:r>
          </w:p>
          <w:p w14:paraId="74A1D3CD" w14:textId="77777777" w:rsidR="003D75E5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ALCANCES GENERALES</w:t>
            </w:r>
          </w:p>
          <w:p w14:paraId="7F475448" w14:textId="77777777" w:rsidR="003D75E5" w:rsidRDefault="00000000">
            <w:r>
              <w:rPr>
                <w:rFonts w:ascii="Arial" w:eastAsia="Arial" w:hAnsi="Arial" w:cs="Arial"/>
                <w:i/>
                <w:iCs/>
                <w:color w:val="AAAAAA"/>
                <w:sz w:val="14"/>
                <w:szCs w:val="14"/>
              </w:rPr>
              <w:t>Estructura operativa y cobertura — 3 ubicaciones</w:t>
            </w:r>
          </w:p>
        </w:tc>
      </w:tr>
    </w:tbl>
    <w:p w14:paraId="3FC86545" w14:textId="77777777" w:rsidR="003D75E5" w:rsidRDefault="003D75E5">
      <w:pPr>
        <w:spacing w:before="10" w:after="10"/>
      </w:pPr>
    </w:p>
    <w:p w14:paraId="05E1ED00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Ejecución de actividades exclusivamente por personal calificado, con perfil, capacitación y documentación vigente conforme al puesto asignado.</w:t>
      </w:r>
    </w:p>
    <w:p w14:paraId="474DBFD0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Suministro de 20 oficiales de vigilancia en turnos de 12 horas — cobertura continua 24/7. La misma plantilla cubre descansos y relevos sin afectar la operación, con funciones de control de acceso peatonal y vehicular, registro en bitácora y custodia de áreas asignadas.</w:t>
      </w:r>
    </w:p>
    <w:p w14:paraId="0CC46BDA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lastRenderedPageBreak/>
        <w:t>Suministro de 3 responsables de turno para supervisión directa, coordinación de rondines, atención de incidencias y reporte a jefatura en FCA-FREIGHTCAR.</w:t>
      </w:r>
    </w:p>
    <w:p w14:paraId="666A4324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Suministro de 1 jefe de vigilancia para coordinación general en FCA-FREIGHTCAR y recorridos en Bodega Estancias y Bodega Tierra Norte, enlace operativo con el cliente y verificación de procedimientos.</w:t>
      </w:r>
    </w:p>
    <w:p w14:paraId="159E97B8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Suministro de 2 oficiales administrativos para control documental en caseta: registro de accesos, formatos de entrada/salida de personal, vehículos y material.</w:t>
      </w:r>
    </w:p>
    <w:p w14:paraId="002F26F1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Suministro de 7 oficiales para Bodega Estancias (2 turno día / 3 turno noche / 2 cubre descansos): control de acceso, revisión de personal, documentación de cargas/descargas, recorridos y reporte de anomalías.</w:t>
      </w:r>
    </w:p>
    <w:p w14:paraId="2BF5AEC3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Suministro de 6 oficiales para Bodega Tierra Norte (2 turno día / 2 turno noche / 2 cubre descansos): mismas funciones que Bodega Estancias.</w:t>
      </w:r>
    </w:p>
    <w:p w14:paraId="0B3E4610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Suministro de 1 </w:t>
      </w:r>
      <w:proofErr w:type="spellStart"/>
      <w:r>
        <w:rPr>
          <w:rFonts w:ascii="Arial" w:eastAsia="Arial" w:hAnsi="Arial" w:cs="Arial"/>
          <w:color w:val="AAAAAA"/>
          <w:sz w:val="19"/>
          <w:szCs w:val="19"/>
        </w:rPr>
        <w:t>monitorista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 xml:space="preserve"> CCTV para monitoreo continuo de cámaras en FCA y ambas bodegas, reporte inmediato de incidencias y apoyo remoto al personal en campo.</w:t>
      </w:r>
    </w:p>
    <w:p w14:paraId="6F127FCB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Suministro de 2 cuatrimotos con GPS en FCA-FREIGHTCAR para recorridos perimetrales, patrullaje de patio y respuesta rápida — incluye combustible, mantenimiento preventivo, póliza de seguro y EPP (casco certificado y guantes).</w:t>
      </w:r>
    </w:p>
    <w:p w14:paraId="33BD807D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Suministro de 1 cuatrimoto con GPS en Bodega Tierra Norte para recorridos perimetrales y patrullaje — mismas condiciones que punto anterior.</w:t>
      </w:r>
    </w:p>
    <w:p w14:paraId="07F70B10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Instrucción diaria obligatoria sobre procedimientos de emergencia y alerta operativa. Refuerzo continuo de protocolos.</w:t>
      </w:r>
    </w:p>
    <w:p w14:paraId="2B701B83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Plataforma de monitoreo en tiempo real mediante GPS, NFC y códigos QR para validar rondines. </w:t>
      </w:r>
      <w:proofErr w:type="spellStart"/>
      <w:r>
        <w:rPr>
          <w:rFonts w:ascii="Arial" w:eastAsia="Arial" w:hAnsi="Arial" w:cs="Arial"/>
          <w:color w:val="AAAAAA"/>
          <w:sz w:val="19"/>
          <w:szCs w:val="19"/>
        </w:rPr>
        <w:t>Dashboard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 xml:space="preserve"> de cumplimiento en línea.</w:t>
      </w:r>
    </w:p>
    <w:p w14:paraId="06DC3AFF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Informes digitales con evidencia fotográfica inmediata mediante dispositivos móviles. Trazabilidad total de incidencias.</w:t>
      </w:r>
    </w:p>
    <w:p w14:paraId="49D00A46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Suministro de uniforme táctico completo, fornituras, radios de comunicación y kits de inspección. Reposición programada.</w:t>
      </w:r>
    </w:p>
    <w:p w14:paraId="4D26FDC4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Personal operará bajo lineamientos, reglamento interno y protocolos de seguridad establecidos por FCA-FREIGHTCAR.</w:t>
      </w:r>
    </w:p>
    <w:p w14:paraId="6BE215FA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Representante permanente de MICSA como punto de contacto con el cliente para dudas operativas, administrativas y reportes.</w:t>
      </w:r>
    </w:p>
    <w:p w14:paraId="5B72067D" w14:textId="77777777" w:rsidR="003D75E5" w:rsidRDefault="00000000">
      <w:pPr>
        <w:pStyle w:val="Prrafodelista"/>
        <w:numPr>
          <w:ilvl w:val="0"/>
          <w:numId w:val="2"/>
        </w:numPr>
        <w:spacing w:before="32" w:after="32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Garantía de sustitución inmediata de personal en caso de ausencia o baja, sin afectar cobertura ni generar costo adicional.</w:t>
      </w:r>
    </w:p>
    <w:p w14:paraId="406FCE30" w14:textId="77777777" w:rsidR="003D75E5" w:rsidRDefault="003D75E5">
      <w:pPr>
        <w:spacing w:before="10" w:after="10"/>
      </w:pPr>
    </w:p>
    <w:p w14:paraId="1C45ED0B" w14:textId="77777777" w:rsidR="003D75E5" w:rsidRDefault="00000000">
      <w:pPr>
        <w:spacing w:before="200" w:after="70"/>
      </w:pPr>
      <w:r>
        <w:rPr>
          <w:rFonts w:ascii="Arial" w:eastAsia="Arial" w:hAnsi="Arial" w:cs="Arial"/>
          <w:b/>
          <w:bCs/>
          <w:color w:val="FFFFFF"/>
          <w:sz w:val="21"/>
          <w:szCs w:val="21"/>
        </w:rPr>
        <w:t>Plan de Contingencia Activo</w:t>
      </w:r>
    </w:p>
    <w:p w14:paraId="41A37E29" w14:textId="77777777" w:rsidR="003D75E5" w:rsidRDefault="00000000">
      <w:pPr>
        <w:spacing w:before="40" w:after="50"/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MICSA mantiene un plan de contingencia activo durante toda la vigencia del contrato:</w:t>
      </w:r>
    </w:p>
    <w:p w14:paraId="382BC974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3D75E5" w14:paraId="6776B0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C49D3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Escenario</w:t>
            </w:r>
          </w:p>
        </w:tc>
        <w:tc>
          <w:tcPr>
            <w:tcW w:w="72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8DF98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Protocolo de Respuesta</w:t>
            </w:r>
          </w:p>
        </w:tc>
      </w:tr>
      <w:tr w:rsidR="003D75E5" w14:paraId="462A44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A76E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Ausencia de personal</w:t>
            </w:r>
          </w:p>
        </w:tc>
        <w:tc>
          <w:tcPr>
            <w:tcW w:w="72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1674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Sustitución mediante personal de reserva capacitado, uniformado y documentado. Tiempo máximo de respuesta: 4 horas.</w:t>
            </w:r>
          </w:p>
        </w:tc>
      </w:tr>
      <w:tr w:rsidR="003D75E5" w14:paraId="1B1A92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113B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Falla en comunicación</w:t>
            </w:r>
          </w:p>
        </w:tc>
        <w:tc>
          <w:tcPr>
            <w:tcW w:w="72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AF234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Protocolo alternativo (celular / línea directa) y reposición del equipo defectuoso.</w:t>
            </w:r>
          </w:p>
        </w:tc>
      </w:tr>
      <w:tr w:rsidR="003D75E5" w14:paraId="3421B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AC6C0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Incidente de seguridad</w:t>
            </w:r>
          </w:p>
        </w:tc>
        <w:tc>
          <w:tcPr>
            <w:tcW w:w="72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798E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Alerta inmediata a jefe de vigilancia, representante del cliente y autoridades. Reporte en máximo 2 horas.</w:t>
            </w:r>
          </w:p>
        </w:tc>
      </w:tr>
      <w:tr w:rsidR="003D75E5" w14:paraId="0BD5B0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CA8ED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Falla en CCTV</w:t>
            </w:r>
          </w:p>
        </w:tc>
        <w:tc>
          <w:tcPr>
            <w:tcW w:w="72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9462A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Notificación inmediata y refuerzo con rondines adicionales hasta restauración del sistema (reparación a cargo del Cliente).</w:t>
            </w:r>
          </w:p>
        </w:tc>
      </w:tr>
    </w:tbl>
    <w:p w14:paraId="1FE864D3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8640"/>
      </w:tblGrid>
      <w:tr w:rsidR="003D75E5" w14:paraId="2D00B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E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3170A30F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03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92C36F6" w14:textId="77777777" w:rsidR="003D75E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3B6EFF"/>
                <w:sz w:val="12"/>
                <w:szCs w:val="12"/>
              </w:rPr>
              <w:t>SECCIÓN</w:t>
            </w:r>
          </w:p>
          <w:p w14:paraId="40456444" w14:textId="77777777" w:rsidR="003D75E5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ESTRUCTURA DE INVERSIÓN</w:t>
            </w:r>
          </w:p>
          <w:p w14:paraId="412469EE" w14:textId="77777777" w:rsidR="003D75E5" w:rsidRDefault="00000000">
            <w:r>
              <w:rPr>
                <w:rFonts w:ascii="Arial" w:eastAsia="Arial" w:hAnsi="Arial" w:cs="Arial"/>
                <w:i/>
                <w:iCs/>
                <w:color w:val="AAAAAA"/>
                <w:sz w:val="14"/>
                <w:szCs w:val="14"/>
              </w:rPr>
              <w:t>Desglose por ubicación — 3 sitios operativos</w:t>
            </w:r>
          </w:p>
        </w:tc>
      </w:tr>
    </w:tbl>
    <w:p w14:paraId="0FB34665" w14:textId="77777777" w:rsidR="003D75E5" w:rsidRDefault="003D75E5">
      <w:pPr>
        <w:spacing w:before="10" w:after="10"/>
      </w:pPr>
    </w:p>
    <w:p w14:paraId="6BA04B22" w14:textId="77777777" w:rsidR="003D75E5" w:rsidRDefault="00000000">
      <w:pPr>
        <w:spacing w:before="200" w:after="70"/>
      </w:pPr>
      <w:r>
        <w:rPr>
          <w:rFonts w:ascii="Arial" w:eastAsia="Arial" w:hAnsi="Arial" w:cs="Arial"/>
          <w:b/>
          <w:bCs/>
          <w:color w:val="FFFFFF"/>
          <w:sz w:val="21"/>
          <w:szCs w:val="21"/>
        </w:rPr>
        <w:t>Planta FCA-</w:t>
      </w:r>
      <w:proofErr w:type="spellStart"/>
      <w:proofErr w:type="gramStart"/>
      <w:r>
        <w:rPr>
          <w:rFonts w:ascii="Arial" w:eastAsia="Arial" w:hAnsi="Arial" w:cs="Arial"/>
          <w:b/>
          <w:bCs/>
          <w:color w:val="FFFFFF"/>
          <w:sz w:val="21"/>
          <w:szCs w:val="21"/>
        </w:rPr>
        <w:t>FreightCar</w:t>
      </w:r>
      <w:proofErr w:type="spellEnd"/>
      <w:r>
        <w:rPr>
          <w:rFonts w:ascii="Arial" w:eastAsia="Arial" w:hAnsi="Arial" w:cs="Arial"/>
          <w:b/>
          <w:bCs/>
          <w:color w:val="FFFFFF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b/>
          <w:bCs/>
          <w:color w:val="FFFFFF"/>
          <w:sz w:val="21"/>
          <w:szCs w:val="21"/>
        </w:rPr>
        <w:t xml:space="preserve">  27 Personas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160"/>
        <w:gridCol w:w="2160"/>
        <w:gridCol w:w="2160"/>
      </w:tblGrid>
      <w:tr w:rsidR="003D75E5" w14:paraId="31C08D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F4B43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lastRenderedPageBreak/>
              <w:t>Concepto</w:t>
            </w:r>
          </w:p>
        </w:tc>
        <w:tc>
          <w:tcPr>
            <w:tcW w:w="21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7498A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Mes 1</w:t>
            </w:r>
          </w:p>
        </w:tc>
        <w:tc>
          <w:tcPr>
            <w:tcW w:w="21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D2B3F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Mes 2</w:t>
            </w:r>
          </w:p>
        </w:tc>
        <w:tc>
          <w:tcPr>
            <w:tcW w:w="21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0C9F4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Mes 3</w:t>
            </w:r>
          </w:p>
        </w:tc>
      </w:tr>
      <w:tr w:rsidR="003D75E5" w14:paraId="020668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006C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Nómina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0601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$538,690.13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514E0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$538,690.13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EBE47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$538,690.13</w:t>
            </w:r>
          </w:p>
        </w:tc>
      </w:tr>
      <w:tr w:rsidR="003D75E5" w14:paraId="0ECDB0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DE15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Traslados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99870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$39,693.50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9ABC5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$39,693.50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F8F6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$39,693.50</w:t>
            </w:r>
          </w:p>
        </w:tc>
      </w:tr>
      <w:tr w:rsidR="003D75E5" w14:paraId="3A0943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79B7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DC-3 / Exámenes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11A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$72,000.00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5525E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5AF0D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</w:tr>
      <w:tr w:rsidR="003D75E5" w14:paraId="704B2B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DF97C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Uniformes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C7F0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$77,760.00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B1D5F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2C7E3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</w:tr>
      <w:tr w:rsidR="003D75E5" w14:paraId="58126C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CE364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EPP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C2634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$17,470.09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7F8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$1,360.80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3CB7E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$1,360.80</w:t>
            </w:r>
          </w:p>
        </w:tc>
      </w:tr>
      <w:tr w:rsidR="003D75E5" w14:paraId="0653CD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623ED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Herramientas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D1277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$67,860.00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A3120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$3,283.00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B86E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$3,283.00</w:t>
            </w:r>
          </w:p>
        </w:tc>
      </w:tr>
      <w:tr w:rsidR="003D75E5" w14:paraId="32B5D0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33375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Cuatrimotos (2)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9F74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$15,280.00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4E95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$15,280.00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AAA2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$15,280.00</w:t>
            </w:r>
          </w:p>
        </w:tc>
      </w:tr>
      <w:tr w:rsidR="003D75E5" w14:paraId="4475FE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D920D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COSTO DIRECTO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8A1F7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$828,753.72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A3EC5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$598,307.43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6F4B2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$598,307.43</w:t>
            </w:r>
          </w:p>
        </w:tc>
      </w:tr>
      <w:tr w:rsidR="003D75E5" w14:paraId="75C50F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0D539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Administración (5%)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0E000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$41,437.69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E0FE0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$29,915.37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40733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$29,915.37</w:t>
            </w:r>
          </w:p>
        </w:tc>
      </w:tr>
      <w:tr w:rsidR="003D75E5" w14:paraId="587F26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FA2FE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Utilidad (20%)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BD85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$165,750.74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F6997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$119,661.49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28A45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$119,661.49</w:t>
            </w:r>
          </w:p>
        </w:tc>
      </w:tr>
      <w:tr w:rsidR="003D75E5" w14:paraId="482094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E0CE7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PRECIO VENTA sin IVA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1D015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$1,035,942.15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8B17D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$747,884.29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C58D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$747,884.29</w:t>
            </w:r>
          </w:p>
        </w:tc>
      </w:tr>
      <w:tr w:rsidR="003D75E5" w14:paraId="79F6A5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0500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IVA (16%)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8A932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$165,750.74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F8E9F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$119,661.49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F5117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$119,661.49</w:t>
            </w:r>
          </w:p>
        </w:tc>
      </w:tr>
      <w:tr w:rsidR="003D75E5" w14:paraId="1A332E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1C71C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PRECIO VENTA con IVA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0422E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$1,201,692.89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7C3B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$867,545.77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C179F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$867,545.77</w:t>
            </w:r>
          </w:p>
        </w:tc>
      </w:tr>
    </w:tbl>
    <w:p w14:paraId="3883ACB8" w14:textId="77777777" w:rsidR="003D75E5" w:rsidRDefault="003D75E5">
      <w:pPr>
        <w:spacing w:before="10" w:after="10"/>
      </w:pPr>
    </w:p>
    <w:p w14:paraId="2E85CE89" w14:textId="77777777" w:rsidR="003D75E5" w:rsidRDefault="00000000">
      <w:pPr>
        <w:spacing w:before="200" w:after="70"/>
      </w:pPr>
      <w:r>
        <w:rPr>
          <w:rFonts w:ascii="Arial" w:eastAsia="Arial" w:hAnsi="Arial" w:cs="Arial"/>
          <w:b/>
          <w:bCs/>
          <w:color w:val="FFFFFF"/>
          <w:sz w:val="21"/>
          <w:szCs w:val="21"/>
        </w:rPr>
        <w:t xml:space="preserve">Bodega </w:t>
      </w:r>
      <w:proofErr w:type="gramStart"/>
      <w:r>
        <w:rPr>
          <w:rFonts w:ascii="Arial" w:eastAsia="Arial" w:hAnsi="Arial" w:cs="Arial"/>
          <w:b/>
          <w:bCs/>
          <w:color w:val="FFFFFF"/>
          <w:sz w:val="21"/>
          <w:szCs w:val="21"/>
        </w:rPr>
        <w:t>Estancias  |</w:t>
      </w:r>
      <w:proofErr w:type="gramEnd"/>
      <w:r>
        <w:rPr>
          <w:rFonts w:ascii="Arial" w:eastAsia="Arial" w:hAnsi="Arial" w:cs="Arial"/>
          <w:b/>
          <w:bCs/>
          <w:color w:val="FFFFFF"/>
          <w:sz w:val="21"/>
          <w:szCs w:val="21"/>
        </w:rPr>
        <w:t xml:space="preserve">  7 Personas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160"/>
        <w:gridCol w:w="2160"/>
        <w:gridCol w:w="2160"/>
      </w:tblGrid>
      <w:tr w:rsidR="003D75E5" w14:paraId="28BDAC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12061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Concepto</w:t>
            </w:r>
          </w:p>
        </w:tc>
        <w:tc>
          <w:tcPr>
            <w:tcW w:w="21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4156F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Mes 1</w:t>
            </w:r>
          </w:p>
        </w:tc>
        <w:tc>
          <w:tcPr>
            <w:tcW w:w="21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72840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Mes 2</w:t>
            </w:r>
          </w:p>
        </w:tc>
        <w:tc>
          <w:tcPr>
            <w:tcW w:w="21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012CA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Mes 3</w:t>
            </w:r>
          </w:p>
        </w:tc>
      </w:tr>
      <w:tr w:rsidR="003D75E5" w14:paraId="5D5580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5FB6F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Nómina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B869A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$121,492.18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77B0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$121,492.18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81834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$121,492.18</w:t>
            </w:r>
          </w:p>
        </w:tc>
      </w:tr>
      <w:tr w:rsidR="003D75E5" w14:paraId="5E23AC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E65EB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Traslados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8B88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$8,400.00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C93F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$8,400.00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58B75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$8,400.00</w:t>
            </w:r>
          </w:p>
        </w:tc>
      </w:tr>
      <w:tr w:rsidR="003D75E5" w14:paraId="61F99A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87A14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DC-3 / Exámenes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01946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$25,200.00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5B42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7E21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</w:tr>
      <w:tr w:rsidR="003D75E5" w14:paraId="00211E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A02DE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Uniformes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CC707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$20,160.00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C4337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6F7E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</w:tr>
      <w:tr w:rsidR="003D75E5" w14:paraId="3DEEC4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752C7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EPP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F4787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$3,800.49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7E6D5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$352.80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F4EC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$352.80</w:t>
            </w:r>
          </w:p>
        </w:tc>
      </w:tr>
      <w:tr w:rsidR="003D75E5" w14:paraId="450036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D45F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Herramientas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1FF9A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$10,500.00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78E8A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$985.00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0493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$985.00</w:t>
            </w:r>
          </w:p>
        </w:tc>
      </w:tr>
      <w:tr w:rsidR="003D75E5" w14:paraId="6A06D1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B172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Cuatrimotos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24B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2C3E4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F73E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</w:tr>
      <w:tr w:rsidR="003D75E5" w14:paraId="0C77A4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47CE7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COSTO DIRECTO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8688F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$189,552.67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00A1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$131,229.98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013E2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$131,229.98</w:t>
            </w:r>
          </w:p>
        </w:tc>
      </w:tr>
      <w:tr w:rsidR="003D75E5" w14:paraId="08C978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98B22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Administración (5%)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8891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$9,477.63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30E1F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$6,561.50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1A73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$6,561.50</w:t>
            </w:r>
          </w:p>
        </w:tc>
      </w:tr>
      <w:tr w:rsidR="003D75E5" w14:paraId="1D4F5D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CE9D4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Utilidad (20%)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3462E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$37,910.53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8163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$26,246.00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9556E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$26,246.00</w:t>
            </w:r>
          </w:p>
        </w:tc>
      </w:tr>
      <w:tr w:rsidR="003D75E5" w14:paraId="44CC0C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5E5EF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PRECIO VENTA sin IVA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B4DA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$236,940.84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0DD6C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$164,037.48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B43FD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$164,037.48</w:t>
            </w:r>
          </w:p>
        </w:tc>
      </w:tr>
      <w:tr w:rsidR="003D75E5" w14:paraId="0E8F5F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4158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IVA (16%)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2C7D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$37,910.53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9CBD6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$26,246.00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C22F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$26,246.00</w:t>
            </w:r>
          </w:p>
        </w:tc>
      </w:tr>
      <w:tr w:rsidR="003D75E5" w14:paraId="1FA331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EC86C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PRECIO VENTA con IVA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BA861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$274,851.37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78693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$190,283.47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2A07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$190,283.47</w:t>
            </w:r>
          </w:p>
        </w:tc>
      </w:tr>
    </w:tbl>
    <w:p w14:paraId="52ACED68" w14:textId="77777777" w:rsidR="003D75E5" w:rsidRDefault="003D75E5">
      <w:pPr>
        <w:spacing w:before="10" w:after="10"/>
      </w:pPr>
    </w:p>
    <w:p w14:paraId="4F1C9D73" w14:textId="77777777" w:rsidR="003D75E5" w:rsidRDefault="00000000">
      <w:pPr>
        <w:spacing w:before="200" w:after="70"/>
      </w:pPr>
      <w:r>
        <w:rPr>
          <w:rFonts w:ascii="Arial" w:eastAsia="Arial" w:hAnsi="Arial" w:cs="Arial"/>
          <w:b/>
          <w:bCs/>
          <w:color w:val="FFFFFF"/>
          <w:sz w:val="21"/>
          <w:szCs w:val="21"/>
        </w:rPr>
        <w:t xml:space="preserve">Bodega Tierra </w:t>
      </w:r>
      <w:proofErr w:type="gramStart"/>
      <w:r>
        <w:rPr>
          <w:rFonts w:ascii="Arial" w:eastAsia="Arial" w:hAnsi="Arial" w:cs="Arial"/>
          <w:b/>
          <w:bCs/>
          <w:color w:val="FFFFFF"/>
          <w:sz w:val="21"/>
          <w:szCs w:val="21"/>
        </w:rPr>
        <w:t>Norte  |</w:t>
      </w:r>
      <w:proofErr w:type="gramEnd"/>
      <w:r>
        <w:rPr>
          <w:rFonts w:ascii="Arial" w:eastAsia="Arial" w:hAnsi="Arial" w:cs="Arial"/>
          <w:b/>
          <w:bCs/>
          <w:color w:val="FFFFFF"/>
          <w:sz w:val="21"/>
          <w:szCs w:val="21"/>
        </w:rPr>
        <w:t xml:space="preserve">  6 Personas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160"/>
        <w:gridCol w:w="2160"/>
        <w:gridCol w:w="2160"/>
      </w:tblGrid>
      <w:tr w:rsidR="003D75E5" w14:paraId="6939DC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1297C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Concepto</w:t>
            </w:r>
          </w:p>
        </w:tc>
        <w:tc>
          <w:tcPr>
            <w:tcW w:w="21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13251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Mes 1</w:t>
            </w:r>
          </w:p>
        </w:tc>
        <w:tc>
          <w:tcPr>
            <w:tcW w:w="21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43713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Mes 2</w:t>
            </w:r>
          </w:p>
        </w:tc>
        <w:tc>
          <w:tcPr>
            <w:tcW w:w="216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1B217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Mes 3</w:t>
            </w:r>
          </w:p>
        </w:tc>
      </w:tr>
      <w:tr w:rsidR="003D75E5" w14:paraId="1AC09C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13AB6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Nómina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3C12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$104,136.15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B645D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$104,136.15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63E4A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$104,136.15</w:t>
            </w:r>
          </w:p>
        </w:tc>
      </w:tr>
      <w:tr w:rsidR="003D75E5" w14:paraId="336C4A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027C5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Traslados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2B1E5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$7,000.00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F654D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$7,000.00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FCEA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$7,000.00</w:t>
            </w:r>
          </w:p>
        </w:tc>
      </w:tr>
      <w:tr w:rsidR="003D75E5" w14:paraId="0894CD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8111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DC-3 / Exámenes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E49FC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$21,600.00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9161A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196D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</w:tr>
      <w:tr w:rsidR="003D75E5" w14:paraId="297784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DDE48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Uniformes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53E01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$17,280.00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8A201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BBAB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$0.00</w:t>
            </w:r>
          </w:p>
        </w:tc>
      </w:tr>
      <w:tr w:rsidR="003D75E5" w14:paraId="30EE56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1899F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EPP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8975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$3,430.09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B082C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$302.40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56271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$302.40</w:t>
            </w:r>
          </w:p>
        </w:tc>
      </w:tr>
      <w:tr w:rsidR="003D75E5" w14:paraId="635B4F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76BF8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Herramientas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5DC0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$10,500.00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4866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$985.00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1FBC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$985.00</w:t>
            </w:r>
          </w:p>
        </w:tc>
      </w:tr>
      <w:tr w:rsidR="003D75E5" w14:paraId="74860F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02AA7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lastRenderedPageBreak/>
              <w:t>Cuatrimotos (1)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1254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$7,640.00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0021E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$7,640.00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ECE7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$7,640.00</w:t>
            </w:r>
          </w:p>
        </w:tc>
      </w:tr>
      <w:tr w:rsidR="003D75E5" w14:paraId="6AEE5E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2E97C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COSTO DIRECTO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40AE5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$171,586.24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CCA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$120,063.55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1E3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$120,063.55</w:t>
            </w:r>
          </w:p>
        </w:tc>
      </w:tr>
      <w:tr w:rsidR="003D75E5" w14:paraId="1B788D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3F735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Administración (5%)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F819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$8,579.31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BA026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$6,003.18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BC6D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$6,003.18</w:t>
            </w:r>
          </w:p>
        </w:tc>
      </w:tr>
      <w:tr w:rsidR="003D75E5" w14:paraId="0151EC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1A9E0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Utilidad (20%)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EF501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$34,317.25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A004E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$24,012.71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A7B1E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$24,012.71</w:t>
            </w:r>
          </w:p>
        </w:tc>
      </w:tr>
      <w:tr w:rsidR="003D75E5" w14:paraId="7F3223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1F2F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PRECIO VENTA sin IVA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134B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$214,482.80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5E1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$150,079.44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6A41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$150,079.44</w:t>
            </w:r>
          </w:p>
        </w:tc>
      </w:tr>
      <w:tr w:rsidR="003D75E5" w14:paraId="6B78F8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37B2F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IVA (16%)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99782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$34,317.25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6437A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$24,012.71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74C5A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$24,012.71</w:t>
            </w:r>
          </w:p>
        </w:tc>
      </w:tr>
      <w:tr w:rsidR="003D75E5" w14:paraId="5DCFA1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9874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PRECIO VENTA con IVA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2483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$248,800.05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98161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$174,092.15</w:t>
            </w:r>
          </w:p>
        </w:tc>
        <w:tc>
          <w:tcPr>
            <w:tcW w:w="21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55BCE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$174,092.15</w:t>
            </w:r>
          </w:p>
        </w:tc>
      </w:tr>
    </w:tbl>
    <w:p w14:paraId="0163AC20" w14:textId="77777777" w:rsidR="003D75E5" w:rsidRDefault="003D75E5">
      <w:pPr>
        <w:spacing w:before="10" w:after="10"/>
      </w:pPr>
    </w:p>
    <w:p w14:paraId="67CF0703" w14:textId="77777777" w:rsidR="003D75E5" w:rsidRDefault="00000000">
      <w:pPr>
        <w:spacing w:before="200" w:after="70"/>
      </w:pPr>
      <w:r>
        <w:rPr>
          <w:rFonts w:ascii="Arial" w:eastAsia="Arial" w:hAnsi="Arial" w:cs="Arial"/>
          <w:b/>
          <w:bCs/>
          <w:color w:val="FFFFFF"/>
          <w:sz w:val="21"/>
          <w:szCs w:val="21"/>
        </w:rPr>
        <w:t>Resumen Consolidado — 3 Ubicaciones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80"/>
        <w:gridCol w:w="2400"/>
        <w:gridCol w:w="2400"/>
      </w:tblGrid>
      <w:tr w:rsidR="003D75E5" w14:paraId="2E2D01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CF18F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Ubicación</w:t>
            </w:r>
          </w:p>
        </w:tc>
        <w:tc>
          <w:tcPr>
            <w:tcW w:w="16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BB65D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Personal</w:t>
            </w:r>
          </w:p>
        </w:tc>
        <w:tc>
          <w:tcPr>
            <w:tcW w:w="24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00F8F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Mes 1 con IVA</w:t>
            </w:r>
          </w:p>
        </w:tc>
        <w:tc>
          <w:tcPr>
            <w:tcW w:w="24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1D1DF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Mes 2-3 con IVA</w:t>
            </w:r>
          </w:p>
        </w:tc>
      </w:tr>
      <w:tr w:rsidR="003D75E5" w14:paraId="7EBB95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4BDCE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Planta FCA-</w:t>
            </w:r>
            <w:proofErr w:type="spellStart"/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FreightCar</w:t>
            </w:r>
            <w:proofErr w:type="spellEnd"/>
          </w:p>
        </w:tc>
        <w:tc>
          <w:tcPr>
            <w:tcW w:w="16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2FFF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27 personas</w:t>
            </w:r>
          </w:p>
        </w:tc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83142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$1,201,692.89</w:t>
            </w:r>
          </w:p>
        </w:tc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6B932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$867,545.77</w:t>
            </w:r>
          </w:p>
        </w:tc>
      </w:tr>
      <w:tr w:rsidR="003D75E5" w14:paraId="477076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AA208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Bodega Estancias</w:t>
            </w:r>
          </w:p>
        </w:tc>
        <w:tc>
          <w:tcPr>
            <w:tcW w:w="16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6FB1F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7 personas</w:t>
            </w:r>
          </w:p>
        </w:tc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DBF6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$274,851.37</w:t>
            </w:r>
          </w:p>
        </w:tc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1E0C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$190,283.47</w:t>
            </w:r>
          </w:p>
        </w:tc>
      </w:tr>
      <w:tr w:rsidR="003D75E5" w14:paraId="0822A0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51818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Bodega Tierra Norte</w:t>
            </w:r>
          </w:p>
        </w:tc>
        <w:tc>
          <w:tcPr>
            <w:tcW w:w="16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15F3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6 personas</w:t>
            </w:r>
          </w:p>
        </w:tc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9052F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$248,800.05</w:t>
            </w:r>
          </w:p>
        </w:tc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8CA3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$174,092.15</w:t>
            </w:r>
          </w:p>
        </w:tc>
      </w:tr>
      <w:tr w:rsidR="003D75E5" w14:paraId="546455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3BF9" w14:textId="77777777" w:rsidR="003D75E5" w:rsidRDefault="00000000"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CONSOLIDADO</w:t>
            </w:r>
          </w:p>
        </w:tc>
        <w:tc>
          <w:tcPr>
            <w:tcW w:w="16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801F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40 personas</w:t>
            </w:r>
          </w:p>
        </w:tc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5F5BC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$1,725,344.31</w:t>
            </w:r>
          </w:p>
        </w:tc>
        <w:tc>
          <w:tcPr>
            <w:tcW w:w="24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10A4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$1,231,921.39</w:t>
            </w:r>
          </w:p>
        </w:tc>
      </w:tr>
    </w:tbl>
    <w:p w14:paraId="28425DC4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8481"/>
      </w:tblGrid>
      <w:tr w:rsidR="003D75E5" w14:paraId="5C3BE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E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1513DFCE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04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67D8CC5" w14:textId="77777777" w:rsidR="003D75E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3B6EFF"/>
                <w:sz w:val="12"/>
                <w:szCs w:val="12"/>
              </w:rPr>
              <w:t>SECCIÓN</w:t>
            </w:r>
          </w:p>
          <w:p w14:paraId="098E3E7B" w14:textId="77777777" w:rsidR="003D75E5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 PROPUESTA INCLUYE</w:t>
            </w:r>
          </w:p>
          <w:p w14:paraId="30FFB127" w14:textId="77777777" w:rsidR="003D75E5" w:rsidRDefault="00000000">
            <w:r>
              <w:rPr>
                <w:rFonts w:ascii="Arial" w:eastAsia="Arial" w:hAnsi="Arial" w:cs="Arial"/>
                <w:i/>
                <w:iCs/>
                <w:color w:val="AAAAAA"/>
                <w:sz w:val="14"/>
                <w:szCs w:val="14"/>
              </w:rPr>
              <w:t>Alcance completo del servicio contratado</w:t>
            </w:r>
          </w:p>
        </w:tc>
      </w:tr>
    </w:tbl>
    <w:p w14:paraId="024E7CF3" w14:textId="77777777" w:rsidR="003D75E5" w:rsidRDefault="003D75E5">
      <w:pPr>
        <w:spacing w:before="10" w:after="10"/>
      </w:pPr>
    </w:p>
    <w:p w14:paraId="181C24BC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20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>Oficiales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de vigilancia — cobertura 24/7 en FCA-FREIGHTCAR.</w:t>
      </w:r>
    </w:p>
    <w:p w14:paraId="0ABA0B75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3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>Responsables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de turno en FCA-FREIGHTCAR.</w:t>
      </w:r>
    </w:p>
    <w:p w14:paraId="1E5632BD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1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>Jefe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de vigilancia para FCA-FREIGHTCAR, Bodega Estancias y Tierra Norte.</w:t>
      </w:r>
    </w:p>
    <w:p w14:paraId="6BE54F14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2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>Oficiales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administrativos para control de acceso.</w:t>
      </w:r>
    </w:p>
    <w:p w14:paraId="5717AAF9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1 </w:t>
      </w:r>
      <w:proofErr w:type="spellStart"/>
      <w:r>
        <w:rPr>
          <w:rFonts w:ascii="Arial" w:eastAsia="Arial" w:hAnsi="Arial" w:cs="Arial"/>
          <w:color w:val="AAAAAA"/>
          <w:sz w:val="19"/>
          <w:szCs w:val="19"/>
        </w:rPr>
        <w:t>Monitorista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 xml:space="preserve"> CCTV para FCA y Bodegas.</w:t>
      </w:r>
    </w:p>
    <w:p w14:paraId="42070446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2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>Cuatrimotos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con GPS en FCA — gasolina, mantenimiento y póliza incluidos.</w:t>
      </w:r>
    </w:p>
    <w:p w14:paraId="223BC7E6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7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>Oficiales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para Bodega Estancias (2/3/2 — día/noche/descansos).</w:t>
      </w:r>
    </w:p>
    <w:p w14:paraId="6A708D8E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6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>Oficiales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para Bodega Tierra Norte (2/2/2 — día/noche/descansos).</w:t>
      </w:r>
    </w:p>
    <w:p w14:paraId="7AF379F7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1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>Cuatrimoto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con GPS para Bodega Tierra Norte — gasolina, mantenimiento y póliza incluidos.</w:t>
      </w:r>
    </w:p>
    <w:p w14:paraId="699B02D2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EPP y uniformes institucionales completos.</w:t>
      </w:r>
    </w:p>
    <w:p w14:paraId="7AC8297F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Kit integral de equipamiento operativo (radios, fornituras, equipo de inspección).</w:t>
      </w:r>
    </w:p>
    <w:p w14:paraId="6BECECF6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Gestión Legal y Blindaje REPSE — cumplimiento IMSS, SAT, LFT.</w:t>
      </w:r>
    </w:p>
    <w:p w14:paraId="7B4B9512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Seguro de Responsabilidad Civil vigente — cobertura en las 3 ubicaciones.</w:t>
      </w:r>
    </w:p>
    <w:p w14:paraId="1DA2CF8C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Constancias de habilidades DC-3 ante STPS.</w:t>
      </w:r>
    </w:p>
    <w:p w14:paraId="0A00F904" w14:textId="77777777" w:rsidR="003D75E5" w:rsidRDefault="00000000">
      <w:pPr>
        <w:pStyle w:val="Prrafodelista"/>
        <w:numPr>
          <w:ilvl w:val="0"/>
          <w:numId w:val="3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Plataforma GPS/NFC/QR y </w:t>
      </w:r>
      <w:proofErr w:type="spellStart"/>
      <w:r>
        <w:rPr>
          <w:rFonts w:ascii="Arial" w:eastAsia="Arial" w:hAnsi="Arial" w:cs="Arial"/>
          <w:color w:val="AAAAAA"/>
          <w:sz w:val="19"/>
          <w:szCs w:val="19"/>
        </w:rPr>
        <w:t>dashboard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 xml:space="preserve"> de cumplimiento en línea.</w:t>
      </w:r>
    </w:p>
    <w:p w14:paraId="625DC90C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6"/>
        <w:gridCol w:w="8284"/>
      </w:tblGrid>
      <w:tr w:rsidR="003D75E5" w14:paraId="644A1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E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42F6ACD9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05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C51D25C" w14:textId="77777777" w:rsidR="003D75E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3B6EFF"/>
                <w:sz w:val="12"/>
                <w:szCs w:val="12"/>
              </w:rPr>
              <w:t>SECCIÓN</w:t>
            </w:r>
          </w:p>
          <w:p w14:paraId="39FFB883" w14:textId="77777777" w:rsidR="003D75E5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EXCLUSIONES</w:t>
            </w:r>
          </w:p>
          <w:p w14:paraId="2256500F" w14:textId="77777777" w:rsidR="003D75E5" w:rsidRDefault="00000000">
            <w:r>
              <w:rPr>
                <w:rFonts w:ascii="Arial" w:eastAsia="Arial" w:hAnsi="Arial" w:cs="Arial"/>
                <w:i/>
                <w:iCs/>
                <w:color w:val="AAAAAA"/>
                <w:sz w:val="14"/>
                <w:szCs w:val="14"/>
              </w:rPr>
              <w:t>Límite taxativo del alcance contratado</w:t>
            </w:r>
          </w:p>
        </w:tc>
      </w:tr>
    </w:tbl>
    <w:p w14:paraId="09E5A72A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D75E5" w14:paraId="75563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E03030"/>
              <w:left w:val="single" w:sz="30" w:space="0" w:color="E03030"/>
              <w:bottom w:val="single" w:sz="10" w:space="0" w:color="E03030"/>
              <w:right w:val="single" w:sz="10" w:space="0" w:color="E03030"/>
            </w:tcBorders>
            <w:shd w:val="clear" w:color="auto" w:fill="20080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4AB3A0" w14:textId="77777777" w:rsidR="003D75E5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E03030"/>
                <w:sz w:val="18"/>
                <w:szCs w:val="18"/>
              </w:rPr>
              <w:t>EXCLUSIONES EXPRESAS — Actividades fuera del alcance</w:t>
            </w:r>
          </w:p>
          <w:p w14:paraId="2ED9D1E6" w14:textId="77777777" w:rsidR="003D75E5" w:rsidRDefault="00000000">
            <w:pPr>
              <w:jc w:val="both"/>
            </w:pPr>
            <w:r>
              <w:rPr>
                <w:rFonts w:ascii="Arial" w:eastAsia="Arial" w:hAnsi="Arial" w:cs="Arial"/>
                <w:color w:val="CC8888"/>
                <w:sz w:val="17"/>
                <w:szCs w:val="17"/>
              </w:rPr>
              <w:t>Las siguientes actividades NO están incluidas. Cualquier requerimiento adicional debe cotizarse por separado mediante orden de cambio escrita y firmada por ambas partes.</w:t>
            </w:r>
          </w:p>
        </w:tc>
      </w:tr>
    </w:tbl>
    <w:p w14:paraId="078AC70A" w14:textId="77777777" w:rsidR="003D75E5" w:rsidRDefault="003D75E5">
      <w:pPr>
        <w:spacing w:before="10" w:after="10"/>
      </w:pPr>
    </w:p>
    <w:p w14:paraId="720291E3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Instalación, configuración, mantenimiento o reparación del sistema CCTV, cámaras, DVR/NVR o equipo tecnológico del cliente.</w:t>
      </w:r>
    </w:p>
    <w:p w14:paraId="67A3A7B3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lastRenderedPageBreak/>
        <w:t>Caseta de vigilancia, mobiliario, iluminación, ventilación, agua, luz, internet y teléfono — suministro a cargo del cliente.</w:t>
      </w:r>
    </w:p>
    <w:p w14:paraId="0C657026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Respuesta armada, custodia de valores o traslado de efectivo.</w:t>
      </w:r>
    </w:p>
    <w:p w14:paraId="2A8C076C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Portación de armas de fuego por el personal asignado.</w:t>
      </w:r>
    </w:p>
    <w:p w14:paraId="590574C1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Personal adicional no contemplado en esta cotización sin adenda escrita y firmada.</w:t>
      </w:r>
    </w:p>
    <w:p w14:paraId="415CE4A2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Cobertura de puntos fuera de las instalaciones descritas.</w:t>
      </w:r>
    </w:p>
    <w:p w14:paraId="23BBF07F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Trámites ante fiscalía, seguridad perimetral electrónica ni custodia de valores.</w:t>
      </w:r>
    </w:p>
    <w:p w14:paraId="7C060336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0"/>
        <w:gridCol w:w="8670"/>
      </w:tblGrid>
      <w:tr w:rsidR="003D75E5" w14:paraId="22B50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E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0DB62EF9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06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134BFC8" w14:textId="77777777" w:rsidR="003D75E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3B6EFF"/>
                <w:sz w:val="12"/>
                <w:szCs w:val="12"/>
              </w:rPr>
              <w:t>SECCIÓN</w:t>
            </w:r>
          </w:p>
          <w:p w14:paraId="7FAE0D68" w14:textId="77777777" w:rsidR="003D75E5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CONDICIONES COMERCIALES</w:t>
            </w:r>
          </w:p>
          <w:p w14:paraId="53453FFF" w14:textId="77777777" w:rsidR="003D75E5" w:rsidRDefault="00000000">
            <w:r>
              <w:rPr>
                <w:rFonts w:ascii="Arial" w:eastAsia="Arial" w:hAnsi="Arial" w:cs="Arial"/>
                <w:i/>
                <w:iCs/>
                <w:color w:val="AAAAAA"/>
                <w:sz w:val="14"/>
                <w:szCs w:val="14"/>
              </w:rPr>
              <w:t>Marco contractual y blindaje legal</w:t>
            </w:r>
          </w:p>
        </w:tc>
      </w:tr>
    </w:tbl>
    <w:p w14:paraId="1593C279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80"/>
      </w:tblGrid>
      <w:tr w:rsidR="003D75E5" w14:paraId="7C8BB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867DC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Condición</w:t>
            </w:r>
          </w:p>
        </w:tc>
        <w:tc>
          <w:tcPr>
            <w:tcW w:w="72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53CD6" w14:textId="77777777" w:rsidR="003D75E5" w:rsidRDefault="00000000"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Detalle</w:t>
            </w:r>
          </w:p>
        </w:tc>
      </w:tr>
      <w:tr w:rsidR="003D75E5" w14:paraId="0363F6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0A2DF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Forma de pago</w:t>
            </w:r>
          </w:p>
        </w:tc>
        <w:tc>
          <w:tcPr>
            <w:tcW w:w="72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13C3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Facturación mensual por adelantado, conforme al periodo de servicio contratado.</w:t>
            </w:r>
          </w:p>
        </w:tc>
      </w:tr>
      <w:tr w:rsidR="003D75E5" w14:paraId="52FFB2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18039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Plazo mínimo</w:t>
            </w:r>
          </w:p>
        </w:tc>
        <w:tc>
          <w:tcPr>
            <w:tcW w:w="72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0C7D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12 (doce) meses.</w:t>
            </w:r>
          </w:p>
        </w:tc>
      </w:tr>
      <w:tr w:rsidR="003D75E5" w14:paraId="0BE102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EEEAC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Inicio del servicio</w:t>
            </w:r>
          </w:p>
        </w:tc>
        <w:tc>
          <w:tcPr>
            <w:tcW w:w="72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14AC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Condicionado a confirmación de Orden de Compra. 7 días hábiles para asignación de personal y preparación operativa.</w:t>
            </w:r>
          </w:p>
        </w:tc>
      </w:tr>
      <w:tr w:rsidR="003D75E5" w14:paraId="10166B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04172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Interés moratorio</w:t>
            </w:r>
          </w:p>
        </w:tc>
        <w:tc>
          <w:tcPr>
            <w:tcW w:w="72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B9EC3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5% semanal sobre saldo insoluto desde el día siguiente al vencimiento, sin requerimiento previo. (Art. 362 Cód. de Comercio)</w:t>
            </w:r>
          </w:p>
        </w:tc>
      </w:tr>
      <w:tr w:rsidR="003D75E5" w14:paraId="093FC2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0D3E7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Tiempos muertos</w:t>
            </w:r>
          </w:p>
        </w:tc>
        <w:tc>
          <w:tcPr>
            <w:tcW w:w="72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E22F4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Todo tiempo improductivo atribuible al cliente se considera tiempo efectivo y facturable al 100%.</w:t>
            </w:r>
          </w:p>
        </w:tc>
      </w:tr>
      <w:tr w:rsidR="003D75E5" w14:paraId="460A95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51712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Ajuste económico</w:t>
            </w:r>
          </w:p>
        </w:tc>
        <w:tc>
          <w:tcPr>
            <w:tcW w:w="72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2F0BF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Los precios se ajustarán ante incrementos salariales, inflación o cambios regulatorios (INPC — INEGI).</w:t>
            </w:r>
          </w:p>
        </w:tc>
      </w:tr>
      <w:tr w:rsidR="003D75E5" w14:paraId="61E465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F895F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Vigencia cotización</w:t>
            </w:r>
          </w:p>
        </w:tc>
        <w:tc>
          <w:tcPr>
            <w:tcW w:w="72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5B1D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15 días naturales.</w:t>
            </w:r>
          </w:p>
        </w:tc>
      </w:tr>
    </w:tbl>
    <w:p w14:paraId="1204111D" w14:textId="77777777" w:rsidR="003D75E5" w:rsidRDefault="003D75E5">
      <w:pPr>
        <w:spacing w:before="10" w:after="10"/>
      </w:pPr>
    </w:p>
    <w:p w14:paraId="41114407" w14:textId="77777777" w:rsidR="003D75E5" w:rsidRDefault="00000000">
      <w:pPr>
        <w:spacing w:before="200" w:after="70"/>
      </w:pPr>
      <w:r>
        <w:rPr>
          <w:rFonts w:ascii="Arial" w:eastAsia="Arial" w:hAnsi="Arial" w:cs="Arial"/>
          <w:b/>
          <w:bCs/>
          <w:color w:val="FFFFFF"/>
          <w:sz w:val="21"/>
          <w:szCs w:val="21"/>
        </w:rPr>
        <w:t>Marco Legal y REPSE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3D75E5" w14:paraId="1658BE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B86C0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Marco normativo</w:t>
            </w:r>
          </w:p>
        </w:tc>
        <w:tc>
          <w:tcPr>
            <w:tcW w:w="688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13131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D5529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 xml:space="preserve">Cumplimiento MICSA Safety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B6EFF"/>
                <w:sz w:val="16"/>
                <w:szCs w:val="16"/>
              </w:rPr>
              <w:t>Division</w:t>
            </w:r>
            <w:proofErr w:type="spellEnd"/>
          </w:p>
        </w:tc>
      </w:tr>
      <w:tr w:rsidR="003D75E5" w14:paraId="344D60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FBA63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REPSE No. 282364</w:t>
            </w:r>
          </w:p>
        </w:tc>
        <w:tc>
          <w:tcPr>
            <w:tcW w:w="68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E5C07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Personal bajo relación laboral directa con MICSA. Cliente exonerado de responsabilidad solidaria.</w:t>
            </w:r>
          </w:p>
        </w:tc>
      </w:tr>
      <w:tr w:rsidR="003D75E5" w14:paraId="24F85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2135A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LFT Arts. 15-D / 15-E</w:t>
            </w:r>
          </w:p>
        </w:tc>
        <w:tc>
          <w:tcPr>
            <w:tcW w:w="68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D1B98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Verificación trimestral del cliente. Constancias IMSS entregadas con cada factura.</w:t>
            </w:r>
          </w:p>
        </w:tc>
      </w:tr>
      <w:tr w:rsidR="003D75E5" w14:paraId="713890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A1F8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NOM-003-SEGOB</w:t>
            </w:r>
          </w:p>
        </w:tc>
        <w:tc>
          <w:tcPr>
            <w:tcW w:w="68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8B6C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DC-3: capacitación en protección, primeros auxilios y prevención de incendios.</w:t>
            </w:r>
          </w:p>
        </w:tc>
      </w:tr>
      <w:tr w:rsidR="003D75E5" w14:paraId="305962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82439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Seguro RC</w:t>
            </w:r>
          </w:p>
        </w:tc>
        <w:tc>
          <w:tcPr>
            <w:tcW w:w="68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2A2A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254BB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Póliza vigente. Cobertura en las 3 ubicaciones.</w:t>
            </w:r>
          </w:p>
        </w:tc>
      </w:tr>
      <w:tr w:rsidR="003D75E5" w14:paraId="6366EA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D70E" w14:textId="77777777" w:rsidR="003D75E5" w:rsidRDefault="00000000"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Prima de riesgo IMSS</w:t>
            </w:r>
          </w:p>
        </w:tc>
        <w:tc>
          <w:tcPr>
            <w:tcW w:w="68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3569" w14:textId="77777777" w:rsidR="003D75E5" w:rsidRDefault="00000000">
            <w:pPr>
              <w:jc w:val="right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Cuotas basadas en prima real MICSA (7.58875%). Libera al cliente de contingencia fiscal.</w:t>
            </w:r>
          </w:p>
        </w:tc>
      </w:tr>
    </w:tbl>
    <w:p w14:paraId="7E493113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D75E5" w14:paraId="7B2A2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3B6EFF"/>
              <w:left w:val="single" w:sz="30" w:space="0" w:color="3B6EFF"/>
              <w:bottom w:val="single" w:sz="10" w:space="0" w:color="3B6EFF"/>
              <w:right w:val="single" w:sz="10" w:space="0" w:color="3B6EFF"/>
            </w:tcBorders>
            <w:shd w:val="clear" w:color="auto" w:fill="080F1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C97DE" w14:textId="77777777" w:rsidR="003D75E5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3B6EFF"/>
                <w:sz w:val="18"/>
                <w:szCs w:val="18"/>
              </w:rPr>
              <w:t>DECLARACIÓN DE ALCANCE OPERATIVO</w:t>
            </w:r>
          </w:p>
          <w:p w14:paraId="078B0422" w14:textId="77777777" w:rsidR="003D75E5" w:rsidRDefault="00000000">
            <w:pPr>
              <w:jc w:val="both"/>
            </w:pPr>
            <w:r>
              <w:rPr>
                <w:rFonts w:ascii="Arial" w:eastAsia="Arial" w:hAnsi="Arial" w:cs="Arial"/>
                <w:color w:val="AAAAAA"/>
                <w:sz w:val="17"/>
                <w:szCs w:val="17"/>
              </w:rPr>
              <w:t>El presente servicio constituye un esquema de prevención, control y disuasión de riesgos patrimoniales. En ningún caso se entenderá como garantía absoluta contra robos, pérdidas o incidentes. La correcta ejecución depende de que el cliente proporcione accesos adecuados, información operativa completa y condiciones de infraestructura funcionales. Cualquier deficiencia en estos factores limita la efectividad del servicio y libera a MICSA de responsabilidad derivada.</w:t>
            </w:r>
          </w:p>
        </w:tc>
      </w:tr>
    </w:tbl>
    <w:p w14:paraId="1C75757F" w14:textId="77777777" w:rsidR="003D75E5" w:rsidRDefault="003D75E5">
      <w:pPr>
        <w:spacing w:before="10" w:after="10"/>
      </w:pPr>
    </w:p>
    <w:p w14:paraId="61293FE8" w14:textId="77777777" w:rsidR="003D75E5" w:rsidRDefault="00000000">
      <w:pPr>
        <w:spacing w:before="200" w:after="70"/>
      </w:pPr>
      <w:r>
        <w:rPr>
          <w:rFonts w:ascii="Arial" w:eastAsia="Arial" w:hAnsi="Arial" w:cs="Arial"/>
          <w:b/>
          <w:bCs/>
          <w:color w:val="FFFFFF"/>
          <w:sz w:val="21"/>
          <w:szCs w:val="21"/>
        </w:rPr>
        <w:t>Notas Adicionales</w:t>
      </w:r>
    </w:p>
    <w:p w14:paraId="06859F05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Cotización elaborada para operación continua 24/7. Modificaciones deben notificarse con anticipación para evaluar impacto operativo y económico.</w:t>
      </w:r>
    </w:p>
    <w:p w14:paraId="4F324055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 xml:space="preserve">El servicio considera turnos de 12 horas para personal operativo. El </w:t>
      </w:r>
      <w:proofErr w:type="gramStart"/>
      <w:r>
        <w:rPr>
          <w:rFonts w:ascii="Arial" w:eastAsia="Arial" w:hAnsi="Arial" w:cs="Arial"/>
          <w:color w:val="AAAAAA"/>
          <w:sz w:val="19"/>
          <w:szCs w:val="19"/>
        </w:rPr>
        <w:t>Jefe</w:t>
      </w:r>
      <w:proofErr w:type="gramEnd"/>
      <w:r>
        <w:rPr>
          <w:rFonts w:ascii="Arial" w:eastAsia="Arial" w:hAnsi="Arial" w:cs="Arial"/>
          <w:color w:val="AAAAAA"/>
          <w:sz w:val="19"/>
          <w:szCs w:val="19"/>
        </w:rPr>
        <w:t xml:space="preserve"> de Vigilancia operará lunes a viernes 07:00–18:00 </w:t>
      </w:r>
      <w:proofErr w:type="spellStart"/>
      <w:r>
        <w:rPr>
          <w:rFonts w:ascii="Arial" w:eastAsia="Arial" w:hAnsi="Arial" w:cs="Arial"/>
          <w:color w:val="AAAAAA"/>
          <w:sz w:val="19"/>
          <w:szCs w:val="19"/>
        </w:rPr>
        <w:t>hrs</w:t>
      </w:r>
      <w:proofErr w:type="spellEnd"/>
      <w:r>
        <w:rPr>
          <w:rFonts w:ascii="Arial" w:eastAsia="Arial" w:hAnsi="Arial" w:cs="Arial"/>
          <w:color w:val="AAAAAA"/>
          <w:sz w:val="19"/>
          <w:szCs w:val="19"/>
        </w:rPr>
        <w:t>., sujeto a rolar turnos.</w:t>
      </w:r>
    </w:p>
    <w:p w14:paraId="55DADB96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lastRenderedPageBreak/>
        <w:t>Requerimientos fuera de la estructura cotizada (refuerzos, eventos especiales, incrementos) se consideran servicio extraordinario con costo adicional.</w:t>
      </w:r>
    </w:p>
    <w:p w14:paraId="4826FA1C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La presente cotización forma parte integral del pedido, orden de compra o contrato que resulte de la transacción.</w:t>
      </w:r>
    </w:p>
    <w:p w14:paraId="1A55DE3D" w14:textId="77777777" w:rsidR="003D75E5" w:rsidRDefault="00000000">
      <w:pPr>
        <w:pStyle w:val="Prrafodelista"/>
        <w:numPr>
          <w:ilvl w:val="0"/>
          <w:numId w:val="4"/>
        </w:numPr>
        <w:jc w:val="both"/>
      </w:pPr>
      <w:r>
        <w:rPr>
          <w:rFonts w:ascii="Arial" w:eastAsia="Arial" w:hAnsi="Arial" w:cs="Arial"/>
          <w:color w:val="AAAAAA"/>
          <w:sz w:val="19"/>
          <w:szCs w:val="19"/>
        </w:rPr>
        <w:t>MICSA EXPRESAMENTE RECHAZA Y NO ASUME RESPONSABILIDAD por daños o siniestros derivados de condiciones preexistentes, omisión de información, fallas de infraestructura o causas ajenas al personal asignado.</w:t>
      </w:r>
    </w:p>
    <w:p w14:paraId="6B3B8A5F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9051"/>
      </w:tblGrid>
      <w:tr w:rsidR="003D75E5" w14:paraId="2F6567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EFF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663851E6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4"/>
                <w:szCs w:val="34"/>
              </w:rPr>
              <w:t>07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9AADA45" w14:textId="77777777" w:rsidR="003D75E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3B6EFF"/>
                <w:sz w:val="12"/>
                <w:szCs w:val="12"/>
              </w:rPr>
              <w:t>SECCIÓN</w:t>
            </w:r>
          </w:p>
          <w:p w14:paraId="4A844A41" w14:textId="77777777" w:rsidR="003D75E5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ACEPTACIÓN Y FIRMAS</w:t>
            </w:r>
          </w:p>
          <w:p w14:paraId="50217A80" w14:textId="77777777" w:rsidR="003D75E5" w:rsidRDefault="00000000">
            <w:r>
              <w:rPr>
                <w:rFonts w:ascii="Arial" w:eastAsia="Arial" w:hAnsi="Arial" w:cs="Arial"/>
                <w:i/>
                <w:iCs/>
                <w:color w:val="AAAAAA"/>
                <w:sz w:val="14"/>
                <w:szCs w:val="14"/>
              </w:rPr>
              <w:t>La aceptación implica conocimiento y conformidad con todas las condiciones</w:t>
            </w:r>
          </w:p>
        </w:tc>
      </w:tr>
    </w:tbl>
    <w:p w14:paraId="602D576B" w14:textId="77777777" w:rsidR="003D75E5" w:rsidRDefault="003D75E5">
      <w:pPr>
        <w:spacing w:before="10" w:after="10"/>
      </w:pPr>
    </w:p>
    <w:p w14:paraId="467F9DB4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2"/>
        <w:gridCol w:w="5028"/>
      </w:tblGrid>
      <w:tr w:rsidR="003D75E5" w14:paraId="76A80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14:paraId="28D1E992" w14:textId="77777777" w:rsidR="003D75E5" w:rsidRDefault="003D75E5">
            <w:pPr>
              <w:spacing w:after="500"/>
              <w:jc w:val="center"/>
            </w:pPr>
          </w:p>
          <w:p w14:paraId="17FA3E17" w14:textId="77777777" w:rsidR="003D75E5" w:rsidRDefault="003D75E5">
            <w:pPr>
              <w:pBdr>
                <w:bottom w:val="single" w:sz="6" w:space="0" w:color="3B6EFF"/>
              </w:pBdr>
              <w:spacing w:after="40"/>
              <w:jc w:val="center"/>
            </w:pPr>
          </w:p>
          <w:p w14:paraId="762CA6BC" w14:textId="77777777" w:rsidR="003D75E5" w:rsidRDefault="00000000">
            <w:pPr>
              <w:spacing w:before="40" w:after="16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Jordan Nefthali Contreras González</w:t>
            </w:r>
          </w:p>
          <w:p w14:paraId="2A0564D9" w14:textId="77777777" w:rsidR="003D75E5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color w:val="AAAAAA"/>
                <w:sz w:val="15"/>
                <w:szCs w:val="15"/>
              </w:rPr>
              <w:t xml:space="preserve">Director General — MICSA Safety </w:t>
            </w:r>
            <w:proofErr w:type="spellStart"/>
            <w:r>
              <w:rPr>
                <w:rFonts w:ascii="Arial" w:eastAsia="Arial" w:hAnsi="Arial" w:cs="Arial"/>
                <w:color w:val="AAAAAA"/>
                <w:sz w:val="15"/>
                <w:szCs w:val="15"/>
              </w:rPr>
              <w:t>Division</w:t>
            </w:r>
            <w:proofErr w:type="spellEnd"/>
          </w:p>
          <w:p w14:paraId="2BFA97B3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666666"/>
                <w:sz w:val="13"/>
                <w:szCs w:val="13"/>
              </w:rPr>
              <w:t>RFC: MIC2301268S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666666"/>
                <w:sz w:val="13"/>
                <w:szCs w:val="13"/>
              </w:rPr>
              <w:t>5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666666"/>
                <w:sz w:val="13"/>
                <w:szCs w:val="13"/>
              </w:rPr>
              <w:t xml:space="preserve">  REPSE: 282364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14:paraId="479A70B7" w14:textId="77777777" w:rsidR="003D75E5" w:rsidRDefault="003D75E5">
            <w:pPr>
              <w:spacing w:after="500"/>
              <w:jc w:val="center"/>
            </w:pPr>
          </w:p>
          <w:p w14:paraId="0AE2E949" w14:textId="77777777" w:rsidR="003D75E5" w:rsidRDefault="003D75E5">
            <w:pPr>
              <w:pBdr>
                <w:bottom w:val="single" w:sz="6" w:space="0" w:color="3B6EFF"/>
              </w:pBdr>
              <w:spacing w:after="40"/>
              <w:jc w:val="center"/>
            </w:pPr>
          </w:p>
          <w:p w14:paraId="3E1C4FF7" w14:textId="77777777" w:rsidR="003D75E5" w:rsidRDefault="00000000">
            <w:pPr>
              <w:spacing w:before="40" w:after="16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Myrna Medina</w:t>
            </w:r>
          </w:p>
          <w:p w14:paraId="5F348448" w14:textId="77777777" w:rsidR="003D75E5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color w:val="AAAAAA"/>
                <w:sz w:val="15"/>
                <w:szCs w:val="15"/>
              </w:rPr>
              <w:t>Representante Autorizado — FCA-</w:t>
            </w:r>
            <w:proofErr w:type="spellStart"/>
            <w:r>
              <w:rPr>
                <w:rFonts w:ascii="Arial" w:eastAsia="Arial" w:hAnsi="Arial" w:cs="Arial"/>
                <w:color w:val="AAAAAA"/>
                <w:sz w:val="15"/>
                <w:szCs w:val="15"/>
              </w:rPr>
              <w:t>FreightCar</w:t>
            </w:r>
            <w:proofErr w:type="spellEnd"/>
          </w:p>
          <w:p w14:paraId="7CC397EB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666666"/>
                <w:sz w:val="13"/>
                <w:szCs w:val="13"/>
              </w:rPr>
              <w:t>Castaños, Coahuila</w:t>
            </w:r>
          </w:p>
        </w:tc>
      </w:tr>
    </w:tbl>
    <w:p w14:paraId="2698BD46" w14:textId="77777777" w:rsidR="003D75E5" w:rsidRDefault="003D75E5">
      <w:pPr>
        <w:spacing w:before="10" w:after="1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D75E5" w14:paraId="00BF77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3B6EFF"/>
              <w:left w:val="single" w:sz="10" w:space="0" w:color="3B6EFF"/>
              <w:bottom w:val="single" w:sz="10" w:space="0" w:color="3B6EFF"/>
              <w:right w:val="single" w:sz="10" w:space="0" w:color="3B6EFF"/>
            </w:tcBorders>
            <w:shd w:val="clear" w:color="auto" w:fill="0D0D0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A1FB53" w14:textId="77777777" w:rsidR="003D75E5" w:rsidRDefault="00000000">
            <w:pPr>
              <w:spacing w:after="3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MICSA Safety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Division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 Monclova, Coahuila,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México  |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 2026</w:t>
            </w:r>
          </w:p>
          <w:p w14:paraId="7D337145" w14:textId="77777777" w:rsidR="003D75E5" w:rsidRDefault="00000000">
            <w:pPr>
              <w:spacing w:after="30"/>
              <w:jc w:val="center"/>
            </w:pPr>
            <w:r>
              <w:rPr>
                <w:rFonts w:ascii="Arial" w:eastAsia="Arial" w:hAnsi="Arial" w:cs="Arial"/>
                <w:color w:val="3B6EFF"/>
                <w:sz w:val="14"/>
                <w:szCs w:val="14"/>
              </w:rPr>
              <w:t xml:space="preserve">Jordan Contreras </w:t>
            </w:r>
            <w:proofErr w:type="gramStart"/>
            <w:r>
              <w:rPr>
                <w:rFonts w:ascii="Arial" w:eastAsia="Arial" w:hAnsi="Arial" w:cs="Arial"/>
                <w:color w:val="3B6EFF"/>
                <w:sz w:val="14"/>
                <w:szCs w:val="14"/>
              </w:rPr>
              <w:t>González  |</w:t>
            </w:r>
            <w:proofErr w:type="gramEnd"/>
            <w:r>
              <w:rPr>
                <w:rFonts w:ascii="Arial" w:eastAsia="Arial" w:hAnsi="Arial" w:cs="Arial"/>
                <w:color w:val="3B6EFF"/>
                <w:sz w:val="14"/>
                <w:szCs w:val="14"/>
              </w:rPr>
              <w:t xml:space="preserve">  +52 866 176 </w:t>
            </w:r>
            <w:proofErr w:type="gramStart"/>
            <w:r>
              <w:rPr>
                <w:rFonts w:ascii="Arial" w:eastAsia="Arial" w:hAnsi="Arial" w:cs="Arial"/>
                <w:color w:val="3B6EFF"/>
                <w:sz w:val="14"/>
                <w:szCs w:val="14"/>
              </w:rPr>
              <w:t>6621  |</w:t>
            </w:r>
            <w:proofErr w:type="gramEnd"/>
            <w:r>
              <w:rPr>
                <w:rFonts w:ascii="Arial" w:eastAsia="Arial" w:hAnsi="Arial" w:cs="Arial"/>
                <w:color w:val="3B6EFF"/>
                <w:sz w:val="14"/>
                <w:szCs w:val="14"/>
              </w:rPr>
              <w:t xml:space="preserve">  jgonzalez@micsadelcentro.com</w:t>
            </w:r>
          </w:p>
          <w:p w14:paraId="398D6744" w14:textId="77777777" w:rsidR="003D75E5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666666"/>
                <w:sz w:val="12"/>
                <w:szCs w:val="12"/>
              </w:rPr>
              <w:t xml:space="preserve">DOCUMENTO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666666"/>
                <w:sz w:val="12"/>
                <w:szCs w:val="12"/>
              </w:rPr>
              <w:t>CONFIDENCIAL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666666"/>
                <w:sz w:val="12"/>
                <w:szCs w:val="12"/>
              </w:rPr>
              <w:t xml:space="preserve">  PROHIBIDA SU REPRODUCCIÓN SIN AUTORIZACIÓN</w:t>
            </w:r>
          </w:p>
        </w:tc>
      </w:tr>
    </w:tbl>
    <w:p w14:paraId="4C5DA38C" w14:textId="77777777" w:rsidR="00821638" w:rsidRDefault="00821638"/>
    <w:sectPr w:rsidR="00821638">
      <w:headerReference w:type="default" r:id="rId8"/>
      <w:pgSz w:w="12240" w:h="15840"/>
      <w:pgMar w:top="900" w:right="90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4CFFC" w14:textId="77777777" w:rsidR="00821638" w:rsidRDefault="00821638">
      <w:r>
        <w:separator/>
      </w:r>
    </w:p>
  </w:endnote>
  <w:endnote w:type="continuationSeparator" w:id="0">
    <w:p w14:paraId="5E34BC7F" w14:textId="77777777" w:rsidR="00821638" w:rsidRDefault="00821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468C6" w14:textId="77777777" w:rsidR="00821638" w:rsidRDefault="00821638">
      <w:r>
        <w:separator/>
      </w:r>
    </w:p>
  </w:footnote>
  <w:footnote w:type="continuationSeparator" w:id="0">
    <w:p w14:paraId="2149C747" w14:textId="77777777" w:rsidR="00821638" w:rsidRDefault="00821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15"/>
      <w:gridCol w:w="5065"/>
    </w:tblGrid>
    <w:tr w:rsidR="003D75E5" w14:paraId="0DC1B3B0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0D0D"/>
          <w:tcMar>
            <w:top w:w="80" w:type="dxa"/>
            <w:left w:w="160" w:type="dxa"/>
            <w:bottom w:w="80" w:type="dxa"/>
            <w:right w:w="80" w:type="dxa"/>
          </w:tcMar>
          <w:vAlign w:val="center"/>
        </w:tcPr>
        <w:p w14:paraId="23FB1856" w14:textId="77777777" w:rsidR="003D75E5" w:rsidRDefault="00000000">
          <w:r>
            <w:rPr>
              <w:noProof/>
            </w:rPr>
            <w:drawing>
              <wp:inline distT="0" distB="0" distL="0" distR="0" wp14:anchorId="193F66E9" wp14:editId="305BACCC">
                <wp:extent cx="1905000" cy="571500"/>
                <wp:effectExtent l="0" t="0" r="0" b="0"/>
                <wp:docPr id="1341364583" name="Imagen 13413645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0D0D"/>
          <w:tcMar>
            <w:top w:w="80" w:type="dxa"/>
            <w:left w:w="80" w:type="dxa"/>
            <w:bottom w:w="80" w:type="dxa"/>
            <w:right w:w="160" w:type="dxa"/>
          </w:tcMar>
          <w:vAlign w:val="center"/>
        </w:tcPr>
        <w:p w14:paraId="72E15A08" w14:textId="77777777" w:rsidR="003D75E5" w:rsidRDefault="00000000">
          <w:pPr>
            <w:spacing w:after="16"/>
            <w:jc w:val="right"/>
          </w:pPr>
          <w:r>
            <w:rPr>
              <w:rFonts w:ascii="Arial" w:eastAsia="Arial" w:hAnsi="Arial" w:cs="Arial"/>
              <w:b/>
              <w:bCs/>
              <w:color w:val="FFFFFF"/>
              <w:sz w:val="17"/>
              <w:szCs w:val="17"/>
            </w:rPr>
            <w:t>PROPUESTA DE SERVICIOS</w:t>
          </w:r>
        </w:p>
        <w:p w14:paraId="4A47C6FD" w14:textId="77777777" w:rsidR="003D75E5" w:rsidRDefault="00000000">
          <w:pPr>
            <w:spacing w:after="16"/>
            <w:jc w:val="right"/>
          </w:pPr>
          <w:r>
            <w:rPr>
              <w:rFonts w:ascii="Arial" w:eastAsia="Arial" w:hAnsi="Arial" w:cs="Arial"/>
              <w:color w:val="AAAAAA"/>
              <w:sz w:val="14"/>
              <w:szCs w:val="14"/>
            </w:rPr>
            <w:t>COT-MICSA-SAFETY-2026-</w:t>
          </w:r>
          <w:proofErr w:type="gramStart"/>
          <w:r>
            <w:rPr>
              <w:rFonts w:ascii="Arial" w:eastAsia="Arial" w:hAnsi="Arial" w:cs="Arial"/>
              <w:color w:val="AAAAAA"/>
              <w:sz w:val="14"/>
              <w:szCs w:val="14"/>
            </w:rPr>
            <w:t>033  |</w:t>
          </w:r>
          <w:proofErr w:type="gramEnd"/>
          <w:r>
            <w:rPr>
              <w:rFonts w:ascii="Arial" w:eastAsia="Arial" w:hAnsi="Arial" w:cs="Arial"/>
              <w:color w:val="AAAAAA"/>
              <w:sz w:val="14"/>
              <w:szCs w:val="14"/>
            </w:rPr>
            <w:t xml:space="preserve">  01 </w:t>
          </w:r>
          <w:proofErr w:type="gramStart"/>
          <w:r>
            <w:rPr>
              <w:rFonts w:ascii="Arial" w:eastAsia="Arial" w:hAnsi="Arial" w:cs="Arial"/>
              <w:color w:val="AAAAAA"/>
              <w:sz w:val="14"/>
              <w:szCs w:val="14"/>
            </w:rPr>
            <w:t>Abril</w:t>
          </w:r>
          <w:proofErr w:type="gramEnd"/>
          <w:r>
            <w:rPr>
              <w:rFonts w:ascii="Arial" w:eastAsia="Arial" w:hAnsi="Arial" w:cs="Arial"/>
              <w:color w:val="AAAAAA"/>
              <w:sz w:val="14"/>
              <w:szCs w:val="14"/>
            </w:rPr>
            <w:t xml:space="preserve"> 2026</w:t>
          </w:r>
        </w:p>
        <w:p w14:paraId="3EA9A8E8" w14:textId="77777777" w:rsidR="003D75E5" w:rsidRDefault="00000000">
          <w:pPr>
            <w:jc w:val="right"/>
          </w:pPr>
          <w:r>
            <w:rPr>
              <w:rFonts w:ascii="Arial" w:eastAsia="Arial" w:hAnsi="Arial" w:cs="Arial"/>
              <w:color w:val="666666"/>
              <w:sz w:val="13"/>
              <w:szCs w:val="13"/>
            </w:rPr>
            <w:t xml:space="preserve">REPSE: </w:t>
          </w:r>
          <w:proofErr w:type="gramStart"/>
          <w:r>
            <w:rPr>
              <w:rFonts w:ascii="Arial" w:eastAsia="Arial" w:hAnsi="Arial" w:cs="Arial"/>
              <w:color w:val="666666"/>
              <w:sz w:val="13"/>
              <w:szCs w:val="13"/>
            </w:rPr>
            <w:t>282364  |</w:t>
          </w:r>
          <w:proofErr w:type="gramEnd"/>
          <w:r>
            <w:rPr>
              <w:rFonts w:ascii="Arial" w:eastAsia="Arial" w:hAnsi="Arial" w:cs="Arial"/>
              <w:color w:val="666666"/>
              <w:sz w:val="13"/>
              <w:szCs w:val="13"/>
            </w:rPr>
            <w:t xml:space="preserve">  RFC: MIC2301268S5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9CE"/>
    <w:multiLevelType w:val="hybridMultilevel"/>
    <w:tmpl w:val="426ED832"/>
    <w:lvl w:ilvl="0" w:tplc="AA96B59C">
      <w:start w:val="1"/>
      <w:numFmt w:val="decimal"/>
      <w:lvlText w:val="%1."/>
      <w:lvlJc w:val="left"/>
      <w:pPr>
        <w:spacing w:before="28" w:after="28"/>
        <w:ind w:left="600" w:hanging="300"/>
      </w:pPr>
    </w:lvl>
    <w:lvl w:ilvl="1" w:tplc="C0400DD4">
      <w:numFmt w:val="decimal"/>
      <w:lvlText w:val=""/>
      <w:lvlJc w:val="left"/>
    </w:lvl>
    <w:lvl w:ilvl="2" w:tplc="E3165DD6">
      <w:numFmt w:val="decimal"/>
      <w:lvlText w:val=""/>
      <w:lvlJc w:val="left"/>
    </w:lvl>
    <w:lvl w:ilvl="3" w:tplc="6074A73E">
      <w:numFmt w:val="decimal"/>
      <w:lvlText w:val=""/>
      <w:lvlJc w:val="left"/>
    </w:lvl>
    <w:lvl w:ilvl="4" w:tplc="5E82FE18">
      <w:numFmt w:val="decimal"/>
      <w:lvlText w:val=""/>
      <w:lvlJc w:val="left"/>
    </w:lvl>
    <w:lvl w:ilvl="5" w:tplc="67EC36D0">
      <w:numFmt w:val="decimal"/>
      <w:lvlText w:val=""/>
      <w:lvlJc w:val="left"/>
    </w:lvl>
    <w:lvl w:ilvl="6" w:tplc="218C81E6">
      <w:numFmt w:val="decimal"/>
      <w:lvlText w:val=""/>
      <w:lvlJc w:val="left"/>
    </w:lvl>
    <w:lvl w:ilvl="7" w:tplc="C0F623D4">
      <w:numFmt w:val="decimal"/>
      <w:lvlText w:val=""/>
      <w:lvlJc w:val="left"/>
    </w:lvl>
    <w:lvl w:ilvl="8" w:tplc="EE76B488">
      <w:numFmt w:val="decimal"/>
      <w:lvlText w:val=""/>
      <w:lvlJc w:val="left"/>
    </w:lvl>
  </w:abstractNum>
  <w:abstractNum w:abstractNumId="1" w15:restartNumberingAfterBreak="0">
    <w:nsid w:val="4E5260F1"/>
    <w:multiLevelType w:val="hybridMultilevel"/>
    <w:tmpl w:val="8D88479C"/>
    <w:lvl w:ilvl="0" w:tplc="9168BB72">
      <w:start w:val="1"/>
      <w:numFmt w:val="bullet"/>
      <w:lvlText w:val="•"/>
      <w:lvlJc w:val="left"/>
      <w:pPr>
        <w:spacing w:before="28" w:after="28"/>
        <w:ind w:left="600" w:hanging="300"/>
      </w:pPr>
    </w:lvl>
    <w:lvl w:ilvl="1" w:tplc="8514EC6C">
      <w:numFmt w:val="decimal"/>
      <w:lvlText w:val=""/>
      <w:lvlJc w:val="left"/>
    </w:lvl>
    <w:lvl w:ilvl="2" w:tplc="8E18BA50">
      <w:numFmt w:val="decimal"/>
      <w:lvlText w:val=""/>
      <w:lvlJc w:val="left"/>
    </w:lvl>
    <w:lvl w:ilvl="3" w:tplc="0712B20A">
      <w:numFmt w:val="decimal"/>
      <w:lvlText w:val=""/>
      <w:lvlJc w:val="left"/>
    </w:lvl>
    <w:lvl w:ilvl="4" w:tplc="D986873A">
      <w:numFmt w:val="decimal"/>
      <w:lvlText w:val=""/>
      <w:lvlJc w:val="left"/>
    </w:lvl>
    <w:lvl w:ilvl="5" w:tplc="5B403062">
      <w:numFmt w:val="decimal"/>
      <w:lvlText w:val=""/>
      <w:lvlJc w:val="left"/>
    </w:lvl>
    <w:lvl w:ilvl="6" w:tplc="6F70A66C">
      <w:numFmt w:val="decimal"/>
      <w:lvlText w:val=""/>
      <w:lvlJc w:val="left"/>
    </w:lvl>
    <w:lvl w:ilvl="7" w:tplc="15908408">
      <w:numFmt w:val="decimal"/>
      <w:lvlText w:val=""/>
      <w:lvlJc w:val="left"/>
    </w:lvl>
    <w:lvl w:ilvl="8" w:tplc="9FBEB546">
      <w:numFmt w:val="decimal"/>
      <w:lvlText w:val=""/>
      <w:lvlJc w:val="left"/>
    </w:lvl>
  </w:abstractNum>
  <w:abstractNum w:abstractNumId="2" w15:restartNumberingAfterBreak="0">
    <w:nsid w:val="630E52C0"/>
    <w:multiLevelType w:val="hybridMultilevel"/>
    <w:tmpl w:val="C172AB20"/>
    <w:lvl w:ilvl="0" w:tplc="751E6634">
      <w:start w:val="1"/>
      <w:numFmt w:val="bullet"/>
      <w:lvlText w:val="●"/>
      <w:lvlJc w:val="left"/>
      <w:pPr>
        <w:ind w:left="720" w:hanging="360"/>
      </w:pPr>
    </w:lvl>
    <w:lvl w:ilvl="1" w:tplc="44DABC6E">
      <w:start w:val="1"/>
      <w:numFmt w:val="bullet"/>
      <w:lvlText w:val="○"/>
      <w:lvlJc w:val="left"/>
      <w:pPr>
        <w:ind w:left="1440" w:hanging="360"/>
      </w:pPr>
    </w:lvl>
    <w:lvl w:ilvl="2" w:tplc="3EF24480">
      <w:start w:val="1"/>
      <w:numFmt w:val="bullet"/>
      <w:lvlText w:val="■"/>
      <w:lvlJc w:val="left"/>
      <w:pPr>
        <w:ind w:left="2160" w:hanging="360"/>
      </w:pPr>
    </w:lvl>
    <w:lvl w:ilvl="3" w:tplc="4344EA26">
      <w:start w:val="1"/>
      <w:numFmt w:val="bullet"/>
      <w:lvlText w:val="●"/>
      <w:lvlJc w:val="left"/>
      <w:pPr>
        <w:ind w:left="2880" w:hanging="360"/>
      </w:pPr>
    </w:lvl>
    <w:lvl w:ilvl="4" w:tplc="631A5698">
      <w:start w:val="1"/>
      <w:numFmt w:val="bullet"/>
      <w:lvlText w:val="○"/>
      <w:lvlJc w:val="left"/>
      <w:pPr>
        <w:ind w:left="3600" w:hanging="360"/>
      </w:pPr>
    </w:lvl>
    <w:lvl w:ilvl="5" w:tplc="8F1219C0">
      <w:start w:val="1"/>
      <w:numFmt w:val="bullet"/>
      <w:lvlText w:val="■"/>
      <w:lvlJc w:val="left"/>
      <w:pPr>
        <w:ind w:left="4320" w:hanging="360"/>
      </w:pPr>
    </w:lvl>
    <w:lvl w:ilvl="6" w:tplc="44503722">
      <w:start w:val="1"/>
      <w:numFmt w:val="bullet"/>
      <w:lvlText w:val="●"/>
      <w:lvlJc w:val="left"/>
      <w:pPr>
        <w:ind w:left="5040" w:hanging="360"/>
      </w:pPr>
    </w:lvl>
    <w:lvl w:ilvl="7" w:tplc="743CC068">
      <w:start w:val="1"/>
      <w:numFmt w:val="bullet"/>
      <w:lvlText w:val="●"/>
      <w:lvlJc w:val="left"/>
      <w:pPr>
        <w:ind w:left="5760" w:hanging="360"/>
      </w:pPr>
    </w:lvl>
    <w:lvl w:ilvl="8" w:tplc="F268229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FB633F"/>
    <w:multiLevelType w:val="hybridMultilevel"/>
    <w:tmpl w:val="42287ECE"/>
    <w:lvl w:ilvl="0" w:tplc="29EA42EA">
      <w:start w:val="1"/>
      <w:numFmt w:val="upperLetter"/>
      <w:lvlText w:val="%1."/>
      <w:lvlJc w:val="left"/>
      <w:pPr>
        <w:spacing w:before="28" w:after="28"/>
        <w:ind w:left="600" w:hanging="300"/>
      </w:pPr>
    </w:lvl>
    <w:lvl w:ilvl="1" w:tplc="7BA837C2">
      <w:numFmt w:val="decimal"/>
      <w:lvlText w:val=""/>
      <w:lvlJc w:val="left"/>
    </w:lvl>
    <w:lvl w:ilvl="2" w:tplc="76040A5C">
      <w:numFmt w:val="decimal"/>
      <w:lvlText w:val=""/>
      <w:lvlJc w:val="left"/>
    </w:lvl>
    <w:lvl w:ilvl="3" w:tplc="DB0265EE">
      <w:numFmt w:val="decimal"/>
      <w:lvlText w:val=""/>
      <w:lvlJc w:val="left"/>
    </w:lvl>
    <w:lvl w:ilvl="4" w:tplc="D290829E">
      <w:numFmt w:val="decimal"/>
      <w:lvlText w:val=""/>
      <w:lvlJc w:val="left"/>
    </w:lvl>
    <w:lvl w:ilvl="5" w:tplc="85442BEC">
      <w:numFmt w:val="decimal"/>
      <w:lvlText w:val=""/>
      <w:lvlJc w:val="left"/>
    </w:lvl>
    <w:lvl w:ilvl="6" w:tplc="5F66502C">
      <w:numFmt w:val="decimal"/>
      <w:lvlText w:val=""/>
      <w:lvlJc w:val="left"/>
    </w:lvl>
    <w:lvl w:ilvl="7" w:tplc="19F87CFA">
      <w:numFmt w:val="decimal"/>
      <w:lvlText w:val=""/>
      <w:lvlJc w:val="left"/>
    </w:lvl>
    <w:lvl w:ilvl="8" w:tplc="26E8E8C6">
      <w:numFmt w:val="decimal"/>
      <w:lvlText w:val=""/>
      <w:lvlJc w:val="left"/>
    </w:lvl>
  </w:abstractNum>
  <w:num w:numId="1" w16cid:durableId="1047988676">
    <w:abstractNumId w:val="2"/>
    <w:lvlOverride w:ilvl="0">
      <w:startOverride w:val="1"/>
    </w:lvlOverride>
  </w:num>
  <w:num w:numId="2" w16cid:durableId="727803195">
    <w:abstractNumId w:val="3"/>
    <w:lvlOverride w:ilvl="0">
      <w:startOverride w:val="1"/>
    </w:lvlOverride>
  </w:num>
  <w:num w:numId="3" w16cid:durableId="1767192271">
    <w:abstractNumId w:val="1"/>
    <w:lvlOverride w:ilvl="0">
      <w:startOverride w:val="1"/>
    </w:lvlOverride>
  </w:num>
  <w:num w:numId="4" w16cid:durableId="475878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5E5"/>
    <w:rsid w:val="00300403"/>
    <w:rsid w:val="003D75E5"/>
    <w:rsid w:val="006D0102"/>
    <w:rsid w:val="00821638"/>
    <w:rsid w:val="00A6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4D3A"/>
  <w15:docId w15:val="{6000158F-62BD-4058-AAFC-FE71E714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1764</Words>
  <Characters>10731</Characters>
  <Application>Microsoft Office Word</Application>
  <DocSecurity>0</DocSecurity>
  <Lines>825</Lines>
  <Paragraphs>219</Paragraphs>
  <ScaleCrop>false</ScaleCrop>
  <Company/>
  <LinksUpToDate>false</LinksUpToDate>
  <CharactersWithSpaces>12276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jordan CONTRERAS GONZALEZ</cp:lastModifiedBy>
  <cp:revision>3</cp:revision>
  <cp:lastPrinted>2026-04-01T23:51:00Z</cp:lastPrinted>
  <dcterms:created xsi:type="dcterms:W3CDTF">2026-04-01T21:03:00Z</dcterms:created>
  <dcterms:modified xsi:type="dcterms:W3CDTF">2026-04-01T23:52:00Z</dcterms:modified>
</cp:coreProperties>
</file>