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4A" w:rsidRDefault="00101D4A" w:rsidP="00CA0D91">
      <w:pPr>
        <w:pStyle w:val="1"/>
        <w:jc w:val="center"/>
      </w:pPr>
      <w:bookmarkStart w:id="0" w:name="_Toc467595515"/>
      <w:r w:rsidRPr="00CA0D91">
        <w:t>上线</w:t>
      </w:r>
      <w:r w:rsidR="00EE4315">
        <w:t>流程和</w:t>
      </w:r>
      <w:r w:rsidR="00DB67F1" w:rsidRPr="00CA0D91">
        <w:rPr>
          <w:rFonts w:hint="eastAsia"/>
        </w:rPr>
        <w:t>规范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60169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1F5" w:rsidRDefault="000A31F5" w:rsidP="000A31F5">
          <w:pPr>
            <w:pStyle w:val="TOC"/>
            <w:pageBreakBefore/>
            <w:jc w:val="center"/>
          </w:pPr>
          <w:r>
            <w:rPr>
              <w:lang w:val="zh-CN"/>
            </w:rPr>
            <w:t>目录</w:t>
          </w:r>
        </w:p>
        <w:p w:rsidR="00527145" w:rsidRDefault="000A31F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95515" w:history="1">
            <w:r w:rsidR="00527145" w:rsidRPr="002F2BF7">
              <w:rPr>
                <w:rStyle w:val="a4"/>
                <w:rFonts w:hint="eastAsia"/>
                <w:noProof/>
              </w:rPr>
              <w:t>上线规范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_Toc467595515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1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7595516" w:history="1">
            <w:r w:rsidR="00527145" w:rsidRPr="002F2BF7">
              <w:rPr>
                <w:rStyle w:val="a4"/>
                <w:rFonts w:hint="eastAsia"/>
                <w:noProof/>
              </w:rPr>
              <w:t>一、</w:t>
            </w:r>
            <w:r w:rsidR="00527145">
              <w:rPr>
                <w:noProof/>
              </w:rPr>
              <w:tab/>
            </w:r>
            <w:r w:rsidR="00527145" w:rsidRPr="002F2BF7">
              <w:rPr>
                <w:rStyle w:val="a4"/>
                <w:rFonts w:hint="eastAsia"/>
                <w:noProof/>
              </w:rPr>
              <w:t>上线流程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_Toc467595516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3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7595517" w:history="1">
            <w:r w:rsidR="00527145" w:rsidRPr="002F2BF7">
              <w:rPr>
                <w:rStyle w:val="a4"/>
                <w:rFonts w:hint="eastAsia"/>
                <w:noProof/>
              </w:rPr>
              <w:t>二、</w:t>
            </w:r>
            <w:r w:rsidR="00527145">
              <w:rPr>
                <w:noProof/>
              </w:rPr>
              <w:tab/>
            </w:r>
            <w:r w:rsidR="00527145" w:rsidRPr="002F2BF7">
              <w:rPr>
                <w:rStyle w:val="a4"/>
                <w:rFonts w:hint="eastAsia"/>
                <w:noProof/>
              </w:rPr>
              <w:t>相关责任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_Toc467595517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4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95518" w:history="1">
            <w:r w:rsidR="00527145" w:rsidRPr="002F2BF7">
              <w:rPr>
                <w:rStyle w:val="a4"/>
                <w:rFonts w:hint="eastAsia"/>
                <w:noProof/>
              </w:rPr>
              <w:t>技术经理职责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_Toc467595518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4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95519" w:history="1">
            <w:r w:rsidR="00527145" w:rsidRPr="002F2BF7">
              <w:rPr>
                <w:rStyle w:val="a4"/>
                <w:rFonts w:hint="eastAsia"/>
                <w:noProof/>
              </w:rPr>
              <w:t>测试经理职责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_Toc467595519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4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95520" w:history="1">
            <w:r w:rsidR="00527145" w:rsidRPr="002F2BF7">
              <w:rPr>
                <w:rStyle w:val="a4"/>
                <w:rFonts w:hint="eastAsia"/>
                <w:noProof/>
              </w:rPr>
              <w:t>产品经理职责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_Toc467595520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4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95521" w:history="1">
            <w:r w:rsidR="00527145" w:rsidRPr="002F2BF7">
              <w:rPr>
                <w:rStyle w:val="a4"/>
                <w:rFonts w:hint="eastAsia"/>
                <w:noProof/>
              </w:rPr>
              <w:t>产品报告负责人职责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_Toc467595521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4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95522" w:history="1">
            <w:r w:rsidR="00527145" w:rsidRPr="002F2BF7">
              <w:rPr>
                <w:rStyle w:val="a4"/>
                <w:rFonts w:hint="eastAsia"/>
                <w:noProof/>
              </w:rPr>
              <w:t>版本管理员职责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_Toc467595522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4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95523" w:history="1">
            <w:r w:rsidR="00527145" w:rsidRPr="002F2BF7">
              <w:rPr>
                <w:rStyle w:val="a4"/>
                <w:rFonts w:hint="eastAsia"/>
                <w:noProof/>
              </w:rPr>
              <w:t>注意事项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_Toc467595523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5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7595524" w:history="1">
            <w:r w:rsidR="00527145" w:rsidRPr="002F2BF7">
              <w:rPr>
                <w:rStyle w:val="a4"/>
                <w:rFonts w:hint="eastAsia"/>
                <w:noProof/>
              </w:rPr>
              <w:t>三、</w:t>
            </w:r>
            <w:r w:rsidR="00527145">
              <w:rPr>
                <w:noProof/>
              </w:rPr>
              <w:tab/>
            </w:r>
            <w:r w:rsidR="00527145" w:rsidRPr="002F2BF7">
              <w:rPr>
                <w:rStyle w:val="a4"/>
                <w:rFonts w:hint="eastAsia"/>
                <w:noProof/>
              </w:rPr>
              <w:t>上线版本号和版本周期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_Toc467595524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6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527145" w:rsidRDefault="00497E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7595525" w:history="1">
            <w:r w:rsidR="00527145" w:rsidRPr="002F2BF7">
              <w:rPr>
                <w:rStyle w:val="a4"/>
                <w:rFonts w:hint="eastAsia"/>
                <w:noProof/>
              </w:rPr>
              <w:t>四、</w:t>
            </w:r>
            <w:r w:rsidR="00527145">
              <w:rPr>
                <w:noProof/>
              </w:rPr>
              <w:tab/>
            </w:r>
            <w:r w:rsidR="00527145" w:rsidRPr="002F2BF7">
              <w:rPr>
                <w:rStyle w:val="a4"/>
                <w:rFonts w:hint="eastAsia"/>
                <w:noProof/>
              </w:rPr>
              <w:t>热发版本管理</w:t>
            </w:r>
            <w:r w:rsidR="00527145">
              <w:rPr>
                <w:noProof/>
                <w:webHidden/>
              </w:rPr>
              <w:tab/>
            </w:r>
            <w:r w:rsidR="00527145">
              <w:rPr>
                <w:noProof/>
                <w:webHidden/>
              </w:rPr>
              <w:fldChar w:fldCharType="begin"/>
            </w:r>
            <w:r w:rsidR="00527145">
              <w:rPr>
                <w:noProof/>
                <w:webHidden/>
              </w:rPr>
              <w:instrText xml:space="preserve"> PAGEREF _Toc467595525 \h </w:instrText>
            </w:r>
            <w:r w:rsidR="00527145">
              <w:rPr>
                <w:noProof/>
                <w:webHidden/>
              </w:rPr>
            </w:r>
            <w:r w:rsidR="00527145">
              <w:rPr>
                <w:noProof/>
                <w:webHidden/>
              </w:rPr>
              <w:fldChar w:fldCharType="separate"/>
            </w:r>
            <w:r w:rsidR="00527145">
              <w:rPr>
                <w:noProof/>
                <w:webHidden/>
              </w:rPr>
              <w:t>7</w:t>
            </w:r>
            <w:r w:rsidR="00527145">
              <w:rPr>
                <w:noProof/>
                <w:webHidden/>
              </w:rPr>
              <w:fldChar w:fldCharType="end"/>
            </w:r>
          </w:hyperlink>
        </w:p>
        <w:p w:rsidR="000A31F5" w:rsidRDefault="000A31F5">
          <w:r>
            <w:rPr>
              <w:b/>
              <w:bCs/>
              <w:lang w:val="zh-CN"/>
            </w:rPr>
            <w:fldChar w:fldCharType="end"/>
          </w:r>
        </w:p>
      </w:sdtContent>
    </w:sdt>
    <w:p w:rsidR="00372C1C" w:rsidRPr="00372C1C" w:rsidRDefault="00372C1C" w:rsidP="00372C1C"/>
    <w:p w:rsidR="000A31F5" w:rsidRDefault="000A31F5" w:rsidP="000A31F5">
      <w:pPr>
        <w:pStyle w:val="2"/>
        <w:pageBreakBefore/>
        <w:numPr>
          <w:ilvl w:val="0"/>
          <w:numId w:val="14"/>
        </w:numPr>
        <w:spacing w:line="415" w:lineRule="auto"/>
      </w:pPr>
      <w:bookmarkStart w:id="1" w:name="_Toc467595516"/>
      <w:r>
        <w:lastRenderedPageBreak/>
        <w:t>上线流程</w:t>
      </w:r>
      <w:bookmarkEnd w:id="1"/>
    </w:p>
    <w:p w:rsidR="006666B9" w:rsidRPr="00F51FAC" w:rsidRDefault="006666B9" w:rsidP="00F51FAC">
      <w:pPr>
        <w:pStyle w:val="3"/>
        <w:rPr>
          <w:sz w:val="28"/>
          <w:szCs w:val="28"/>
        </w:rPr>
      </w:pPr>
      <w:r w:rsidRPr="00F51FAC">
        <w:rPr>
          <w:sz w:val="28"/>
          <w:szCs w:val="28"/>
        </w:rPr>
        <w:t>总体流程</w:t>
      </w:r>
    </w:p>
    <w:p w:rsidR="000A31F5" w:rsidRDefault="000A31F5" w:rsidP="006666B9">
      <w:pPr>
        <w:pStyle w:val="a3"/>
        <w:numPr>
          <w:ilvl w:val="0"/>
          <w:numId w:val="15"/>
        </w:numPr>
        <w:ind w:firstLineChars="0"/>
      </w:pPr>
      <w:r>
        <w:t>产品</w:t>
      </w:r>
      <w:r w:rsidR="006666B9">
        <w:t>设计</w:t>
      </w:r>
    </w:p>
    <w:p w:rsidR="000A31F5" w:rsidRDefault="006666B9" w:rsidP="006666B9">
      <w:pPr>
        <w:pStyle w:val="a3"/>
        <w:numPr>
          <w:ilvl w:val="0"/>
          <w:numId w:val="15"/>
        </w:numPr>
        <w:ind w:firstLineChars="0"/>
      </w:pPr>
      <w:r>
        <w:t>技术研发</w:t>
      </w:r>
    </w:p>
    <w:p w:rsidR="006666B9" w:rsidRDefault="006666B9" w:rsidP="006666B9">
      <w:pPr>
        <w:pStyle w:val="a3"/>
        <w:numPr>
          <w:ilvl w:val="0"/>
          <w:numId w:val="15"/>
        </w:numPr>
        <w:ind w:firstLineChars="0"/>
      </w:pPr>
      <w:r>
        <w:t>分组测试</w:t>
      </w:r>
    </w:p>
    <w:p w:rsidR="006666B9" w:rsidRDefault="006666B9" w:rsidP="006666B9">
      <w:pPr>
        <w:pStyle w:val="a3"/>
        <w:numPr>
          <w:ilvl w:val="0"/>
          <w:numId w:val="15"/>
        </w:numPr>
        <w:ind w:firstLineChars="0"/>
      </w:pPr>
      <w:r>
        <w:t>集成测试</w:t>
      </w:r>
    </w:p>
    <w:p w:rsidR="006666B9" w:rsidRDefault="006666B9" w:rsidP="006666B9">
      <w:pPr>
        <w:pStyle w:val="a3"/>
        <w:numPr>
          <w:ilvl w:val="0"/>
          <w:numId w:val="15"/>
        </w:numPr>
        <w:ind w:firstLineChars="0"/>
      </w:pPr>
      <w:r>
        <w:t>产品验收</w:t>
      </w:r>
    </w:p>
    <w:p w:rsidR="006666B9" w:rsidRDefault="006666B9" w:rsidP="006666B9">
      <w:pPr>
        <w:pStyle w:val="a3"/>
        <w:numPr>
          <w:ilvl w:val="0"/>
          <w:numId w:val="15"/>
        </w:numPr>
        <w:ind w:firstLineChars="0"/>
      </w:pPr>
      <w:r>
        <w:t>上线</w:t>
      </w:r>
    </w:p>
    <w:p w:rsidR="006666B9" w:rsidRDefault="00F51FAC" w:rsidP="006666B9">
      <w:r>
        <w:rPr>
          <w:rFonts w:hint="eastAsia"/>
        </w:rPr>
        <w:t>分为</w:t>
      </w:r>
      <w:r w:rsidR="00C3604D">
        <w:rPr>
          <w:rFonts w:hint="eastAsia"/>
        </w:rPr>
        <w:t>常规</w:t>
      </w:r>
      <w:r>
        <w:rPr>
          <w:rFonts w:hint="eastAsia"/>
        </w:rPr>
        <w:t>上线流程和紧急</w:t>
      </w:r>
      <w:r w:rsidR="00C3604D">
        <w:rPr>
          <w:rFonts w:hint="eastAsia"/>
        </w:rPr>
        <w:t>版本</w:t>
      </w:r>
      <w:r>
        <w:rPr>
          <w:rFonts w:hint="eastAsia"/>
        </w:rPr>
        <w:t>上线流程两类</w:t>
      </w:r>
    </w:p>
    <w:p w:rsidR="006666B9" w:rsidRPr="00F51FAC" w:rsidRDefault="009F3BD1" w:rsidP="00F51FA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常规</w:t>
      </w:r>
      <w:r>
        <w:rPr>
          <w:sz w:val="28"/>
          <w:szCs w:val="28"/>
        </w:rPr>
        <w:t>版本</w:t>
      </w:r>
      <w:r w:rsidR="006666B9" w:rsidRPr="00F51FAC">
        <w:rPr>
          <w:sz w:val="28"/>
          <w:szCs w:val="28"/>
        </w:rPr>
        <w:t>上线流程</w:t>
      </w:r>
    </w:p>
    <w:p w:rsidR="00F51FAC" w:rsidRDefault="009F3BD1" w:rsidP="001F34E0">
      <w:pPr>
        <w:ind w:firstLine="420"/>
      </w:pPr>
      <w:r>
        <w:t>常规版本</w:t>
      </w:r>
      <w:r w:rsidR="00F51FAC">
        <w:t>上线流程</w:t>
      </w:r>
      <w:r w:rsidR="001F34E0">
        <w:t>是指有明确上线</w:t>
      </w:r>
      <w:r w:rsidR="00A11429">
        <w:t>执行</w:t>
      </w:r>
      <w:r w:rsidR="001F34E0">
        <w:t>计划</w:t>
      </w:r>
      <w:r w:rsidR="00FF30C1">
        <w:rPr>
          <w:rFonts w:hint="eastAsia"/>
        </w:rPr>
        <w:t>，</w:t>
      </w:r>
      <w:r w:rsidR="001F34E0">
        <w:t>指定日期的</w:t>
      </w:r>
      <w:r w:rsidR="00DA2341">
        <w:t>版本</w:t>
      </w:r>
      <w:r w:rsidR="001F34E0">
        <w:t>上线</w:t>
      </w:r>
      <w:r w:rsidR="001F34E0">
        <w:rPr>
          <w:rFonts w:hint="eastAsia"/>
        </w:rPr>
        <w:t>。通常是大型版本和一般版本上线，使用</w:t>
      </w:r>
      <w:r>
        <w:rPr>
          <w:rFonts w:hint="eastAsia"/>
        </w:rPr>
        <w:t>常规版本</w:t>
      </w:r>
      <w:r w:rsidR="001F34E0">
        <w:rPr>
          <w:rFonts w:hint="eastAsia"/>
        </w:rPr>
        <w:t>上线流程。</w:t>
      </w:r>
    </w:p>
    <w:p w:rsidR="006E0DE9" w:rsidRPr="006E0DE9" w:rsidRDefault="00FA4C38" w:rsidP="006E0DE9">
      <w:r w:rsidRPr="00FA4C38">
        <w:drawing>
          <wp:inline distT="0" distB="0" distL="0" distR="0">
            <wp:extent cx="5274310" cy="277626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E0" w:rsidRDefault="00B07DEF" w:rsidP="00680304">
      <w:r>
        <w:rPr>
          <w:noProof/>
        </w:rPr>
        <w:lastRenderedPageBreak/>
        <w:drawing>
          <wp:inline distT="0" distB="0" distL="0" distR="0">
            <wp:extent cx="5274310" cy="6127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常规版本上线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04" w:rsidRPr="009F3BD1" w:rsidRDefault="006E0DE9" w:rsidP="009F3BD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紧急</w:t>
      </w:r>
      <w:r w:rsidR="009F3BD1" w:rsidRPr="009F3BD1">
        <w:rPr>
          <w:sz w:val="28"/>
          <w:szCs w:val="28"/>
        </w:rPr>
        <w:t>版本</w:t>
      </w:r>
      <w:r w:rsidR="00680304" w:rsidRPr="009F3BD1">
        <w:rPr>
          <w:sz w:val="28"/>
          <w:szCs w:val="28"/>
        </w:rPr>
        <w:t>上线流程</w:t>
      </w:r>
    </w:p>
    <w:p w:rsidR="00650A4C" w:rsidRDefault="006E0DE9" w:rsidP="006E0DE9">
      <w:pPr>
        <w:ind w:firstLine="420"/>
      </w:pPr>
      <w:r>
        <w:rPr>
          <w:rFonts w:hint="eastAsia"/>
        </w:rPr>
        <w:t>紧急</w:t>
      </w:r>
      <w:r>
        <w:t>版本上线流程是指有临时性的</w:t>
      </w:r>
      <w:r>
        <w:rPr>
          <w:rFonts w:hint="eastAsia"/>
        </w:rPr>
        <w:t>，</w:t>
      </w:r>
      <w:r>
        <w:t>紧急且重要的问题或者需求</w:t>
      </w:r>
      <w:r>
        <w:rPr>
          <w:rFonts w:hint="eastAsia"/>
        </w:rPr>
        <w:t>，</w:t>
      </w:r>
      <w:r>
        <w:t>随机上线</w:t>
      </w:r>
      <w:r>
        <w:rPr>
          <w:rFonts w:hint="eastAsia"/>
        </w:rPr>
        <w:t>。通常是</w:t>
      </w:r>
      <w:r w:rsidR="00650A4C">
        <w:rPr>
          <w:rFonts w:hint="eastAsia"/>
        </w:rPr>
        <w:t>H</w:t>
      </w:r>
      <w:r>
        <w:rPr>
          <w:rFonts w:hint="eastAsia"/>
        </w:rPr>
        <w:t>otfix</w:t>
      </w:r>
      <w:r>
        <w:rPr>
          <w:rFonts w:hint="eastAsia"/>
        </w:rPr>
        <w:t>版本和产品紧急版本上线，使用紧急版本上线流程</w:t>
      </w:r>
      <w:r w:rsidR="00FA4C38">
        <w:rPr>
          <w:rFonts w:hint="eastAsia"/>
        </w:rPr>
        <w:t>。</w:t>
      </w:r>
    </w:p>
    <w:p w:rsidR="00680304" w:rsidRDefault="00650A4C" w:rsidP="006E0DE9">
      <w:pPr>
        <w:ind w:firstLine="420"/>
      </w:pPr>
      <w:r w:rsidRPr="00650A4C">
        <w:rPr>
          <w:rFonts w:hint="eastAsia"/>
        </w:rPr>
        <w:t>针对</w:t>
      </w:r>
      <w:r w:rsidRPr="00650A4C">
        <w:rPr>
          <w:rFonts w:hint="eastAsia"/>
        </w:rPr>
        <w:t>Hotfix</w:t>
      </w:r>
      <w:r w:rsidRPr="00650A4C">
        <w:rPr>
          <w:rFonts w:hint="eastAsia"/>
        </w:rPr>
        <w:t>交付时间点模糊，要求申请</w:t>
      </w:r>
      <w:r w:rsidRPr="00650A4C">
        <w:rPr>
          <w:rFonts w:hint="eastAsia"/>
        </w:rPr>
        <w:t>Hotfix</w:t>
      </w:r>
      <w:r w:rsidRPr="00650A4C">
        <w:rPr>
          <w:rFonts w:hint="eastAsia"/>
        </w:rPr>
        <w:t>的技术经理和测试经理协商，给出预期时间点。如实际超过</w:t>
      </w:r>
      <w:r w:rsidRPr="00650A4C">
        <w:rPr>
          <w:rFonts w:hint="eastAsia"/>
        </w:rPr>
        <w:t>17:00</w:t>
      </w:r>
      <w:r w:rsidRPr="00650A4C">
        <w:rPr>
          <w:rFonts w:hint="eastAsia"/>
        </w:rPr>
        <w:t>点测试未完成，则召集干系人重新评估上线风险与时间。</w:t>
      </w:r>
    </w:p>
    <w:p w:rsidR="009C260A" w:rsidRPr="00F51FAC" w:rsidRDefault="00497EC7" w:rsidP="006666B9">
      <w:r>
        <w:rPr>
          <w:noProof/>
        </w:rPr>
        <w:lastRenderedPageBreak/>
        <w:drawing>
          <wp:inline distT="0" distB="0" distL="0" distR="0">
            <wp:extent cx="5274310" cy="490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紧急版本上线流程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17" w:rsidRPr="00067117" w:rsidRDefault="00067117" w:rsidP="006666B9">
      <w:pPr>
        <w:pStyle w:val="2"/>
        <w:pageBreakBefore/>
        <w:numPr>
          <w:ilvl w:val="0"/>
          <w:numId w:val="14"/>
        </w:numPr>
        <w:spacing w:line="415" w:lineRule="auto"/>
      </w:pPr>
      <w:bookmarkStart w:id="2" w:name="_Toc467595517"/>
      <w:r>
        <w:rPr>
          <w:rFonts w:hint="eastAsia"/>
        </w:rPr>
        <w:lastRenderedPageBreak/>
        <w:t>相关</w:t>
      </w:r>
      <w:bookmarkEnd w:id="2"/>
      <w:r w:rsidR="009F3BD1">
        <w:rPr>
          <w:rFonts w:hint="eastAsia"/>
        </w:rPr>
        <w:t>职责</w:t>
      </w:r>
    </w:p>
    <w:p w:rsidR="007E3BF2" w:rsidRPr="003A1A86" w:rsidRDefault="007E3BF2" w:rsidP="003A1A86">
      <w:pPr>
        <w:pStyle w:val="3"/>
        <w:rPr>
          <w:sz w:val="28"/>
          <w:szCs w:val="28"/>
        </w:rPr>
      </w:pPr>
      <w:bookmarkStart w:id="3" w:name="_Toc467595518"/>
      <w:r w:rsidRPr="003A1A86">
        <w:rPr>
          <w:rFonts w:hint="eastAsia"/>
          <w:sz w:val="28"/>
          <w:szCs w:val="28"/>
        </w:rPr>
        <w:t>技术经理职责</w:t>
      </w:r>
      <w:bookmarkEnd w:id="3"/>
    </w:p>
    <w:p w:rsidR="007E3BF2" w:rsidRPr="004B7071" w:rsidRDefault="007E3BF2" w:rsidP="004B707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4B7071">
        <w:rPr>
          <w:rFonts w:asciiTheme="minorEastAsia" w:hAnsiTheme="minorEastAsia" w:hint="eastAsia"/>
        </w:rPr>
        <w:t>负责特性开发完成</w:t>
      </w:r>
    </w:p>
    <w:p w:rsidR="007E3BF2" w:rsidRPr="004B7071" w:rsidRDefault="001D3169" w:rsidP="004B707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</w:t>
      </w:r>
      <w:r w:rsidR="007E3BF2" w:rsidRPr="004B7071">
        <w:rPr>
          <w:rFonts w:asciiTheme="minorEastAsia" w:hAnsiTheme="minorEastAsia" w:hint="eastAsia"/>
        </w:rPr>
        <w:t>填写完整的</w:t>
      </w:r>
      <w:r w:rsidR="005535CE">
        <w:rPr>
          <w:rFonts w:asciiTheme="minorEastAsia" w:hAnsiTheme="minorEastAsia" w:hint="eastAsia"/>
        </w:rPr>
        <w:t>开发</w:t>
      </w:r>
      <w:r w:rsidR="007E3BF2" w:rsidRPr="004B7071">
        <w:rPr>
          <w:rFonts w:asciiTheme="minorEastAsia" w:hAnsiTheme="minorEastAsia" w:hint="eastAsia"/>
        </w:rPr>
        <w:t>上线</w:t>
      </w:r>
      <w:r w:rsidR="004B7071" w:rsidRPr="004B7071">
        <w:rPr>
          <w:rFonts w:asciiTheme="minorEastAsia" w:hAnsiTheme="minorEastAsia" w:hint="eastAsia"/>
        </w:rPr>
        <w:t>文档</w:t>
      </w:r>
      <w:r w:rsidR="007E3BF2" w:rsidRPr="004B7071">
        <w:rPr>
          <w:rFonts w:asciiTheme="minorEastAsia" w:hAnsiTheme="minorEastAsia" w:hint="eastAsia"/>
        </w:rPr>
        <w:t>（包括：功能清单、配置文件、SQL语句</w:t>
      </w:r>
      <w:r w:rsidR="004B7071" w:rsidRPr="004B7071">
        <w:rPr>
          <w:rFonts w:asciiTheme="minorEastAsia" w:hAnsiTheme="minorEastAsia" w:hint="eastAsia"/>
        </w:rPr>
        <w:t>、其他</w:t>
      </w:r>
      <w:r w:rsidR="007E3BF2" w:rsidRPr="004B7071">
        <w:rPr>
          <w:rFonts w:asciiTheme="minorEastAsia" w:hAnsiTheme="minorEastAsia" w:hint="eastAsia"/>
        </w:rPr>
        <w:t>）</w:t>
      </w:r>
    </w:p>
    <w:p w:rsidR="007E3BF2" w:rsidRPr="004B7071" w:rsidRDefault="001D3169" w:rsidP="004B707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</w:t>
      </w:r>
      <w:r w:rsidR="007E3BF2" w:rsidRPr="004B7071">
        <w:rPr>
          <w:rFonts w:asciiTheme="minorEastAsia" w:hAnsiTheme="minorEastAsia" w:hint="eastAsia"/>
        </w:rPr>
        <w:t>推进产品经理完成验收</w:t>
      </w:r>
    </w:p>
    <w:p w:rsidR="007E3BF2" w:rsidRPr="004B7071" w:rsidRDefault="001D3169" w:rsidP="004B707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</w:t>
      </w:r>
      <w:r w:rsidR="007E3BF2" w:rsidRPr="004B7071">
        <w:rPr>
          <w:rFonts w:asciiTheme="minorEastAsia" w:hAnsiTheme="minorEastAsia" w:hint="eastAsia"/>
        </w:rPr>
        <w:t>开发分支合入集成测试分支（分支测试完成</w:t>
      </w:r>
      <w:r w:rsidR="004B7071" w:rsidRPr="004B7071">
        <w:rPr>
          <w:rFonts w:asciiTheme="minorEastAsia" w:hAnsiTheme="minorEastAsia" w:hint="eastAsia"/>
        </w:rPr>
        <w:t>、填写完整的文档</w:t>
      </w:r>
      <w:r>
        <w:rPr>
          <w:rFonts w:asciiTheme="minorEastAsia" w:hAnsiTheme="minorEastAsia" w:hint="eastAsia"/>
        </w:rPr>
        <w:t>后才能合入</w:t>
      </w:r>
      <w:r w:rsidR="007E3BF2" w:rsidRPr="004B7071">
        <w:rPr>
          <w:rFonts w:asciiTheme="minorEastAsia" w:hAnsiTheme="minorEastAsia" w:hint="eastAsia"/>
        </w:rPr>
        <w:t>）</w:t>
      </w:r>
    </w:p>
    <w:p w:rsidR="007E3BF2" w:rsidRDefault="007E3BF2" w:rsidP="004B707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4B7071">
        <w:rPr>
          <w:rFonts w:asciiTheme="minorEastAsia" w:hAnsiTheme="minorEastAsia" w:hint="eastAsia"/>
        </w:rPr>
        <w:t>协助</w:t>
      </w:r>
      <w:r w:rsidR="001D3169">
        <w:rPr>
          <w:rFonts w:asciiTheme="minorEastAsia" w:hAnsiTheme="minorEastAsia" w:hint="eastAsia"/>
        </w:rPr>
        <w:t>版本管理员</w:t>
      </w:r>
      <w:r w:rsidRPr="004B7071">
        <w:rPr>
          <w:rFonts w:asciiTheme="minorEastAsia" w:hAnsiTheme="minorEastAsia" w:hint="eastAsia"/>
        </w:rPr>
        <w:t>完成功能上线</w:t>
      </w:r>
    </w:p>
    <w:p w:rsidR="00F908E1" w:rsidRDefault="00F908E1" w:rsidP="004B707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负责模块的紧急版本上线流程启动</w:t>
      </w:r>
      <w:r>
        <w:rPr>
          <w:rFonts w:asciiTheme="minorEastAsia" w:hAnsiTheme="minorEastAsia" w:hint="eastAsia"/>
        </w:rPr>
        <w:t>；</w:t>
      </w:r>
    </w:p>
    <w:p w:rsidR="001D3169" w:rsidRPr="003A1A86" w:rsidRDefault="001D3169" w:rsidP="003A1A86">
      <w:pPr>
        <w:pStyle w:val="3"/>
        <w:rPr>
          <w:sz w:val="28"/>
          <w:szCs w:val="28"/>
        </w:rPr>
      </w:pPr>
      <w:bookmarkStart w:id="4" w:name="_Toc467595519"/>
      <w:r w:rsidRPr="003A1A86">
        <w:rPr>
          <w:rFonts w:hint="eastAsia"/>
          <w:sz w:val="28"/>
          <w:szCs w:val="28"/>
        </w:rPr>
        <w:t>测试经理职责</w:t>
      </w:r>
      <w:bookmarkEnd w:id="4"/>
    </w:p>
    <w:p w:rsidR="001D3169" w:rsidRPr="004B7071" w:rsidRDefault="001D3169" w:rsidP="001D316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4B7071">
        <w:rPr>
          <w:rFonts w:asciiTheme="minorEastAsia" w:hAnsiTheme="minorEastAsia" w:hint="eastAsia"/>
        </w:rPr>
        <w:t>负责</w:t>
      </w:r>
      <w:r>
        <w:rPr>
          <w:rFonts w:asciiTheme="minorEastAsia" w:hAnsiTheme="minorEastAsia" w:hint="eastAsia"/>
        </w:rPr>
        <w:t>分支测试</w:t>
      </w:r>
      <w:r w:rsidRPr="004B7071">
        <w:rPr>
          <w:rFonts w:asciiTheme="minorEastAsia" w:hAnsiTheme="minorEastAsia" w:hint="eastAsia"/>
        </w:rPr>
        <w:t>完成</w:t>
      </w:r>
    </w:p>
    <w:p w:rsidR="001D3169" w:rsidRPr="004B7071" w:rsidRDefault="001D3169" w:rsidP="001D316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负责集成测试完成</w:t>
      </w:r>
    </w:p>
    <w:p w:rsidR="001D3169" w:rsidRPr="004B7071" w:rsidRDefault="001D3169" w:rsidP="001D316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负责测试报告填写</w:t>
      </w:r>
      <w:r w:rsidR="005535CE">
        <w:rPr>
          <w:rFonts w:asciiTheme="minorEastAsia" w:hAnsiTheme="minorEastAsia" w:hint="eastAsia"/>
        </w:rPr>
        <w:t>并邮件</w:t>
      </w:r>
      <w:r w:rsidR="00067117">
        <w:rPr>
          <w:rFonts w:asciiTheme="minorEastAsia" w:hAnsiTheme="minorEastAsia" w:hint="eastAsia"/>
        </w:rPr>
        <w:t>，</w:t>
      </w:r>
      <w:r w:rsidR="00067117">
        <w:rPr>
          <w:rFonts w:hint="eastAsia"/>
        </w:rPr>
        <w:t>发送给运维、版本管理员、</w:t>
      </w:r>
      <w:r w:rsidR="00067117">
        <w:rPr>
          <w:rFonts w:hint="eastAsia"/>
        </w:rPr>
        <w:t>PMO</w:t>
      </w:r>
    </w:p>
    <w:p w:rsidR="001D3169" w:rsidRDefault="001D3169" w:rsidP="001D316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负责</w:t>
      </w:r>
      <w:proofErr w:type="gramStart"/>
      <w:r>
        <w:rPr>
          <w:rFonts w:asciiTheme="minorEastAsia" w:hAnsiTheme="minorEastAsia" w:hint="eastAsia"/>
        </w:rPr>
        <w:t>预发布</w:t>
      </w:r>
      <w:proofErr w:type="gramEnd"/>
      <w:r>
        <w:rPr>
          <w:rFonts w:asciiTheme="minorEastAsia" w:hAnsiTheme="minorEastAsia" w:hint="eastAsia"/>
        </w:rPr>
        <w:t>/发布环境测试</w:t>
      </w:r>
    </w:p>
    <w:p w:rsidR="00067117" w:rsidRDefault="00067117" w:rsidP="001D316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Hotfix上线公告整理，</w:t>
      </w:r>
      <w:r>
        <w:rPr>
          <w:rFonts w:hint="eastAsia"/>
        </w:rPr>
        <w:t>发送给运维、版本管理员、</w:t>
      </w:r>
      <w:r>
        <w:rPr>
          <w:rFonts w:hint="eastAsia"/>
        </w:rPr>
        <w:t>PMO</w:t>
      </w:r>
    </w:p>
    <w:p w:rsidR="001D3169" w:rsidRPr="003A1A86" w:rsidRDefault="001D3169" w:rsidP="003A1A86">
      <w:pPr>
        <w:pStyle w:val="3"/>
        <w:rPr>
          <w:sz w:val="28"/>
          <w:szCs w:val="28"/>
        </w:rPr>
      </w:pPr>
      <w:bookmarkStart w:id="5" w:name="_Toc467595520"/>
      <w:r w:rsidRPr="003A1A86">
        <w:rPr>
          <w:rFonts w:hint="eastAsia"/>
          <w:sz w:val="28"/>
          <w:szCs w:val="28"/>
        </w:rPr>
        <w:t>产品经理职责</w:t>
      </w:r>
      <w:bookmarkEnd w:id="5"/>
    </w:p>
    <w:p w:rsidR="001D3169" w:rsidRDefault="001D3169" w:rsidP="005535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负责版本验收和验收报告完成，并发送给</w:t>
      </w:r>
      <w:r w:rsidR="005535CE">
        <w:rPr>
          <w:rFonts w:hint="eastAsia"/>
        </w:rPr>
        <w:t>产品负责人</w:t>
      </w:r>
    </w:p>
    <w:p w:rsidR="00895675" w:rsidRDefault="00895675" w:rsidP="005535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负责上线公告的准备，并发给产品负责人</w:t>
      </w:r>
    </w:p>
    <w:p w:rsidR="00BC57BB" w:rsidRDefault="00291C4E" w:rsidP="00067117">
      <w:pPr>
        <w:ind w:firstLine="420"/>
      </w:pPr>
      <w:r>
        <w:rPr>
          <w:rFonts w:hint="eastAsia"/>
        </w:rPr>
        <w:t>注：常规版本的</w:t>
      </w:r>
      <w:r w:rsidR="00BC57BB">
        <w:rPr>
          <w:rFonts w:hint="eastAsia"/>
        </w:rPr>
        <w:t>相关产品上线</w:t>
      </w:r>
      <w:r w:rsidR="00C803D2">
        <w:rPr>
          <w:rFonts w:hint="eastAsia"/>
        </w:rPr>
        <w:t>日期</w:t>
      </w:r>
      <w:r w:rsidR="00BC57BB">
        <w:rPr>
          <w:rFonts w:hint="eastAsia"/>
        </w:rPr>
        <w:t>已经在</w:t>
      </w:r>
      <w:proofErr w:type="spellStart"/>
      <w:r w:rsidR="00BC57BB">
        <w:rPr>
          <w:rFonts w:hint="eastAsia"/>
        </w:rPr>
        <w:t>workplan</w:t>
      </w:r>
      <w:proofErr w:type="spellEnd"/>
      <w:r w:rsidR="00BC57BB">
        <w:rPr>
          <w:rFonts w:hint="eastAsia"/>
        </w:rPr>
        <w:t>中填写，产品经理</w:t>
      </w:r>
      <w:r w:rsidR="00FA157A">
        <w:rPr>
          <w:rFonts w:hint="eastAsia"/>
        </w:rPr>
        <w:t>需要</w:t>
      </w:r>
      <w:r w:rsidR="00C803D2">
        <w:rPr>
          <w:rFonts w:hint="eastAsia"/>
        </w:rPr>
        <w:t>主动</w:t>
      </w:r>
      <w:r w:rsidR="00067117">
        <w:rPr>
          <w:rFonts w:hint="eastAsia"/>
        </w:rPr>
        <w:t>和技术经理协商验收时间，</w:t>
      </w:r>
      <w:r w:rsidR="00BC57BB">
        <w:rPr>
          <w:rFonts w:hint="eastAsia"/>
        </w:rPr>
        <w:t>提前准备好。</w:t>
      </w:r>
    </w:p>
    <w:p w:rsidR="00895675" w:rsidRPr="003A1A86" w:rsidRDefault="00895675" w:rsidP="003A1A86">
      <w:pPr>
        <w:pStyle w:val="3"/>
        <w:rPr>
          <w:sz w:val="28"/>
          <w:szCs w:val="28"/>
        </w:rPr>
      </w:pPr>
      <w:bookmarkStart w:id="6" w:name="_Toc467595521"/>
      <w:r w:rsidRPr="003A1A86">
        <w:rPr>
          <w:rFonts w:hint="eastAsia"/>
          <w:sz w:val="28"/>
          <w:szCs w:val="28"/>
        </w:rPr>
        <w:t>产品</w:t>
      </w:r>
      <w:r w:rsidR="00BC57BB" w:rsidRPr="003A1A86">
        <w:rPr>
          <w:rFonts w:hint="eastAsia"/>
          <w:sz w:val="28"/>
          <w:szCs w:val="28"/>
        </w:rPr>
        <w:t>报告</w:t>
      </w:r>
      <w:r w:rsidRPr="003A1A86">
        <w:rPr>
          <w:rFonts w:hint="eastAsia"/>
          <w:sz w:val="28"/>
          <w:szCs w:val="28"/>
        </w:rPr>
        <w:t>负责人</w:t>
      </w:r>
      <w:r w:rsidR="000A31F5">
        <w:rPr>
          <w:rFonts w:hint="eastAsia"/>
          <w:sz w:val="28"/>
          <w:szCs w:val="28"/>
        </w:rPr>
        <w:t>职责</w:t>
      </w:r>
      <w:bookmarkEnd w:id="6"/>
    </w:p>
    <w:p w:rsidR="00895675" w:rsidRDefault="00895675" w:rsidP="00895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负责验收报告的整理汇总</w:t>
      </w:r>
      <w:r w:rsidR="00067117">
        <w:rPr>
          <w:rFonts w:hint="eastAsia"/>
        </w:rPr>
        <w:t>，发送给运维、版本管理员、</w:t>
      </w:r>
      <w:r w:rsidR="00067117">
        <w:rPr>
          <w:rFonts w:hint="eastAsia"/>
        </w:rPr>
        <w:t>PMO</w:t>
      </w:r>
      <w:r>
        <w:rPr>
          <w:rFonts w:hint="eastAsia"/>
        </w:rPr>
        <w:t>；</w:t>
      </w:r>
    </w:p>
    <w:p w:rsidR="00895675" w:rsidRDefault="00895675" w:rsidP="00895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负责上线公告的收集</w:t>
      </w:r>
      <w:r w:rsidR="00BC57BB">
        <w:rPr>
          <w:rFonts w:hint="eastAsia"/>
        </w:rPr>
        <w:t>汇总</w:t>
      </w:r>
      <w:r w:rsidR="00067117">
        <w:rPr>
          <w:rFonts w:hint="eastAsia"/>
        </w:rPr>
        <w:t>，发送给运维、版本管理员、</w:t>
      </w:r>
      <w:r w:rsidR="00067117">
        <w:rPr>
          <w:rFonts w:hint="eastAsia"/>
        </w:rPr>
        <w:t>PMO</w:t>
      </w:r>
      <w:r w:rsidR="00067117">
        <w:rPr>
          <w:rFonts w:hint="eastAsia"/>
        </w:rPr>
        <w:t>；</w:t>
      </w:r>
    </w:p>
    <w:p w:rsidR="00895675" w:rsidRPr="001D3169" w:rsidRDefault="00606D85" w:rsidP="00067117">
      <w:pPr>
        <w:ind w:firstLine="420"/>
      </w:pPr>
      <w:r>
        <w:rPr>
          <w:rFonts w:hint="eastAsia"/>
        </w:rPr>
        <w:t>注：</w:t>
      </w:r>
      <w:r w:rsidR="00895675">
        <w:rPr>
          <w:rFonts w:hint="eastAsia"/>
        </w:rPr>
        <w:t>得到版本通知后，收集各个产品经理的</w:t>
      </w:r>
      <w:r w:rsidR="00BC57BB">
        <w:rPr>
          <w:rFonts w:hint="eastAsia"/>
        </w:rPr>
        <w:t>相关</w:t>
      </w:r>
      <w:r w:rsidR="00895675">
        <w:rPr>
          <w:rFonts w:hint="eastAsia"/>
        </w:rPr>
        <w:t>报告</w:t>
      </w:r>
      <w:r w:rsidR="00C803D2">
        <w:rPr>
          <w:rFonts w:hint="eastAsia"/>
        </w:rPr>
        <w:t>。</w:t>
      </w:r>
      <w:r w:rsidR="00BC57BB">
        <w:rPr>
          <w:rFonts w:hint="eastAsia"/>
        </w:rPr>
        <w:t>如果没有收到对应的产品报告，相关的产品不允许</w:t>
      </w:r>
      <w:r w:rsidR="00C803D2">
        <w:rPr>
          <w:rFonts w:hint="eastAsia"/>
        </w:rPr>
        <w:t>上线，</w:t>
      </w:r>
      <w:r w:rsidR="00BC57BB">
        <w:rPr>
          <w:rFonts w:hint="eastAsia"/>
        </w:rPr>
        <w:t>由对应产品经理负责。</w:t>
      </w:r>
    </w:p>
    <w:p w:rsidR="00101D4A" w:rsidRPr="003A1A86" w:rsidRDefault="0009310A" w:rsidP="003A1A86">
      <w:pPr>
        <w:pStyle w:val="3"/>
        <w:rPr>
          <w:sz w:val="28"/>
          <w:szCs w:val="28"/>
        </w:rPr>
      </w:pPr>
      <w:bookmarkStart w:id="7" w:name="_Toc467595522"/>
      <w:r w:rsidRPr="003A1A86">
        <w:rPr>
          <w:rFonts w:hint="eastAsia"/>
          <w:sz w:val="28"/>
          <w:szCs w:val="28"/>
        </w:rPr>
        <w:t>版本管理员</w:t>
      </w:r>
      <w:r w:rsidR="004B7071" w:rsidRPr="003A1A86">
        <w:rPr>
          <w:rFonts w:hint="eastAsia"/>
          <w:sz w:val="28"/>
          <w:szCs w:val="28"/>
        </w:rPr>
        <w:t>职责</w:t>
      </w:r>
      <w:bookmarkEnd w:id="7"/>
    </w:p>
    <w:p w:rsidR="00F908E1" w:rsidRDefault="00F908E1" w:rsidP="005535CE">
      <w:pPr>
        <w:pStyle w:val="a3"/>
        <w:numPr>
          <w:ilvl w:val="0"/>
          <w:numId w:val="10"/>
        </w:numPr>
        <w:ind w:firstLineChars="0"/>
      </w:pPr>
      <w:r>
        <w:t>启动上线流程</w:t>
      </w:r>
      <w:r w:rsidR="00B07DEF">
        <w:rPr>
          <w:rFonts w:hint="eastAsia"/>
        </w:rPr>
        <w:t>（常规版本）</w:t>
      </w:r>
    </w:p>
    <w:p w:rsidR="005535CE" w:rsidRDefault="001D3169" w:rsidP="005535C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负责确定上线版本</w:t>
      </w:r>
    </w:p>
    <w:p w:rsidR="001D3169" w:rsidRDefault="001D3169" w:rsidP="005535C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上线分支拉取</w:t>
      </w:r>
    </w:p>
    <w:p w:rsidR="005535CE" w:rsidRPr="00895675" w:rsidRDefault="005535CE" w:rsidP="005535C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合并</w:t>
      </w:r>
      <w:r>
        <w:rPr>
          <w:rFonts w:asciiTheme="minorEastAsia" w:hAnsiTheme="minorEastAsia" w:hint="eastAsia"/>
        </w:rPr>
        <w:t>开发</w:t>
      </w:r>
      <w:r w:rsidRPr="004B7071">
        <w:rPr>
          <w:rFonts w:asciiTheme="minorEastAsia" w:hAnsiTheme="minorEastAsia" w:hint="eastAsia"/>
        </w:rPr>
        <w:t>上线文档</w:t>
      </w:r>
      <w:r w:rsidR="006666B9">
        <w:rPr>
          <w:rFonts w:asciiTheme="minorEastAsia" w:hAnsiTheme="minorEastAsia" w:hint="eastAsia"/>
        </w:rPr>
        <w:t>（大型版本要有明确上线演练）</w:t>
      </w:r>
      <w:r w:rsidR="00067117">
        <w:rPr>
          <w:rFonts w:asciiTheme="minorEastAsia" w:hAnsiTheme="minorEastAsia" w:hint="eastAsia"/>
        </w:rPr>
        <w:t>，</w:t>
      </w:r>
      <w:r w:rsidR="00067117">
        <w:rPr>
          <w:rFonts w:hint="eastAsia"/>
        </w:rPr>
        <w:t>发送给运维、版本管理员、</w:t>
      </w:r>
      <w:r w:rsidR="00067117">
        <w:rPr>
          <w:rFonts w:hint="eastAsia"/>
        </w:rPr>
        <w:t>PMO</w:t>
      </w:r>
      <w:r w:rsidR="00067117">
        <w:rPr>
          <w:rFonts w:hint="eastAsia"/>
        </w:rPr>
        <w:t>；</w:t>
      </w:r>
    </w:p>
    <w:p w:rsidR="00895675" w:rsidRPr="00C803D2" w:rsidRDefault="00895675" w:rsidP="005535CE">
      <w:pPr>
        <w:pStyle w:val="a3"/>
        <w:numPr>
          <w:ilvl w:val="0"/>
          <w:numId w:val="10"/>
        </w:numPr>
        <w:ind w:firstLineChars="0"/>
      </w:pPr>
      <w:r>
        <w:rPr>
          <w:rFonts w:asciiTheme="minorEastAsia" w:hAnsiTheme="minorEastAsia" w:hint="eastAsia"/>
        </w:rPr>
        <w:t>上线评审会议召集</w:t>
      </w:r>
    </w:p>
    <w:p w:rsidR="003A1A86" w:rsidRPr="003A1A86" w:rsidRDefault="00C803D2" w:rsidP="003A1A86">
      <w:pPr>
        <w:pStyle w:val="a3"/>
        <w:numPr>
          <w:ilvl w:val="0"/>
          <w:numId w:val="10"/>
        </w:numPr>
        <w:ind w:firstLineChars="0"/>
      </w:pPr>
      <w:r>
        <w:rPr>
          <w:rFonts w:asciiTheme="minorEastAsia" w:hAnsiTheme="minorEastAsia" w:hint="eastAsia"/>
        </w:rPr>
        <w:lastRenderedPageBreak/>
        <w:t>负责版本上线</w:t>
      </w:r>
    </w:p>
    <w:p w:rsidR="000A31F5" w:rsidRPr="000A31F5" w:rsidRDefault="00372C1C" w:rsidP="000A31F5">
      <w:pPr>
        <w:pStyle w:val="a3"/>
        <w:numPr>
          <w:ilvl w:val="0"/>
          <w:numId w:val="10"/>
        </w:numPr>
        <w:ind w:firstLineChars="0"/>
      </w:pPr>
      <w:r>
        <w:rPr>
          <w:rFonts w:asciiTheme="minorEastAsia" w:hAnsiTheme="minorEastAsia" w:hint="eastAsia"/>
        </w:rPr>
        <w:t>检核流程规范，对于不合规范的操作及时纠正。</w:t>
      </w:r>
    </w:p>
    <w:p w:rsidR="000A31F5" w:rsidRPr="000A31F5" w:rsidRDefault="000A31F5" w:rsidP="000A31F5">
      <w:pPr>
        <w:pStyle w:val="3"/>
        <w:rPr>
          <w:sz w:val="28"/>
          <w:szCs w:val="28"/>
        </w:rPr>
      </w:pPr>
      <w:bookmarkStart w:id="8" w:name="_Toc467595523"/>
      <w:r w:rsidRPr="000A31F5">
        <w:rPr>
          <w:sz w:val="28"/>
          <w:szCs w:val="28"/>
        </w:rPr>
        <w:t>注意事项</w:t>
      </w:r>
      <w:bookmarkEnd w:id="8"/>
    </w:p>
    <w:p w:rsidR="000A31F5" w:rsidRDefault="000A31F5" w:rsidP="000A31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技术经理评估开发时间不合理，留有余地。</w:t>
      </w:r>
    </w:p>
    <w:p w:rsidR="000A31F5" w:rsidRDefault="000A31F5" w:rsidP="000A31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加强测试覆盖率，提高测试能力。</w:t>
      </w:r>
    </w:p>
    <w:p w:rsidR="000A31F5" w:rsidRDefault="000A31F5" w:rsidP="000A31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需要提高开发质量，加强自测。</w:t>
      </w:r>
    </w:p>
    <w:p w:rsidR="000A31F5" w:rsidRDefault="000A31F5" w:rsidP="000A31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多组之间合作开发过程沟通要及时。</w:t>
      </w:r>
    </w:p>
    <w:p w:rsidR="000A31F5" w:rsidRDefault="000A31F5" w:rsidP="000A31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控制需求变更和数量，开发资源分配更加合理。</w:t>
      </w:r>
    </w:p>
    <w:p w:rsidR="000A31F5" w:rsidRDefault="000A31F5" w:rsidP="000A31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增加组内测试比重，测试通过才能合入集成分支。</w:t>
      </w:r>
    </w:p>
    <w:p w:rsidR="000A31F5" w:rsidRDefault="000A31F5" w:rsidP="000A31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发现阻塞上线情况，相关人员需要全力配合投入解决，及时沟通问题进展，无法解决或者无法达到上线标准，及时撤下功能。</w:t>
      </w:r>
    </w:p>
    <w:p w:rsidR="00527145" w:rsidRPr="007E3BF2" w:rsidRDefault="000A31F5" w:rsidP="00527145">
      <w:pPr>
        <w:pStyle w:val="a3"/>
        <w:numPr>
          <w:ilvl w:val="0"/>
          <w:numId w:val="13"/>
        </w:numPr>
        <w:ind w:firstLineChars="0"/>
      </w:pPr>
      <w:r>
        <w:t>技术经理通过</w:t>
      </w:r>
      <w:proofErr w:type="spellStart"/>
      <w:r>
        <w:rPr>
          <w:rFonts w:hint="eastAsia"/>
        </w:rPr>
        <w:t>i</w:t>
      </w:r>
      <w:r>
        <w:t>Publish</w:t>
      </w:r>
      <w:proofErr w:type="spellEnd"/>
      <w:r>
        <w:t>完成上线流程</w:t>
      </w:r>
      <w:r>
        <w:rPr>
          <w:rFonts w:hint="eastAsia"/>
        </w:rPr>
        <w:t>。</w:t>
      </w:r>
    </w:p>
    <w:p w:rsidR="00101D4A" w:rsidRPr="00CA0D91" w:rsidRDefault="00101D4A" w:rsidP="006666B9">
      <w:pPr>
        <w:pStyle w:val="2"/>
        <w:pageBreakBefore/>
        <w:numPr>
          <w:ilvl w:val="0"/>
          <w:numId w:val="14"/>
        </w:numPr>
        <w:spacing w:line="415" w:lineRule="auto"/>
      </w:pPr>
      <w:bookmarkStart w:id="9" w:name="_Toc467595524"/>
      <w:r w:rsidRPr="00CA0D91">
        <w:rPr>
          <w:rFonts w:hint="eastAsia"/>
        </w:rPr>
        <w:lastRenderedPageBreak/>
        <w:t>上线版本</w:t>
      </w:r>
      <w:r w:rsidR="00DB67F1" w:rsidRPr="00CA0D91">
        <w:rPr>
          <w:rFonts w:hint="eastAsia"/>
        </w:rPr>
        <w:t>号</w:t>
      </w:r>
      <w:r w:rsidRPr="00CA0D91">
        <w:rPr>
          <w:rFonts w:hint="eastAsia"/>
        </w:rPr>
        <w:t>和</w:t>
      </w:r>
      <w:r w:rsidR="00DB67F1" w:rsidRPr="00CA0D91">
        <w:rPr>
          <w:rFonts w:hint="eastAsia"/>
        </w:rPr>
        <w:t>版本周期</w:t>
      </w:r>
      <w:bookmarkEnd w:id="9"/>
    </w:p>
    <w:p w:rsidR="00CA0D91" w:rsidRPr="00CA0D91" w:rsidRDefault="00DB67F1" w:rsidP="00CA0D91">
      <w:pPr>
        <w:rPr>
          <w:rFonts w:asciiTheme="minorEastAsia" w:hAnsiTheme="minorEastAsia" w:cs="宋体"/>
          <w:color w:val="FF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FF0000"/>
          <w:kern w:val="0"/>
          <w:szCs w:val="21"/>
        </w:rPr>
        <w:t>版本号共分</w:t>
      </w:r>
      <w:proofErr w:type="gramStart"/>
      <w:r w:rsidRPr="00CA0D91">
        <w:rPr>
          <w:rFonts w:asciiTheme="minorEastAsia" w:hAnsiTheme="minorEastAsia" w:cs="宋体" w:hint="eastAsia"/>
          <w:color w:val="FF0000"/>
          <w:kern w:val="0"/>
          <w:szCs w:val="21"/>
        </w:rPr>
        <w:t>四个</w:t>
      </w:r>
      <w:r w:rsidR="00CA0D91" w:rsidRPr="00CA0D91">
        <w:rPr>
          <w:rFonts w:asciiTheme="minorEastAsia" w:hAnsiTheme="minorEastAsia" w:cs="宋体" w:hint="eastAsia"/>
          <w:color w:val="FF0000"/>
          <w:kern w:val="0"/>
          <w:szCs w:val="21"/>
        </w:rPr>
        <w:t>号段</w:t>
      </w:r>
      <w:proofErr w:type="gramEnd"/>
      <w:r w:rsidR="00CA0D91">
        <w:rPr>
          <w:rFonts w:asciiTheme="minorEastAsia" w:hAnsiTheme="minorEastAsia" w:cs="宋体" w:hint="eastAsia"/>
          <w:color w:val="FF0000"/>
          <w:kern w:val="0"/>
          <w:szCs w:val="21"/>
        </w:rPr>
        <w:t xml:space="preserve"> </w:t>
      </w:r>
      <w:r w:rsidR="00CA0D91" w:rsidRPr="00CA0D91">
        <w:rPr>
          <w:rFonts w:asciiTheme="minorEastAsia" w:hAnsiTheme="minorEastAsia" w:cs="宋体" w:hint="eastAsia"/>
          <w:color w:val="FF0000"/>
          <w:kern w:val="0"/>
          <w:sz w:val="32"/>
          <w:szCs w:val="32"/>
        </w:rPr>
        <w:t>X.Y.Z.H</w:t>
      </w:r>
      <w:r w:rsidR="00CA0D91" w:rsidRPr="00CA0D91">
        <w:rPr>
          <w:rFonts w:asciiTheme="minorEastAsia" w:hAnsiTheme="minorEastAsia" w:cs="宋体" w:hint="eastAsia"/>
          <w:color w:val="FF0000"/>
          <w:kern w:val="0"/>
          <w:szCs w:val="21"/>
        </w:rPr>
        <w:t>，针对不同规模的版本，版本号的变化不一致</w:t>
      </w:r>
    </w:p>
    <w:p w:rsidR="00101D4A" w:rsidRPr="00CA0D91" w:rsidRDefault="00101D4A" w:rsidP="00CA0D9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大型版本上线，合理安排开发测试计划，按照大版本周期，更新</w:t>
      </w:r>
      <w:r w:rsidRPr="00CA0D91">
        <w:rPr>
          <w:rFonts w:asciiTheme="minorEastAsia" w:hAnsiTheme="minorEastAsia" w:cs="宋体" w:hint="eastAsia"/>
          <w:color w:val="FF0000"/>
          <w:kern w:val="0"/>
          <w:szCs w:val="21"/>
        </w:rPr>
        <w:t>X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或</w:t>
      </w:r>
      <w:r w:rsidRPr="00CA0D91">
        <w:rPr>
          <w:rFonts w:asciiTheme="minorEastAsia" w:hAnsiTheme="minorEastAsia" w:cs="宋体" w:hint="eastAsia"/>
          <w:color w:val="FF0000"/>
          <w:kern w:val="0"/>
          <w:szCs w:val="21"/>
        </w:rPr>
        <w:t>Y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位版本号</w:t>
      </w:r>
    </w:p>
    <w:p w:rsidR="00101D4A" w:rsidRPr="00CA0D91" w:rsidRDefault="00101D4A" w:rsidP="00CA0D9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一般版本上线，合理安排开发测试计划，两周一</w:t>
      </w:r>
      <w:proofErr w:type="gramStart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个</w:t>
      </w:r>
      <w:proofErr w:type="gramEnd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迭代，上线时间定为周二，更新</w:t>
      </w:r>
      <w:r w:rsidRPr="00CA0D91">
        <w:rPr>
          <w:rFonts w:asciiTheme="minorEastAsia" w:hAnsiTheme="minorEastAsia" w:cs="宋体" w:hint="eastAsia"/>
          <w:color w:val="FF0000"/>
          <w:kern w:val="0"/>
          <w:szCs w:val="21"/>
        </w:rPr>
        <w:t>Z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位版本号</w:t>
      </w:r>
    </w:p>
    <w:p w:rsidR="00101D4A" w:rsidRPr="00CA0D91" w:rsidRDefault="00C4743B" w:rsidP="00CA0D9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紧急产品版本上线，</w:t>
      </w:r>
      <w:r w:rsidR="00101D4A" w:rsidRPr="00CA0D91">
        <w:rPr>
          <w:rFonts w:asciiTheme="minorEastAsia" w:hAnsiTheme="minorEastAsia" w:cs="宋体" w:hint="eastAsia"/>
          <w:color w:val="000000"/>
          <w:kern w:val="0"/>
          <w:szCs w:val="21"/>
        </w:rPr>
        <w:t>产品需求为紧急不重要，恰好未排在两周迭代中的，</w:t>
      </w:r>
      <w:r w:rsidR="00101D4A" w:rsidRPr="00CA0D91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经过PMO同意</w:t>
      </w:r>
      <w:r w:rsidR="00101D4A" w:rsidRPr="00CA0D91">
        <w:rPr>
          <w:rFonts w:asciiTheme="minorEastAsia" w:hAnsiTheme="minorEastAsia" w:cs="宋体" w:hint="eastAsia"/>
          <w:color w:val="000000"/>
          <w:kern w:val="0"/>
          <w:szCs w:val="21"/>
        </w:rPr>
        <w:t>，上线时间定为周二，更新</w:t>
      </w:r>
      <w:r w:rsidR="00101D4A" w:rsidRPr="00CA0D91">
        <w:rPr>
          <w:rFonts w:asciiTheme="minorEastAsia" w:hAnsiTheme="minorEastAsia" w:cs="宋体" w:hint="eastAsia"/>
          <w:color w:val="FF0000"/>
          <w:kern w:val="0"/>
          <w:szCs w:val="21"/>
        </w:rPr>
        <w:t>H</w:t>
      </w:r>
      <w:r w:rsidR="00101D4A" w:rsidRPr="00CA0D91">
        <w:rPr>
          <w:rFonts w:asciiTheme="minorEastAsia" w:hAnsiTheme="minorEastAsia" w:cs="宋体" w:hint="eastAsia"/>
          <w:color w:val="000000"/>
          <w:kern w:val="0"/>
          <w:szCs w:val="21"/>
        </w:rPr>
        <w:t>版本号</w:t>
      </w:r>
    </w:p>
    <w:p w:rsidR="00101D4A" w:rsidRPr="00CA0D91" w:rsidRDefault="00101D4A" w:rsidP="00CA0D9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Hotfix版本上线，只有Bug和紧急</w:t>
      </w:r>
      <w:r w:rsidR="00CA0D91">
        <w:rPr>
          <w:rFonts w:asciiTheme="minorEastAsia" w:hAnsiTheme="minorEastAsia" w:cs="宋体" w:hint="eastAsia"/>
          <w:color w:val="000000"/>
          <w:kern w:val="0"/>
          <w:szCs w:val="21"/>
        </w:rPr>
        <w:t>且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重要的需求，</w:t>
      </w:r>
      <w:r w:rsidRPr="00CA0D91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经过PMO同意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，即时安排上线，更新</w:t>
      </w:r>
      <w:r w:rsidRPr="00CA0D91">
        <w:rPr>
          <w:rFonts w:asciiTheme="minorEastAsia" w:hAnsiTheme="minorEastAsia" w:cs="宋体" w:hint="eastAsia"/>
          <w:color w:val="FF0000"/>
          <w:kern w:val="0"/>
          <w:szCs w:val="21"/>
        </w:rPr>
        <w:t>H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版本号</w:t>
      </w:r>
    </w:p>
    <w:p w:rsidR="00101D4A" w:rsidRPr="00CA0D91" w:rsidRDefault="00CA0D91" w:rsidP="006666B9">
      <w:pPr>
        <w:pStyle w:val="2"/>
        <w:pageBreakBefore/>
        <w:numPr>
          <w:ilvl w:val="0"/>
          <w:numId w:val="14"/>
        </w:numPr>
        <w:spacing w:line="415" w:lineRule="auto"/>
      </w:pPr>
      <w:bookmarkStart w:id="10" w:name="_Toc467595525"/>
      <w:r w:rsidRPr="00CA0D91">
        <w:rPr>
          <w:rFonts w:hint="eastAsia"/>
        </w:rPr>
        <w:lastRenderedPageBreak/>
        <w:t>热发版本</w:t>
      </w:r>
      <w:r w:rsidR="00601324">
        <w:rPr>
          <w:rFonts w:hint="eastAsia"/>
        </w:rPr>
        <w:t>管理</w:t>
      </w:r>
      <w:bookmarkEnd w:id="10"/>
    </w:p>
    <w:p w:rsidR="00101D4A" w:rsidRDefault="00101D4A" w:rsidP="00CA0D91">
      <w:pPr>
        <w:ind w:firstLine="42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基于当前上线如果有一家业务因为不能热发上线导致所有人熬夜，对大家和公司来说是一种资源浪费。因此，如果有不能热发的项目，那么这个不能热</w:t>
      </w:r>
      <w:proofErr w:type="gramStart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发项目</w:t>
      </w:r>
      <w:proofErr w:type="gramEnd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就单独上线或者和其他不能热发的项目一起上线。从而保证大多数开发组精力充沛在白天上线。</w:t>
      </w:r>
    </w:p>
    <w:p w:rsidR="00CA0D91" w:rsidRPr="00CA0D91" w:rsidRDefault="00CA0D91" w:rsidP="00CA0D91">
      <w:pPr>
        <w:rPr>
          <w:rFonts w:asciiTheme="minorEastAsia" w:hAnsiTheme="minorEastAsia" w:cs="宋体"/>
          <w:color w:val="000000"/>
          <w:kern w:val="0"/>
          <w:szCs w:val="21"/>
        </w:rPr>
      </w:pPr>
    </w:p>
    <w:p w:rsidR="00101D4A" w:rsidRPr="00CA0D91" w:rsidRDefault="00101D4A" w:rsidP="00CA0D9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热发版本上线由</w:t>
      </w:r>
      <w:r w:rsidRPr="00CA0D91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版本负责人负责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上线</w:t>
      </w:r>
    </w:p>
    <w:p w:rsidR="00101D4A" w:rsidRPr="00CA0D91" w:rsidRDefault="00101D4A" w:rsidP="00CA0D9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非热</w:t>
      </w:r>
      <w:proofErr w:type="gramStart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发项目</w:t>
      </w:r>
      <w:proofErr w:type="gramEnd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由</w:t>
      </w:r>
      <w:r w:rsidRPr="00CA0D91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非热</w:t>
      </w:r>
      <w:proofErr w:type="gramStart"/>
      <w:r w:rsidRPr="00CA0D91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发项目</w:t>
      </w:r>
      <w:proofErr w:type="gramEnd"/>
      <w:r w:rsidRPr="00CA0D91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技术经理负责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上线</w:t>
      </w:r>
    </w:p>
    <w:p w:rsidR="00CA0D91" w:rsidRDefault="00CA0D91" w:rsidP="00CA0D91">
      <w:pPr>
        <w:ind w:firstLine="420"/>
        <w:rPr>
          <w:rFonts w:asciiTheme="minorEastAsia" w:hAnsiTheme="minorEastAsia" w:cs="宋体"/>
          <w:color w:val="000000"/>
          <w:kern w:val="0"/>
          <w:szCs w:val="21"/>
        </w:rPr>
      </w:pPr>
      <w:bookmarkStart w:id="11" w:name="_GoBack"/>
      <w:bookmarkEnd w:id="11"/>
    </w:p>
    <w:p w:rsidR="00101D4A" w:rsidRPr="00CA0D91" w:rsidRDefault="00101D4A" w:rsidP="00CA0D91">
      <w:pPr>
        <w:ind w:firstLine="42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b/>
          <w:bCs/>
          <w:color w:val="FF0000"/>
          <w:kern w:val="0"/>
          <w:szCs w:val="21"/>
        </w:rPr>
        <w:t>对</w:t>
      </w:r>
      <w:proofErr w:type="spellStart"/>
      <w:r w:rsidRPr="00CA0D91">
        <w:rPr>
          <w:rFonts w:asciiTheme="minorEastAsia" w:hAnsiTheme="minorEastAsia" w:cs="宋体" w:hint="eastAsia"/>
          <w:b/>
          <w:bCs/>
          <w:color w:val="FF0000"/>
          <w:kern w:val="0"/>
          <w:szCs w:val="21"/>
        </w:rPr>
        <w:t>iPublish</w:t>
      </w:r>
      <w:proofErr w:type="spellEnd"/>
      <w:r w:rsidRPr="00CA0D91">
        <w:rPr>
          <w:rFonts w:asciiTheme="minorEastAsia" w:hAnsiTheme="minorEastAsia" w:cs="宋体" w:hint="eastAsia"/>
          <w:b/>
          <w:bCs/>
          <w:color w:val="FF0000"/>
          <w:kern w:val="0"/>
          <w:szCs w:val="21"/>
        </w:rPr>
        <w:t>流程有个控制要求：</w:t>
      </w:r>
    </w:p>
    <w:p w:rsidR="00101D4A" w:rsidRPr="00CA0D91" w:rsidRDefault="00101D4A" w:rsidP="00CA0D91">
      <w:pPr>
        <w:ind w:firstLine="42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如果先有非热</w:t>
      </w:r>
      <w:proofErr w:type="gramStart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发项目</w:t>
      </w:r>
      <w:proofErr w:type="gramEnd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进入版本发布，那么热</w:t>
      </w:r>
      <w:proofErr w:type="gramStart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发项目</w:t>
      </w:r>
      <w:proofErr w:type="gramEnd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不能进入该版本发布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，不能合并到该版本的集成测试分支</w:t>
      </w: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101D4A" w:rsidRPr="00CA0D91" w:rsidRDefault="00101D4A" w:rsidP="00CA0D91">
      <w:pPr>
        <w:ind w:firstLine="420"/>
        <w:rPr>
          <w:rFonts w:asciiTheme="minorEastAsia" w:hAnsiTheme="minorEastAsia" w:cs="宋体"/>
          <w:color w:val="000000"/>
          <w:kern w:val="0"/>
          <w:szCs w:val="21"/>
        </w:rPr>
      </w:pPr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如果先有热</w:t>
      </w:r>
      <w:proofErr w:type="gramStart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发项目</w:t>
      </w:r>
      <w:proofErr w:type="gramEnd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进入版本发布，那么非热</w:t>
      </w:r>
      <w:proofErr w:type="gramStart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发项目</w:t>
      </w:r>
      <w:proofErr w:type="gramEnd"/>
      <w:r w:rsidRPr="00CA0D91">
        <w:rPr>
          <w:rFonts w:asciiTheme="minorEastAsia" w:hAnsiTheme="minorEastAsia" w:cs="宋体" w:hint="eastAsia"/>
          <w:color w:val="000000"/>
          <w:kern w:val="0"/>
          <w:szCs w:val="21"/>
        </w:rPr>
        <w:t>不能进入该版本发布，不能合并到该版本的集成测试分支；</w:t>
      </w:r>
    </w:p>
    <w:p w:rsidR="00B74021" w:rsidRPr="00CA0D91" w:rsidRDefault="00B74021" w:rsidP="00CA0D91">
      <w:pPr>
        <w:rPr>
          <w:rFonts w:asciiTheme="minorEastAsia" w:hAnsiTheme="minorEastAsia"/>
        </w:rPr>
      </w:pPr>
    </w:p>
    <w:sectPr w:rsidR="00B74021" w:rsidRPr="00CA0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18CF"/>
    <w:multiLevelType w:val="hybridMultilevel"/>
    <w:tmpl w:val="5828625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225B9"/>
    <w:multiLevelType w:val="hybridMultilevel"/>
    <w:tmpl w:val="32B6EC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079DF"/>
    <w:multiLevelType w:val="multilevel"/>
    <w:tmpl w:val="4672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F237E"/>
    <w:multiLevelType w:val="hybridMultilevel"/>
    <w:tmpl w:val="F4AAD3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6346DF"/>
    <w:multiLevelType w:val="hybridMultilevel"/>
    <w:tmpl w:val="4F3C070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3E052A6"/>
    <w:multiLevelType w:val="multilevel"/>
    <w:tmpl w:val="DBB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9251D3"/>
    <w:multiLevelType w:val="hybridMultilevel"/>
    <w:tmpl w:val="5B44928E"/>
    <w:lvl w:ilvl="0" w:tplc="C652EC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532EC1"/>
    <w:multiLevelType w:val="hybridMultilevel"/>
    <w:tmpl w:val="F4AAD3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5E0E42"/>
    <w:multiLevelType w:val="hybridMultilevel"/>
    <w:tmpl w:val="360E4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30717A"/>
    <w:multiLevelType w:val="hybridMultilevel"/>
    <w:tmpl w:val="55C243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80A04A2"/>
    <w:multiLevelType w:val="hybridMultilevel"/>
    <w:tmpl w:val="D0561A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5135F7"/>
    <w:multiLevelType w:val="hybridMultilevel"/>
    <w:tmpl w:val="27B24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565852"/>
    <w:multiLevelType w:val="hybridMultilevel"/>
    <w:tmpl w:val="18FE40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2296853"/>
    <w:multiLevelType w:val="hybridMultilevel"/>
    <w:tmpl w:val="83A034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D71F31"/>
    <w:multiLevelType w:val="hybridMultilevel"/>
    <w:tmpl w:val="4F3C070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3"/>
  </w:num>
  <w:num w:numId="5">
    <w:abstractNumId w:val="9"/>
  </w:num>
  <w:num w:numId="6">
    <w:abstractNumId w:val="12"/>
  </w:num>
  <w:num w:numId="7">
    <w:abstractNumId w:val="4"/>
  </w:num>
  <w:num w:numId="8">
    <w:abstractNumId w:val="14"/>
  </w:num>
  <w:num w:numId="9">
    <w:abstractNumId w:val="6"/>
  </w:num>
  <w:num w:numId="10">
    <w:abstractNumId w:val="0"/>
  </w:num>
  <w:num w:numId="11">
    <w:abstractNumId w:val="3"/>
  </w:num>
  <w:num w:numId="12">
    <w:abstractNumId w:val="7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57"/>
    <w:rsid w:val="00040146"/>
    <w:rsid w:val="00067117"/>
    <w:rsid w:val="0009310A"/>
    <w:rsid w:val="000A31F5"/>
    <w:rsid w:val="00101D4A"/>
    <w:rsid w:val="001D3169"/>
    <w:rsid w:val="001F34E0"/>
    <w:rsid w:val="00291C4E"/>
    <w:rsid w:val="003716BF"/>
    <w:rsid w:val="00372C1C"/>
    <w:rsid w:val="003877FA"/>
    <w:rsid w:val="003A1A86"/>
    <w:rsid w:val="003B55DE"/>
    <w:rsid w:val="00497EC7"/>
    <w:rsid w:val="004B7071"/>
    <w:rsid w:val="00527145"/>
    <w:rsid w:val="005535CE"/>
    <w:rsid w:val="00601324"/>
    <w:rsid w:val="00606D85"/>
    <w:rsid w:val="00650A4C"/>
    <w:rsid w:val="006666B9"/>
    <w:rsid w:val="00666A1F"/>
    <w:rsid w:val="00680304"/>
    <w:rsid w:val="006E0DE9"/>
    <w:rsid w:val="007E3BF2"/>
    <w:rsid w:val="00895675"/>
    <w:rsid w:val="009C260A"/>
    <w:rsid w:val="009F3BD1"/>
    <w:rsid w:val="00A11429"/>
    <w:rsid w:val="00A66B5B"/>
    <w:rsid w:val="00AB6B57"/>
    <w:rsid w:val="00AD0FC8"/>
    <w:rsid w:val="00B07DEF"/>
    <w:rsid w:val="00B74021"/>
    <w:rsid w:val="00BC57BB"/>
    <w:rsid w:val="00BC6E44"/>
    <w:rsid w:val="00C3604D"/>
    <w:rsid w:val="00C4743B"/>
    <w:rsid w:val="00C803D2"/>
    <w:rsid w:val="00CA0D91"/>
    <w:rsid w:val="00DA2341"/>
    <w:rsid w:val="00DB67F1"/>
    <w:rsid w:val="00EE4315"/>
    <w:rsid w:val="00F51FAC"/>
    <w:rsid w:val="00F5513A"/>
    <w:rsid w:val="00F908E1"/>
    <w:rsid w:val="00FA157A"/>
    <w:rsid w:val="00FA4C38"/>
    <w:rsid w:val="00FF30C1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F7E47-D815-4CBE-83A2-1796854D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0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A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1D4A"/>
  </w:style>
  <w:style w:type="character" w:customStyle="1" w:styleId="1Char">
    <w:name w:val="标题 1 Char"/>
    <w:basedOn w:val="a0"/>
    <w:link w:val="1"/>
    <w:uiPriority w:val="9"/>
    <w:rsid w:val="00101D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0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0D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1A8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31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31F5"/>
  </w:style>
  <w:style w:type="paragraph" w:styleId="20">
    <w:name w:val="toc 2"/>
    <w:basedOn w:val="a"/>
    <w:next w:val="a"/>
    <w:autoRedefine/>
    <w:uiPriority w:val="39"/>
    <w:unhideWhenUsed/>
    <w:rsid w:val="000A31F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1F5"/>
    <w:pPr>
      <w:ind w:leftChars="400" w:left="840"/>
    </w:pPr>
  </w:style>
  <w:style w:type="character" w:styleId="a4">
    <w:name w:val="Hyperlink"/>
    <w:basedOn w:val="a0"/>
    <w:uiPriority w:val="99"/>
    <w:unhideWhenUsed/>
    <w:rsid w:val="000A31F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B5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D054-1BF2-440D-8CD4-9CE037E1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2016-11-22T04:58:00Z</dcterms:created>
  <dcterms:modified xsi:type="dcterms:W3CDTF">2016-11-25T06:42:00Z</dcterms:modified>
</cp:coreProperties>
</file>