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F9" w:rsidRDefault="00626392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0E31F9" w:rsidRDefault="000E31F9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0E31F9" w:rsidRDefault="00626392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0E31F9" w:rsidRDefault="00626392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2016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2"/>
          <w:szCs w:val="22"/>
        </w:rPr>
        <w:t>1</w:t>
      </w:r>
      <w:r w:rsidR="00084588"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 w:rsidR="005A5D47">
        <w:rPr>
          <w:rFonts w:ascii="微软雅黑" w:eastAsia="PMingLiU" w:hAnsi="微软雅黑" w:cs="微软雅黑"/>
          <w:sz w:val="22"/>
          <w:szCs w:val="22"/>
          <w:lang w:val="zh-TW" w:eastAsia="zh-TW"/>
        </w:rPr>
        <w:t>13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0E31F9" w:rsidRDefault="000E31F9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5C73F8" w:rsidRDefault="00731713" w:rsidP="005C73F8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  <w:lang w:val="zh-TW"/>
        </w:rPr>
        <w:t>新增</w:t>
      </w:r>
      <w:r w:rsidR="005C73F8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以下功能：</w:t>
      </w:r>
    </w:p>
    <w:p w:rsidR="005C73F8" w:rsidRPr="003F50C2" w:rsidRDefault="005C73F8" w:rsidP="005C73F8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5C73F8">
        <w:rPr>
          <w:rFonts w:ascii="微软雅黑" w:eastAsia="微软雅黑" w:hAnsi="微软雅黑" w:cs="微软雅黑" w:hint="eastAsia"/>
          <w:sz w:val="22"/>
          <w:szCs w:val="22"/>
          <w:u w:val="single"/>
        </w:rPr>
        <w:t>B</w:t>
      </w:r>
      <w:r w:rsidRPr="005C73F8">
        <w:rPr>
          <w:rFonts w:ascii="微软雅黑" w:eastAsia="微软雅黑" w:hAnsi="微软雅黑" w:cs="微软雅黑"/>
          <w:sz w:val="22"/>
          <w:szCs w:val="22"/>
          <w:u w:val="single"/>
        </w:rPr>
        <w:t>S</w:t>
      </w:r>
      <w:r w:rsidRPr="005C73F8"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5C73F8">
        <w:rPr>
          <w:rFonts w:ascii="微软雅黑" w:eastAsia="微软雅黑" w:hAnsi="微软雅黑" w:cs="微软雅黑" w:hint="eastAsia"/>
          <w:sz w:val="22"/>
          <w:szCs w:val="22"/>
          <w:lang w:val="zh-CN"/>
        </w:rPr>
        <w:t>新增账单类型统计报表</w:t>
      </w:r>
    </w:p>
    <w:p w:rsidR="003F50C2" w:rsidRDefault="003F50C2" w:rsidP="003F50C2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5C73F8">
        <w:rPr>
          <w:rFonts w:ascii="微软雅黑" w:eastAsia="微软雅黑" w:hAnsi="微软雅黑" w:cs="微软雅黑" w:hint="eastAsia"/>
          <w:sz w:val="22"/>
          <w:szCs w:val="22"/>
          <w:u w:val="single"/>
        </w:rPr>
        <w:t>B</w:t>
      </w:r>
      <w:r w:rsidRPr="005C73F8">
        <w:rPr>
          <w:rFonts w:ascii="微软雅黑" w:eastAsia="微软雅黑" w:hAnsi="微软雅黑" w:cs="微软雅黑"/>
          <w:sz w:val="22"/>
          <w:szCs w:val="22"/>
          <w:u w:val="single"/>
        </w:rPr>
        <w:t>S</w:t>
      </w:r>
      <w:r w:rsidRPr="005C73F8">
        <w:rPr>
          <w:rFonts w:ascii="微软雅黑" w:eastAsia="微软雅黑" w:hAnsi="微软雅黑" w:cs="微软雅黑" w:hint="eastAsia"/>
          <w:sz w:val="22"/>
          <w:szCs w:val="22"/>
        </w:rPr>
        <w:t>：</w:t>
      </w:r>
      <w:proofErr w:type="gramStart"/>
      <w:r w:rsidRPr="003F50C2">
        <w:rPr>
          <w:rFonts w:ascii="微软雅黑" w:eastAsia="微软雅黑" w:hAnsi="微软雅黑" w:cs="微软雅黑" w:hint="eastAsia"/>
          <w:sz w:val="22"/>
          <w:szCs w:val="22"/>
        </w:rPr>
        <w:t>金融风控规则</w:t>
      </w:r>
      <w:proofErr w:type="gramEnd"/>
      <w:r w:rsidRPr="003F50C2">
        <w:rPr>
          <w:rFonts w:ascii="微软雅黑" w:eastAsia="微软雅黑" w:hAnsi="微软雅黑" w:cs="微软雅黑" w:hint="eastAsia"/>
          <w:sz w:val="22"/>
          <w:szCs w:val="22"/>
        </w:rPr>
        <w:t>一期，系统针对租客支付不合理账单时增加风险记录。（</w:t>
      </w:r>
      <w:r w:rsidRPr="003F50C2">
        <w:rPr>
          <w:rFonts w:ascii="微软雅黑" w:eastAsia="微软雅黑" w:hAnsi="微软雅黑" w:cs="微软雅黑"/>
          <w:sz w:val="22"/>
          <w:szCs w:val="22"/>
        </w:rPr>
        <w:t>4</w:t>
      </w:r>
      <w:r w:rsidRPr="003F50C2">
        <w:rPr>
          <w:rFonts w:ascii="微软雅黑" w:eastAsia="微软雅黑" w:hAnsi="微软雅黑" w:cs="微软雅黑" w:hint="eastAsia"/>
          <w:sz w:val="22"/>
          <w:szCs w:val="22"/>
        </w:rPr>
        <w:t>条）</w:t>
      </w:r>
    </w:p>
    <w:p w:rsidR="00731713" w:rsidRPr="0006725C" w:rsidRDefault="00731713" w:rsidP="00731713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06725C">
        <w:rPr>
          <w:rFonts w:ascii="微软雅黑" w:eastAsia="微软雅黑" w:hAnsi="微软雅黑" w:cs="微软雅黑" w:hint="eastAsia"/>
          <w:bCs/>
          <w:sz w:val="22"/>
          <w:szCs w:val="22"/>
          <w:u w:val="single"/>
        </w:rPr>
        <w:t>房东PC</w:t>
      </w:r>
      <w:r w:rsidRPr="0006725C">
        <w:rPr>
          <w:rFonts w:ascii="微软雅黑" w:eastAsia="微软雅黑" w:hAnsi="微软雅黑" w:hint="eastAsia"/>
        </w:rPr>
        <w:t>“一键覆盖全网-58同城”开放北京、深圳地区</w:t>
      </w:r>
    </w:p>
    <w:p w:rsidR="00731713" w:rsidRPr="0006725C" w:rsidRDefault="00731713" w:rsidP="00731713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06725C">
        <w:rPr>
          <w:rFonts w:ascii="微软雅黑" w:eastAsia="微软雅黑" w:hAnsi="微软雅黑" w:cs="微软雅黑" w:hint="eastAsia"/>
          <w:bCs/>
          <w:sz w:val="22"/>
          <w:szCs w:val="22"/>
          <w:u w:val="single"/>
        </w:rPr>
        <w:t>房东PC</w:t>
      </w:r>
      <w:r w:rsidRPr="0006725C">
        <w:rPr>
          <w:rFonts w:ascii="微软雅黑" w:eastAsia="微软雅黑" w:hAnsi="微软雅黑" w:hint="eastAsia"/>
        </w:rPr>
        <w:t>登录后显示“一键覆盖全网-58同城”宣传弹框</w:t>
      </w:r>
    </w:p>
    <w:p w:rsidR="00731713" w:rsidRPr="0006725C" w:rsidRDefault="00731713" w:rsidP="00731713">
      <w:pPr>
        <w:pStyle w:val="1"/>
        <w:numPr>
          <w:ilvl w:val="0"/>
          <w:numId w:val="1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06725C">
        <w:rPr>
          <w:rFonts w:ascii="微软雅黑" w:eastAsia="微软雅黑" w:hAnsi="微软雅黑" w:cs="微软雅黑" w:hint="eastAsia"/>
          <w:bCs/>
          <w:sz w:val="22"/>
          <w:szCs w:val="22"/>
          <w:u w:val="single"/>
        </w:rPr>
        <w:t>BS平台</w:t>
      </w:r>
      <w:r w:rsidRPr="0006725C">
        <w:rPr>
          <w:rFonts w:ascii="微软雅黑" w:eastAsia="微软雅黑" w:hAnsi="微软雅黑" w:hint="eastAsia"/>
        </w:rPr>
        <w:t>“一键覆盖全网”项目手动上架列表展示规则调整</w:t>
      </w:r>
    </w:p>
    <w:p w:rsidR="00731713" w:rsidRPr="005C73F8" w:rsidRDefault="00731713" w:rsidP="00731713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5C73F8" w:rsidRDefault="005C73F8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bookmarkStart w:id="0" w:name="_GoBack"/>
      <w:bookmarkEnd w:id="0"/>
    </w:p>
    <w:p w:rsidR="000E31F9" w:rsidRDefault="00626392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优化了以下功能：</w:t>
      </w:r>
    </w:p>
    <w:p w:rsidR="00E874C9" w:rsidRDefault="00E874C9" w:rsidP="00731713">
      <w:pPr>
        <w:pStyle w:val="1"/>
        <w:numPr>
          <w:ilvl w:val="0"/>
          <w:numId w:val="7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S</w:t>
      </w:r>
      <w:r w:rsidR="00626392" w:rsidRPr="00E874C9"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="00442D22" w:rsidRPr="00442D22">
        <w:rPr>
          <w:rFonts w:ascii="微软雅黑" w:eastAsia="微软雅黑" w:hAnsi="微软雅黑" w:cs="微软雅黑" w:hint="eastAsia"/>
          <w:sz w:val="22"/>
          <w:szCs w:val="22"/>
          <w:lang w:val="zh-CN"/>
        </w:rPr>
        <w:t>意见列表同时展示联系电话和账号</w:t>
      </w:r>
    </w:p>
    <w:p w:rsidR="00442D22" w:rsidRPr="00E874C9" w:rsidRDefault="00442D22" w:rsidP="00731713">
      <w:pPr>
        <w:pStyle w:val="1"/>
        <w:numPr>
          <w:ilvl w:val="0"/>
          <w:numId w:val="7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S</w:t>
      </w:r>
      <w:r w:rsidRPr="00E874C9"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442D22">
        <w:rPr>
          <w:rFonts w:ascii="微软雅黑" w:eastAsia="微软雅黑" w:hAnsi="微软雅黑" w:cs="微软雅黑" w:hint="eastAsia"/>
          <w:sz w:val="22"/>
          <w:szCs w:val="22"/>
          <w:lang w:val="zh-CN"/>
        </w:rPr>
        <w:t>房东蘑菇分计算公式、导出、页面展示字段</w:t>
      </w:r>
    </w:p>
    <w:p w:rsidR="00E874C9" w:rsidRPr="00E874C9" w:rsidRDefault="00E874C9" w:rsidP="00731713">
      <w:pPr>
        <w:pStyle w:val="1"/>
        <w:numPr>
          <w:ilvl w:val="0"/>
          <w:numId w:val="7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S</w:t>
      </w:r>
      <w:r w:rsidRPr="00E874C9"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="00442D22" w:rsidRPr="00442D22">
        <w:rPr>
          <w:rFonts w:ascii="微软雅黑" w:eastAsia="微软雅黑" w:hAnsi="微软雅黑" w:cs="微软雅黑" w:hint="eastAsia"/>
          <w:sz w:val="22"/>
          <w:szCs w:val="22"/>
          <w:lang w:val="zh-CN"/>
        </w:rPr>
        <w:t>组织结构管理功能优化</w:t>
      </w:r>
    </w:p>
    <w:p w:rsidR="000E31F9" w:rsidRPr="00731713" w:rsidRDefault="00E874C9" w:rsidP="00731713">
      <w:pPr>
        <w:pStyle w:val="1"/>
        <w:numPr>
          <w:ilvl w:val="0"/>
          <w:numId w:val="7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S</w:t>
      </w:r>
      <w:r w:rsidRPr="00E874C9"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="00636AB3" w:rsidRPr="00636AB3">
        <w:rPr>
          <w:rFonts w:ascii="微软雅黑" w:eastAsia="微软雅黑" w:hAnsi="微软雅黑" w:cs="微软雅黑" w:hint="eastAsia"/>
          <w:sz w:val="22"/>
          <w:szCs w:val="22"/>
          <w:lang w:val="zh-CN"/>
        </w:rPr>
        <w:t>拓展运营总累计表列表展示字段</w:t>
      </w:r>
      <w:r w:rsidR="0066312E">
        <w:rPr>
          <w:rFonts w:ascii="微软雅黑" w:eastAsia="微软雅黑" w:hAnsi="微软雅黑" w:cs="微软雅黑" w:hint="eastAsia"/>
          <w:sz w:val="22"/>
          <w:szCs w:val="22"/>
          <w:lang w:val="zh-CN"/>
        </w:rPr>
        <w:t>优化</w:t>
      </w:r>
    </w:p>
    <w:p w:rsidR="00731713" w:rsidRPr="00731713" w:rsidRDefault="00731713" w:rsidP="00731713">
      <w:pPr>
        <w:pStyle w:val="1"/>
        <w:numPr>
          <w:ilvl w:val="0"/>
          <w:numId w:val="7"/>
        </w:numPr>
        <w:spacing w:line="420" w:lineRule="exact"/>
        <w:jc w:val="left"/>
        <w:rPr>
          <w:lang w:val="zh-TW" w:eastAsia="zh-TW"/>
        </w:rPr>
      </w:pPr>
      <w:r w:rsidRPr="00731713">
        <w:rPr>
          <w:rFonts w:ascii="微软雅黑" w:eastAsia="微软雅黑" w:hAnsi="微软雅黑" w:cs="微软雅黑" w:hint="eastAsia"/>
          <w:bCs/>
          <w:sz w:val="22"/>
          <w:szCs w:val="22"/>
          <w:u w:val="single"/>
        </w:rPr>
        <w:t>房东PC端</w:t>
      </w:r>
      <w:r w:rsidRPr="00731713">
        <w:rPr>
          <w:rFonts w:ascii="微软雅黑" w:eastAsia="微软雅黑" w:hAnsi="微软雅黑" w:cs="微软雅黑" w:hint="eastAsia"/>
          <w:sz w:val="22"/>
          <w:szCs w:val="22"/>
        </w:rPr>
        <w:t>“一键覆盖全网-58同城”推广页问题修复</w:t>
      </w:r>
    </w:p>
    <w:p w:rsidR="00731713" w:rsidRPr="00567B80" w:rsidRDefault="00731713" w:rsidP="00731713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 w:hint="eastAsia"/>
          <w:sz w:val="22"/>
          <w:szCs w:val="22"/>
          <w:lang w:val="zh-TW"/>
        </w:rPr>
      </w:pPr>
    </w:p>
    <w:p w:rsidR="00567B80" w:rsidRDefault="00567B80" w:rsidP="00567B80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/>
        </w:rPr>
      </w:pPr>
    </w:p>
    <w:p w:rsidR="00567B80" w:rsidRDefault="00567B80" w:rsidP="00567B80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/>
        </w:rPr>
      </w:pP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修复了以下功能：</w:t>
      </w:r>
    </w:p>
    <w:p w:rsidR="00567B80" w:rsidRPr="00FE0E2E" w:rsidRDefault="00567B80" w:rsidP="00FE0E2E">
      <w:pPr>
        <w:pStyle w:val="a5"/>
        <w:numPr>
          <w:ilvl w:val="0"/>
          <w:numId w:val="5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/>
        </w:rPr>
      </w:pPr>
      <w:r w:rsidRPr="00FE0E2E">
        <w:rPr>
          <w:rFonts w:ascii="微软雅黑" w:eastAsia="微软雅黑" w:hAnsi="微软雅黑" w:cs="微软雅黑" w:hint="eastAsia"/>
          <w:sz w:val="22"/>
          <w:lang w:val="zh-TW"/>
        </w:rPr>
        <w:t>房东APP：修复了水电煤模块中退回功能失败的问题</w:t>
      </w:r>
    </w:p>
    <w:p w:rsidR="00567B80" w:rsidRPr="00FE0E2E" w:rsidRDefault="00567B80" w:rsidP="00FE0E2E">
      <w:pPr>
        <w:pStyle w:val="a5"/>
        <w:numPr>
          <w:ilvl w:val="0"/>
          <w:numId w:val="5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/>
        </w:rPr>
      </w:pPr>
      <w:r w:rsidRPr="00FE0E2E">
        <w:rPr>
          <w:rFonts w:ascii="微软雅黑" w:eastAsia="微软雅黑" w:hAnsi="微软雅黑" w:cs="微软雅黑" w:hint="eastAsia"/>
          <w:sz w:val="22"/>
          <w:lang w:val="zh-TW"/>
        </w:rPr>
        <w:t>房东APP：修复了水帮助页图片不显示的问题</w:t>
      </w:r>
    </w:p>
    <w:p w:rsidR="000E31F9" w:rsidRDefault="000E31F9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</w:p>
    <w:p w:rsidR="000E31F9" w:rsidRDefault="00626392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0E31F9" w:rsidRDefault="00626392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0E31F9" w:rsidRDefault="00626392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0E31F9" w:rsidRDefault="00626392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                               2016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 w:rsidR="00A32C5E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 w:rsidR="005A5D47">
        <w:rPr>
          <w:rFonts w:ascii="微软雅黑" w:eastAsia="PMingLiU" w:hAnsi="微软雅黑" w:cs="微软雅黑"/>
          <w:sz w:val="24"/>
          <w:szCs w:val="24"/>
          <w:lang w:val="zh-TW" w:eastAsia="zh-TW"/>
        </w:rPr>
        <w:t>13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0E31F9">
      <w:headerReference w:type="default" r:id="rId9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73E" w:rsidRDefault="00F8073E">
      <w:r>
        <w:separator/>
      </w:r>
    </w:p>
  </w:endnote>
  <w:endnote w:type="continuationSeparator" w:id="0">
    <w:p w:rsidR="00F8073E" w:rsidRDefault="00F8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73E" w:rsidRDefault="00F8073E">
      <w:r>
        <w:separator/>
      </w:r>
    </w:p>
  </w:footnote>
  <w:footnote w:type="continuationSeparator" w:id="0">
    <w:p w:rsidR="00F8073E" w:rsidRDefault="00F80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F9" w:rsidRDefault="00626392">
    <w:pPr>
      <w:pStyle w:val="a3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29970" cy="539750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53750"/>
    <w:multiLevelType w:val="hybridMultilevel"/>
    <w:tmpl w:val="8DB28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EB1870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84154E2"/>
    <w:multiLevelType w:val="multilevel"/>
    <w:tmpl w:val="584154E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1ED0053"/>
    <w:multiLevelType w:val="hybridMultilevel"/>
    <w:tmpl w:val="BE4610E6"/>
    <w:lvl w:ilvl="0" w:tplc="5678AF04">
      <w:start w:val="1"/>
      <w:numFmt w:val="decimal"/>
      <w:lvlText w:val="%1、"/>
      <w:lvlJc w:val="left"/>
      <w:pPr>
        <w:ind w:left="500" w:hanging="5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590876"/>
    <w:multiLevelType w:val="hybridMultilevel"/>
    <w:tmpl w:val="9CBEC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2B17D6"/>
    <w:multiLevelType w:val="hybridMultilevel"/>
    <w:tmpl w:val="59543CA4"/>
    <w:lvl w:ilvl="0" w:tplc="CDF817DA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13"/>
    <w:rsid w:val="000604BA"/>
    <w:rsid w:val="00084588"/>
    <w:rsid w:val="000A0D02"/>
    <w:rsid w:val="000E2824"/>
    <w:rsid w:val="000E31F9"/>
    <w:rsid w:val="001859AE"/>
    <w:rsid w:val="003001AD"/>
    <w:rsid w:val="00303A9A"/>
    <w:rsid w:val="003F50C2"/>
    <w:rsid w:val="00407B30"/>
    <w:rsid w:val="00442D22"/>
    <w:rsid w:val="00446413"/>
    <w:rsid w:val="004B45D9"/>
    <w:rsid w:val="00567B80"/>
    <w:rsid w:val="005A5D47"/>
    <w:rsid w:val="005C73F8"/>
    <w:rsid w:val="005F44A7"/>
    <w:rsid w:val="00626392"/>
    <w:rsid w:val="00636AB3"/>
    <w:rsid w:val="0066312E"/>
    <w:rsid w:val="006D63DA"/>
    <w:rsid w:val="007223FF"/>
    <w:rsid w:val="00731713"/>
    <w:rsid w:val="008C4016"/>
    <w:rsid w:val="008D0079"/>
    <w:rsid w:val="00953F2C"/>
    <w:rsid w:val="00A2248C"/>
    <w:rsid w:val="00A32C5E"/>
    <w:rsid w:val="00A76816"/>
    <w:rsid w:val="00C1021D"/>
    <w:rsid w:val="00E83FFA"/>
    <w:rsid w:val="00E874C9"/>
    <w:rsid w:val="00F8073E"/>
    <w:rsid w:val="00FE0E2E"/>
    <w:rsid w:val="11C73D43"/>
    <w:rsid w:val="3DA62000"/>
    <w:rsid w:val="40A13083"/>
    <w:rsid w:val="51203286"/>
    <w:rsid w:val="6A7D492E"/>
    <w:rsid w:val="774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3A8A33A-B97D-41F4-AA98-81ADF7D2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paragraph" w:styleId="a5">
    <w:name w:val="List Paragraph"/>
    <w:basedOn w:val="a"/>
    <w:uiPriority w:val="34"/>
    <w:qFormat/>
    <w:rsid w:val="00407B30"/>
    <w:pPr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  <w:style w:type="paragraph" w:styleId="a6">
    <w:name w:val="Balloon Text"/>
    <w:basedOn w:val="a"/>
    <w:link w:val="Char"/>
    <w:uiPriority w:val="99"/>
    <w:semiHidden/>
    <w:unhideWhenUsed/>
    <w:rsid w:val="000604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604BA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060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604BA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546</Characters>
  <Application>Microsoft Office Word</Application>
  <DocSecurity>0</DocSecurity>
  <Lines>4</Lines>
  <Paragraphs>1</Paragraphs>
  <ScaleCrop>false</ScaleCrop>
  <Company>Hewlett-Packard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mogo</dc:creator>
  <cp:lastModifiedBy>mogo</cp:lastModifiedBy>
  <cp:revision>27</cp:revision>
  <dcterms:created xsi:type="dcterms:W3CDTF">2016-09-22T05:31:00Z</dcterms:created>
  <dcterms:modified xsi:type="dcterms:W3CDTF">2016-12-13T09:28:00Z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