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rPr>
          <w:b/>
        </w:rPr>
        <w:t>Foreign</w:t>
      </w:r>
      <w:r>
        <w:t xml:space="preserve"> toggle shows/hides devices on *other* networks (e.g. Philips Hue). Foreign nodes are</w:t>
      </w:r>
    </w:p>
    <w:p>
      <w:r>
        <w:t xml:space="preserve">  </w:t>
      </w:r>
      <w:r>
        <w:rPr>
          <w:b/>
        </w:rPr>
        <w:t>purple</w:t>
      </w:r>
      <w:r>
        <w:t xml:space="preserve"> and labelled </w:t>
      </w:r>
      <w:r>
        <w:rPr>
          <w:rFonts w:ascii="Consolas" w:hAnsi="Consolas"/>
          <w:color w:val="C7254E"/>
          <w:sz w:val="19"/>
        </w:rPr>
        <w:t>…/FGN:&lt;channel&gt;</w:t>
      </w:r>
      <w:r>
        <w:t>. They appear once you've heard that network — pin your</w:t>
      </w:r>
    </w:p>
    <w:p>
      <w:r>
        <w:t xml:space="preserve">  channel there or use the </w:t>
      </w:r>
      <w:r>
        <w:rPr>
          <w:b/>
        </w:rPr>
        <w:t>Monitor</w:t>
      </w:r>
      <w:r>
        <w:t xml:space="preserve"> button on the Zigbee-networks panel; their names (from a</w:t>
      </w:r>
    </w:p>
    <w:p>
      <w:r>
        <w:t xml:space="preserve">  paired Hue bridge) and manufacturer are saved and survive restarts.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rPr>
          <w:b/>
        </w:rPr>
        <w:t>Click any frame</w:t>
      </w:r>
      <w:r>
        <w:t xml:space="preserve"> to open the </w:t>
      </w:r>
      <w:r>
        <w:rPr>
          <w:b/>
        </w:rPr>
        <w:t>inspector</w:t>
      </w:r>
      <w:r>
        <w:t>: a layer-by-layer decode (MAC / NWK / APS / ZCL),</w:t>
      </w:r>
    </w:p>
    <w:p>
      <w:r>
        <w:t xml:space="preserve">  the resolved device name and IEEE address, and a raw hex dump. </w:t>
      </w:r>
      <w:r>
        <w:rPr>
          <w:b/>
        </w:rPr>
        <w:t>Copy hex</w:t>
      </w:r>
      <w:r>
        <w:t xml:space="preserve"> or </w:t>
      </w:r>
      <w:r>
        <w:rPr>
          <w:b/>
        </w:rPr>
        <w:t>Export JSON</w:t>
      </w:r>
    </w:p>
    <w:p>
      <w:r>
        <w:t xml:space="preserve">  (the full decode + metadata) from the drawer.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JSON, or</w:t>
      </w:r>
    </w:p>
    <w:p>
      <w:r>
        <w:t xml:space="preserve">  </w:t>
      </w:r>
      <w:r>
        <w:rPr>
          <w:b/>
        </w:rPr>
        <w:t>Frames → pcap</w:t>
      </w:r>
      <w:r>
        <w:t xml:space="preserve"> for </w:t>
      </w:r>
      <w:r>
        <w:rPr>
          <w:b/>
        </w:rPr>
        <w:t>Wireshark</w:t>
      </w:r>
      <w:r>
        <w:t xml:space="preserve"> (802.15.4 TAP encapsulation, with per-frame RSSI/LQI/channel).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