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B7FE" w14:textId="77777777" w:rsidR="000847B8" w:rsidRDefault="000847B8">
      <w:pPr>
        <w:pStyle w:val="BodyText"/>
        <w:spacing w:before="0"/>
        <w:ind w:left="0" w:firstLine="0"/>
      </w:pPr>
    </w:p>
    <w:p w14:paraId="15A465B7" w14:textId="77777777" w:rsidR="000847B8" w:rsidRDefault="000847B8">
      <w:pPr>
        <w:pStyle w:val="BodyText"/>
        <w:spacing w:before="0"/>
        <w:ind w:left="0" w:firstLine="0"/>
      </w:pPr>
    </w:p>
    <w:p w14:paraId="2664A8C5" w14:textId="580B3BD8" w:rsidR="000847B8" w:rsidRPr="00381B15" w:rsidRDefault="009A6B45" w:rsidP="009A6B45">
      <w:pPr>
        <w:pStyle w:val="Heading1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br/>
      </w:r>
      <w:r w:rsidRPr="00381B15">
        <w:rPr>
          <w:rFonts w:asciiTheme="minorHAnsi" w:hAnsiTheme="minorHAnsi" w:cstheme="minorHAnsi"/>
          <w:spacing w:val="-2"/>
        </w:rPr>
        <w:t>OBJECTIVE</w:t>
      </w:r>
    </w:p>
    <w:p w14:paraId="7EAB5EC9" w14:textId="08FF8D14" w:rsidR="000847B8" w:rsidRPr="00C901AE" w:rsidRDefault="00000000" w:rsidP="00C901AE">
      <w:pPr>
        <w:pStyle w:val="NoSpacing"/>
        <w:rPr>
          <w:rFonts w:asciiTheme="minorHAnsi" w:hAnsiTheme="minorHAnsi" w:cstheme="minorHAnsi"/>
          <w:b/>
          <w:bCs/>
        </w:rPr>
      </w:pPr>
      <w:r w:rsidRPr="005D5444">
        <w:rPr>
          <w:sz w:val="18"/>
          <w:szCs w:val="18"/>
        </w:rPr>
        <w:br w:type="column"/>
      </w:r>
      <w:r w:rsidR="00C901AE" w:rsidRPr="00C901AE">
        <w:rPr>
          <w:rFonts w:asciiTheme="minorHAnsi" w:hAnsiTheme="minorHAnsi" w:cstheme="minorHAnsi"/>
          <w:b/>
          <w:bCs/>
          <w:sz w:val="18"/>
          <w:szCs w:val="18"/>
        </w:rPr>
        <w:t xml:space="preserve">           </w:t>
      </w:r>
      <w:r w:rsidR="00C901AE">
        <w:rPr>
          <w:rFonts w:asciiTheme="minorHAnsi" w:hAnsiTheme="minorHAnsi" w:cstheme="minorHAnsi"/>
          <w:b/>
          <w:bCs/>
          <w:sz w:val="18"/>
          <w:szCs w:val="18"/>
        </w:rPr>
        <w:t xml:space="preserve">                                                 </w:t>
      </w:r>
      <w:r w:rsidR="005D5444" w:rsidRPr="00C901AE">
        <w:rPr>
          <w:rFonts w:asciiTheme="minorHAnsi" w:hAnsiTheme="minorHAnsi" w:cstheme="minorHAnsi"/>
          <w:b/>
          <w:bCs/>
        </w:rPr>
        <w:t xml:space="preserve">Sowmya </w:t>
      </w:r>
      <w:r w:rsidR="00381B15" w:rsidRPr="00C901AE">
        <w:rPr>
          <w:rFonts w:asciiTheme="minorHAnsi" w:hAnsiTheme="minorHAnsi" w:cstheme="minorHAnsi"/>
          <w:b/>
          <w:bCs/>
        </w:rPr>
        <w:t>Reddy</w:t>
      </w:r>
    </w:p>
    <w:p w14:paraId="7AB6F42D" w14:textId="2EAC2EE5" w:rsidR="000847B8" w:rsidRPr="00C901AE" w:rsidRDefault="00C901AE" w:rsidP="00C901AE">
      <w:pPr>
        <w:pStyle w:val="NoSpacing"/>
        <w:rPr>
          <w:rFonts w:asciiTheme="minorHAnsi" w:hAnsiTheme="minorHAnsi" w:cstheme="minorHAnsi"/>
          <w:b/>
          <w:bCs/>
          <w:sz w:val="18"/>
          <w:szCs w:val="18"/>
        </w:rPr>
        <w:sectPr w:rsidR="000847B8" w:rsidRPr="00C901AE">
          <w:type w:val="continuous"/>
          <w:pgSz w:w="12240" w:h="15840"/>
          <w:pgMar w:top="660" w:right="720" w:bottom="280" w:left="360" w:header="720" w:footer="720" w:gutter="0"/>
          <w:cols w:num="2" w:space="720" w:equalWidth="0">
            <w:col w:w="1558" w:space="1155"/>
            <w:col w:w="8447"/>
          </w:cols>
        </w:sectPr>
      </w:pPr>
      <w:r w:rsidRPr="00C901AE">
        <w:rPr>
          <w:rFonts w:asciiTheme="minorHAnsi" w:hAnsiTheme="minorHAnsi" w:cstheme="minorHAnsi"/>
          <w:b/>
          <w:bCs/>
          <w:sz w:val="18"/>
          <w:szCs w:val="18"/>
        </w:rPr>
        <w:t xml:space="preserve">   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 </w:t>
      </w:r>
      <w:r w:rsidRPr="00C901AE">
        <w:rPr>
          <w:rFonts w:asciiTheme="minorHAnsi" w:hAnsiTheme="minorHAnsi" w:cstheme="minorHAnsi"/>
          <w:b/>
          <w:bCs/>
          <w:sz w:val="18"/>
          <w:szCs w:val="18"/>
        </w:rPr>
        <w:t xml:space="preserve">     +1</w:t>
      </w:r>
      <w:r w:rsidRPr="00C901AE">
        <w:rPr>
          <w:rFonts w:asciiTheme="minorHAnsi" w:hAnsiTheme="minorHAnsi" w:cstheme="minorHAnsi"/>
          <w:b/>
          <w:bCs/>
          <w:spacing w:val="-7"/>
          <w:sz w:val="18"/>
          <w:szCs w:val="18"/>
        </w:rPr>
        <w:t xml:space="preserve"> </w:t>
      </w:r>
      <w:r w:rsidR="00381B15" w:rsidRPr="00C901AE">
        <w:rPr>
          <w:rFonts w:asciiTheme="minorHAnsi" w:hAnsiTheme="minorHAnsi" w:cstheme="minorHAnsi"/>
          <w:b/>
          <w:bCs/>
          <w:spacing w:val="-7"/>
          <w:sz w:val="18"/>
          <w:szCs w:val="18"/>
        </w:rPr>
        <w:t>913-448-2363</w:t>
      </w:r>
      <w:r w:rsidRPr="00C901AE">
        <w:rPr>
          <w:rFonts w:asciiTheme="minorHAnsi" w:hAnsiTheme="minorHAnsi" w:cstheme="minorHAnsi"/>
          <w:b/>
          <w:bCs/>
          <w:spacing w:val="-11"/>
          <w:sz w:val="18"/>
          <w:szCs w:val="18"/>
        </w:rPr>
        <w:t xml:space="preserve"> </w:t>
      </w:r>
      <w:r w:rsidRPr="00C901AE">
        <w:rPr>
          <w:rFonts w:asciiTheme="minorHAnsi" w:hAnsiTheme="minorHAnsi" w:cstheme="minorHAnsi"/>
          <w:b/>
          <w:bCs/>
          <w:sz w:val="18"/>
          <w:szCs w:val="18"/>
        </w:rPr>
        <w:t>|</w:t>
      </w:r>
      <w:r w:rsidRPr="00C901AE">
        <w:rPr>
          <w:rFonts w:asciiTheme="minorHAnsi" w:hAnsiTheme="minorHAnsi" w:cstheme="minorHAnsi"/>
          <w:b/>
          <w:bCs/>
          <w:spacing w:val="-8"/>
          <w:sz w:val="18"/>
          <w:szCs w:val="18"/>
        </w:rPr>
        <w:t xml:space="preserve"> </w:t>
      </w:r>
      <w:hyperlink r:id="rId5">
        <w:r w:rsidR="00381B15" w:rsidRPr="00C901AE">
          <w:rPr>
            <w:rFonts w:asciiTheme="minorHAnsi" w:hAnsiTheme="minorHAnsi" w:cstheme="minorHAnsi"/>
            <w:b/>
            <w:bCs/>
            <w:sz w:val="18"/>
            <w:szCs w:val="18"/>
          </w:rPr>
          <w:t>sowmyaredddy00@gmail.com</w:t>
        </w:r>
      </w:hyperlink>
      <w:r w:rsidRPr="00C901AE">
        <w:rPr>
          <w:rFonts w:asciiTheme="minorHAnsi" w:hAnsiTheme="minorHAnsi" w:cstheme="minorHAnsi"/>
          <w:b/>
          <w:bCs/>
          <w:spacing w:val="-8"/>
          <w:sz w:val="18"/>
          <w:szCs w:val="18"/>
        </w:rPr>
        <w:t xml:space="preserve"> </w:t>
      </w:r>
      <w:r w:rsidRPr="00C901AE">
        <w:rPr>
          <w:rFonts w:asciiTheme="minorHAnsi" w:hAnsiTheme="minorHAnsi" w:cstheme="minorHAnsi"/>
          <w:b/>
          <w:bCs/>
          <w:sz w:val="18"/>
          <w:szCs w:val="18"/>
        </w:rPr>
        <w:t>|</w:t>
      </w:r>
      <w:r w:rsidRPr="00C901AE">
        <w:rPr>
          <w:rFonts w:asciiTheme="minorHAnsi" w:hAnsiTheme="minorHAnsi" w:cstheme="minorHAnsi"/>
          <w:b/>
          <w:bCs/>
          <w:spacing w:val="-8"/>
          <w:sz w:val="18"/>
          <w:szCs w:val="18"/>
        </w:rPr>
        <w:t xml:space="preserve"> </w:t>
      </w:r>
      <w:r w:rsidRPr="00C901AE">
        <w:rPr>
          <w:rFonts w:asciiTheme="minorHAnsi" w:hAnsiTheme="minorHAnsi" w:cstheme="minorHAnsi"/>
          <w:b/>
          <w:bCs/>
          <w:sz w:val="18"/>
          <w:szCs w:val="18"/>
        </w:rPr>
        <w:t>Houston,</w:t>
      </w:r>
      <w:r w:rsidRPr="00C901AE">
        <w:rPr>
          <w:rFonts w:asciiTheme="minorHAnsi" w:hAnsiTheme="minorHAnsi" w:cstheme="minorHAnsi"/>
          <w:b/>
          <w:bCs/>
          <w:spacing w:val="-8"/>
          <w:sz w:val="18"/>
          <w:szCs w:val="18"/>
        </w:rPr>
        <w:t xml:space="preserve"> </w:t>
      </w:r>
      <w:r w:rsidRPr="00C901AE">
        <w:rPr>
          <w:rFonts w:asciiTheme="minorHAnsi" w:hAnsiTheme="minorHAnsi" w:cstheme="minorHAnsi"/>
          <w:b/>
          <w:bCs/>
          <w:spacing w:val="-2"/>
          <w:sz w:val="18"/>
          <w:szCs w:val="18"/>
        </w:rPr>
        <w:t>Texas</w:t>
      </w:r>
      <w:r w:rsidRPr="00C901AE">
        <w:rPr>
          <w:rFonts w:asciiTheme="minorHAnsi" w:hAnsiTheme="minorHAnsi" w:cstheme="minorHAnsi"/>
          <w:b/>
          <w:bCs/>
          <w:sz w:val="18"/>
          <w:szCs w:val="18"/>
        </w:rPr>
        <w:t xml:space="preserve"> | </w:t>
      </w:r>
      <w:hyperlink r:id="rId6" w:history="1">
        <w:r w:rsidRPr="00C901AE">
          <w:rPr>
            <w:rStyle w:val="Hyperlink"/>
            <w:rFonts w:asciiTheme="minorHAnsi" w:hAnsiTheme="minorHAnsi" w:cstheme="minorHAnsi"/>
            <w:b/>
            <w:bCs/>
            <w:sz w:val="18"/>
            <w:szCs w:val="18"/>
          </w:rPr>
          <w:t>LinkedIn</w:t>
        </w:r>
      </w:hyperlink>
    </w:p>
    <w:p w14:paraId="603CB8DB" w14:textId="7D687899" w:rsidR="005D5444" w:rsidRPr="00381B15" w:rsidRDefault="005D5444" w:rsidP="00C901AE">
      <w:pPr>
        <w:pStyle w:val="NoSpacing"/>
        <w:ind w:left="720"/>
        <w:rPr>
          <w:sz w:val="18"/>
          <w:szCs w:val="18"/>
        </w:rPr>
      </w:pPr>
      <w:r w:rsidRPr="00381B15">
        <w:rPr>
          <w:sz w:val="18"/>
          <w:szCs w:val="18"/>
        </w:rPr>
        <w:t>Results-driven Data Engineer experienced in designing production-grade data pipelines, data quality frameworks, and analytical data models. Skilled in Python, SQL, Spark, Airflow, and cloud technologies, with a strong focus on automation, scalability, and data reliability.</w:t>
      </w:r>
    </w:p>
    <w:p w14:paraId="30075240" w14:textId="77777777" w:rsidR="000847B8" w:rsidRPr="00381B15" w:rsidRDefault="00000000" w:rsidP="009A6B45">
      <w:pPr>
        <w:pStyle w:val="Heading1"/>
        <w:spacing w:before="1"/>
        <w:ind w:left="0"/>
        <w:rPr>
          <w:rFonts w:ascii="Calibri" w:hAnsi="Calibri" w:cs="Calibri"/>
        </w:rPr>
      </w:pPr>
      <w:r w:rsidRPr="00381B15">
        <w:rPr>
          <w:rFonts w:ascii="Calibri" w:hAnsi="Calibri" w:cs="Calibri"/>
          <w:spacing w:val="-2"/>
        </w:rPr>
        <w:t>PROFESSIONAL</w:t>
      </w:r>
      <w:r w:rsidRPr="00381B15">
        <w:rPr>
          <w:rFonts w:ascii="Calibri" w:hAnsi="Calibri" w:cs="Calibri"/>
          <w:spacing w:val="6"/>
        </w:rPr>
        <w:t xml:space="preserve"> </w:t>
      </w:r>
      <w:r w:rsidRPr="00381B15">
        <w:rPr>
          <w:rFonts w:ascii="Calibri" w:hAnsi="Calibri" w:cs="Calibri"/>
          <w:spacing w:val="-2"/>
        </w:rPr>
        <w:t>EXPERIENCE</w:t>
      </w:r>
    </w:p>
    <w:p w14:paraId="0F4455B1" w14:textId="2005A4BD" w:rsidR="000847B8" w:rsidRPr="00381B15" w:rsidRDefault="00B60D7F" w:rsidP="00381B15">
      <w:pPr>
        <w:tabs>
          <w:tab w:val="left" w:pos="9584"/>
        </w:tabs>
        <w:ind w:left="365"/>
        <w:rPr>
          <w:rFonts w:asciiTheme="minorHAnsi" w:hAnsiTheme="minorHAnsi" w:cstheme="minorHAnsi"/>
          <w:b/>
          <w:i/>
          <w:sz w:val="20"/>
          <w:szCs w:val="20"/>
        </w:rPr>
      </w:pPr>
      <w:r w:rsidRPr="00381B15">
        <w:rPr>
          <w:rFonts w:asciiTheme="minorHAnsi" w:hAnsiTheme="minorHAnsi" w:cstheme="minorHAnsi"/>
          <w:b/>
          <w:sz w:val="20"/>
        </w:rPr>
        <w:t>Amazon</w:t>
      </w:r>
      <w:r w:rsidR="00381B15" w:rsidRPr="00381B15">
        <w:rPr>
          <w:rFonts w:asciiTheme="minorHAnsi" w:hAnsiTheme="minorHAnsi" w:cstheme="minorHAnsi"/>
          <w:b/>
          <w:sz w:val="20"/>
        </w:rPr>
        <w:t>| Data</w:t>
      </w:r>
      <w:r w:rsidR="00381B15" w:rsidRPr="00381B15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="00381B15" w:rsidRPr="00381B15">
        <w:rPr>
          <w:rFonts w:asciiTheme="minorHAnsi" w:hAnsiTheme="minorHAnsi" w:cstheme="minorHAnsi"/>
          <w:b/>
          <w:spacing w:val="-2"/>
          <w:sz w:val="20"/>
        </w:rPr>
        <w:t>Engineer</w:t>
      </w:r>
      <w:r w:rsidR="009A6B45">
        <w:rPr>
          <w:b/>
          <w:sz w:val="20"/>
        </w:rPr>
        <w:t xml:space="preserve"> |</w:t>
      </w:r>
      <w:r w:rsidR="00381B15">
        <w:rPr>
          <w:b/>
          <w:sz w:val="20"/>
        </w:rPr>
        <w:t xml:space="preserve"> </w:t>
      </w:r>
      <w:r w:rsidR="00381B15" w:rsidRPr="009A6B45">
        <w:rPr>
          <w:rFonts w:asciiTheme="minorHAnsi" w:hAnsiTheme="minorHAnsi" w:cstheme="minorHAnsi"/>
          <w:i/>
          <w:iCs/>
          <w:color w:val="001D35"/>
          <w:sz w:val="20"/>
          <w:szCs w:val="20"/>
          <w:shd w:val="clear" w:color="auto" w:fill="FFFFFF"/>
        </w:rPr>
        <w:t>Seattle, Washington</w:t>
      </w:r>
      <w:r w:rsidRPr="00381B15">
        <w:rPr>
          <w:rFonts w:asciiTheme="minorHAnsi" w:hAnsiTheme="minorHAnsi" w:cstheme="minorHAnsi"/>
          <w:b/>
          <w:i/>
          <w:sz w:val="20"/>
          <w:szCs w:val="20"/>
        </w:rPr>
        <w:tab/>
      </w:r>
      <w:r w:rsidR="00381B15" w:rsidRPr="00381B15">
        <w:rPr>
          <w:rFonts w:asciiTheme="minorHAnsi" w:hAnsiTheme="minorHAnsi" w:cstheme="minorHAnsi"/>
          <w:sz w:val="20"/>
          <w:szCs w:val="20"/>
        </w:rPr>
        <w:t>Aug</w:t>
      </w:r>
      <w:r w:rsidRPr="00381B15">
        <w:rPr>
          <w:rFonts w:asciiTheme="minorHAnsi" w:hAnsiTheme="minorHAnsi" w:cstheme="minorHAnsi"/>
          <w:sz w:val="20"/>
          <w:szCs w:val="20"/>
        </w:rPr>
        <w:t>/202</w:t>
      </w:r>
      <w:r w:rsidR="00381B15" w:rsidRPr="00381B15">
        <w:rPr>
          <w:rFonts w:asciiTheme="minorHAnsi" w:hAnsiTheme="minorHAnsi" w:cstheme="minorHAnsi"/>
          <w:sz w:val="20"/>
          <w:szCs w:val="20"/>
        </w:rPr>
        <w:t>4</w:t>
      </w:r>
      <w:r w:rsidRPr="00381B15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381B15">
        <w:rPr>
          <w:rFonts w:asciiTheme="minorHAnsi" w:hAnsiTheme="minorHAnsi" w:cstheme="minorHAnsi"/>
          <w:sz w:val="20"/>
          <w:szCs w:val="20"/>
        </w:rPr>
        <w:t>-</w:t>
      </w:r>
      <w:r w:rsidRPr="00381B15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81B15">
        <w:rPr>
          <w:rFonts w:asciiTheme="minorHAnsi" w:hAnsiTheme="minorHAnsi" w:cstheme="minorHAnsi"/>
          <w:spacing w:val="-2"/>
          <w:sz w:val="20"/>
          <w:szCs w:val="20"/>
        </w:rPr>
        <w:t>Present</w:t>
      </w:r>
    </w:p>
    <w:p w14:paraId="31AE6174" w14:textId="300458C9" w:rsidR="004653C2" w:rsidRPr="00A40EA8" w:rsidRDefault="004653C2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Designed and maintained production ETL pipelines using Python, </w:t>
      </w:r>
      <w:proofErr w:type="spellStart"/>
      <w:r w:rsidRPr="00A40EA8">
        <w:rPr>
          <w:rFonts w:asciiTheme="minorHAnsi" w:hAnsiTheme="minorHAnsi" w:cstheme="minorHAnsi"/>
          <w:sz w:val="18"/>
          <w:szCs w:val="18"/>
        </w:rPr>
        <w:t>PySpark</w:t>
      </w:r>
      <w:proofErr w:type="spellEnd"/>
      <w:r w:rsidRPr="00A40EA8">
        <w:rPr>
          <w:rFonts w:asciiTheme="minorHAnsi" w:hAnsiTheme="minorHAnsi" w:cstheme="minorHAnsi"/>
          <w:sz w:val="18"/>
          <w:szCs w:val="18"/>
        </w:rPr>
        <w:t xml:space="preserve">, Airflow, and SQL integrating data from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8+ operational systems</w:t>
      </w:r>
      <w:r w:rsidRPr="00A40EA8">
        <w:rPr>
          <w:rFonts w:asciiTheme="minorHAnsi" w:hAnsiTheme="minorHAnsi" w:cstheme="minorHAnsi"/>
          <w:sz w:val="18"/>
          <w:szCs w:val="18"/>
        </w:rPr>
        <w:t xml:space="preserve"> into centralized analytical datasets, reducing report generation time by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35%</w:t>
      </w:r>
      <w:r w:rsidRPr="00A40EA8">
        <w:rPr>
          <w:rFonts w:asciiTheme="minorHAnsi" w:hAnsiTheme="minorHAnsi" w:cstheme="minorHAnsi"/>
          <w:sz w:val="18"/>
          <w:szCs w:val="18"/>
        </w:rPr>
        <w:t xml:space="preserve"> across business-critical decision-making workflows.</w:t>
      </w:r>
    </w:p>
    <w:p w14:paraId="17C9E62C" w14:textId="47F8373B" w:rsidR="005D5444" w:rsidRPr="00A40EA8" w:rsidRDefault="005D5444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>Maintained data pipelines processing logistics, transportation, and fulfillment operational data, enabling end-to-end visibility into shipment performance, delivery metrics, inventory movement, and network efficiency across supply chain operations.</w:t>
      </w:r>
    </w:p>
    <w:p w14:paraId="5C0E0A3E" w14:textId="0F2A67EB" w:rsidR="00B60D7F" w:rsidRPr="00A40EA8" w:rsidRDefault="004653C2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Built automated data reconciliation frameworks comparing records across upstream and downstream systems, detecting schema mismatches and duplicates across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10M+ daily records</w:t>
      </w:r>
      <w:r w:rsidRPr="00A40EA8">
        <w:rPr>
          <w:rFonts w:asciiTheme="minorHAnsi" w:hAnsiTheme="minorHAnsi" w:cstheme="minorHAnsi"/>
          <w:sz w:val="18"/>
          <w:szCs w:val="18"/>
        </w:rPr>
        <w:t xml:space="preserve">, improving overall data accuracy by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40%</w:t>
      </w:r>
      <w:r w:rsidRPr="00A40EA8">
        <w:rPr>
          <w:rFonts w:asciiTheme="minorHAnsi" w:hAnsiTheme="minorHAnsi" w:cstheme="minorHAnsi"/>
          <w:sz w:val="18"/>
          <w:szCs w:val="18"/>
        </w:rPr>
        <w:t xml:space="preserve"> and reducing manual audit effort.</w:t>
      </w:r>
    </w:p>
    <w:p w14:paraId="0C4FE418" w14:textId="3EE9EA0E" w:rsidR="004653C2" w:rsidRPr="00A40EA8" w:rsidRDefault="004653C2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Developed data quality monitoring solutions including freshness checks, volume validations, SLA tracking, and anomaly detection, reducing data incidents and improving pipeline reliability across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15+ enterprise workloads</w:t>
      </w:r>
      <w:r w:rsidRPr="00A40EA8">
        <w:rPr>
          <w:rFonts w:asciiTheme="minorHAnsi" w:hAnsiTheme="minorHAnsi" w:cstheme="minorHAnsi"/>
          <w:sz w:val="18"/>
          <w:szCs w:val="18"/>
        </w:rPr>
        <w:t>.</w:t>
      </w:r>
    </w:p>
    <w:p w14:paraId="5B741C90" w14:textId="342F0E99" w:rsidR="00B60D7F" w:rsidRPr="00A40EA8" w:rsidRDefault="00B60D7F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Implemented scalable data models and curated datasets supporting operational KPIs, fulfillment performance tracking, cost optimization initiatives, and executive reporting requirements. </w:t>
      </w:r>
    </w:p>
    <w:p w14:paraId="10C43039" w14:textId="68E16BF3" w:rsidR="00B60D7F" w:rsidRPr="00A40EA8" w:rsidRDefault="004653C2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Optimized large-scale SQL and </w:t>
      </w:r>
      <w:proofErr w:type="spellStart"/>
      <w:r w:rsidRPr="00A40EA8">
        <w:rPr>
          <w:rFonts w:asciiTheme="minorHAnsi" w:hAnsiTheme="minorHAnsi" w:cstheme="minorHAnsi"/>
          <w:sz w:val="18"/>
          <w:szCs w:val="18"/>
        </w:rPr>
        <w:t>PySpark</w:t>
      </w:r>
      <w:proofErr w:type="spellEnd"/>
      <w:r w:rsidRPr="00A40EA8">
        <w:rPr>
          <w:rFonts w:asciiTheme="minorHAnsi" w:hAnsiTheme="minorHAnsi" w:cstheme="minorHAnsi"/>
          <w:sz w:val="18"/>
          <w:szCs w:val="18"/>
        </w:rPr>
        <w:t xml:space="preserve"> workloads through partitioning strategies, query tuning, and incremental processing, reducing pipeline execution time by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45%</w:t>
      </w:r>
      <w:r w:rsidRPr="00A40EA8">
        <w:rPr>
          <w:rFonts w:asciiTheme="minorHAnsi" w:hAnsiTheme="minorHAnsi" w:cstheme="minorHAnsi"/>
          <w:sz w:val="18"/>
          <w:szCs w:val="18"/>
        </w:rPr>
        <w:t xml:space="preserve"> and cutting cloud compute costs by </w:t>
      </w:r>
      <w:r w:rsidRPr="00A40EA8">
        <w:rPr>
          <w:rStyle w:val="Strong"/>
          <w:rFonts w:asciiTheme="minorHAnsi" w:hAnsiTheme="minorHAnsi" w:cstheme="minorHAnsi"/>
          <w:b w:val="0"/>
          <w:bCs w:val="0"/>
          <w:sz w:val="18"/>
          <w:szCs w:val="18"/>
        </w:rPr>
        <w:t>25%</w:t>
      </w:r>
      <w:r w:rsidRPr="00A40EA8">
        <w:rPr>
          <w:rFonts w:asciiTheme="minorHAnsi" w:hAnsiTheme="minorHAnsi" w:cstheme="minorHAnsi"/>
          <w:sz w:val="18"/>
          <w:szCs w:val="18"/>
        </w:rPr>
        <w:t xml:space="preserve"> across supply chain reporting jobs.</w:t>
      </w:r>
    </w:p>
    <w:p w14:paraId="3A912D26" w14:textId="095718F1" w:rsidR="00B60D7F" w:rsidRPr="00A40EA8" w:rsidRDefault="00B60D7F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Partnered with product managers, operations teams, and software engineers to translate evolving business requirements into scalable data architecture and reporting solutions, enabling faster operational decision-making. </w:t>
      </w:r>
    </w:p>
    <w:p w14:paraId="6BD2FCFC" w14:textId="79079063" w:rsidR="00B60D7F" w:rsidRPr="00A40EA8" w:rsidRDefault="00B60D7F" w:rsidP="00A40EA8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>Established CI/CD deployment processes, automated testing frameworks, and version-control best practices for Airflow workflows and data transformation code, improving release quality and deployment consistency</w:t>
      </w:r>
      <w:r w:rsidR="004653C2" w:rsidRPr="00A40EA8">
        <w:rPr>
          <w:rFonts w:asciiTheme="minorHAnsi" w:hAnsiTheme="minorHAnsi" w:cstheme="minorHAnsi"/>
          <w:sz w:val="18"/>
          <w:szCs w:val="18"/>
        </w:rPr>
        <w:t>.</w:t>
      </w:r>
    </w:p>
    <w:p w14:paraId="57D2B059" w14:textId="299C7669" w:rsidR="004653C2" w:rsidRPr="004653C2" w:rsidRDefault="00B60D7F" w:rsidP="004653C2">
      <w:pPr>
        <w:tabs>
          <w:tab w:val="left" w:pos="9916"/>
        </w:tabs>
        <w:spacing w:before="228"/>
        <w:ind w:left="365"/>
        <w:rPr>
          <w:sz w:val="20"/>
        </w:rPr>
      </w:pPr>
      <w:r w:rsidRPr="00381B15">
        <w:rPr>
          <w:rFonts w:ascii="Calibri" w:hAnsi="Calibri" w:cs="Calibri"/>
          <w:b/>
          <w:sz w:val="20"/>
        </w:rPr>
        <w:t>Cox Automotives</w:t>
      </w:r>
      <w:r w:rsidR="00381B15" w:rsidRPr="00381B15">
        <w:rPr>
          <w:rFonts w:ascii="Calibri" w:hAnsi="Calibri" w:cs="Calibri"/>
          <w:b/>
          <w:sz w:val="20"/>
        </w:rPr>
        <w:t xml:space="preserve"> | Data</w:t>
      </w:r>
      <w:r w:rsidR="00381B15" w:rsidRPr="00381B15">
        <w:rPr>
          <w:rFonts w:ascii="Calibri" w:hAnsi="Calibri" w:cs="Calibri"/>
          <w:b/>
          <w:spacing w:val="-4"/>
          <w:sz w:val="20"/>
        </w:rPr>
        <w:t xml:space="preserve"> </w:t>
      </w:r>
      <w:r w:rsidR="00381B15" w:rsidRPr="00381B15">
        <w:rPr>
          <w:rFonts w:ascii="Calibri" w:hAnsi="Calibri" w:cs="Calibri"/>
          <w:b/>
          <w:spacing w:val="-2"/>
          <w:sz w:val="20"/>
        </w:rPr>
        <w:t>Engineer</w:t>
      </w:r>
      <w:r w:rsidR="009A6B45">
        <w:rPr>
          <w:b/>
          <w:sz w:val="20"/>
        </w:rPr>
        <w:t xml:space="preserve"> | </w:t>
      </w:r>
      <w:r w:rsidR="009A6B45" w:rsidRPr="009A6B45">
        <w:rPr>
          <w:rFonts w:asciiTheme="minorHAnsi" w:hAnsiTheme="minorHAnsi" w:cstheme="minorHAnsi"/>
          <w:i/>
          <w:iCs/>
          <w:color w:val="0A0A0A"/>
          <w:sz w:val="20"/>
          <w:szCs w:val="20"/>
          <w:shd w:val="clear" w:color="auto" w:fill="FFFFFF"/>
        </w:rPr>
        <w:t>Atlanta, Georgia</w:t>
      </w:r>
      <w:r w:rsidR="009A6B45" w:rsidRPr="009A6B45">
        <w:rPr>
          <w:b/>
          <w:i/>
          <w:iCs/>
          <w:sz w:val="20"/>
        </w:rPr>
        <w:t xml:space="preserve">                                                                                            </w:t>
      </w:r>
      <w:r w:rsidR="009A6B45">
        <w:rPr>
          <w:b/>
          <w:i/>
          <w:iCs/>
          <w:sz w:val="20"/>
        </w:rPr>
        <w:t xml:space="preserve"> </w:t>
      </w:r>
      <w:r w:rsidR="009A6B45">
        <w:rPr>
          <w:rFonts w:asciiTheme="minorHAnsi" w:hAnsiTheme="minorHAnsi" w:cstheme="minorHAnsi"/>
          <w:b/>
          <w:i/>
          <w:sz w:val="20"/>
        </w:rPr>
        <w:t xml:space="preserve">    </w:t>
      </w:r>
      <w:r w:rsidR="009A6B45" w:rsidRPr="009A6B45">
        <w:rPr>
          <w:rFonts w:asciiTheme="minorHAnsi" w:hAnsiTheme="minorHAnsi" w:cstheme="minorHAnsi"/>
          <w:sz w:val="20"/>
        </w:rPr>
        <w:t>Dec</w:t>
      </w:r>
      <w:r w:rsidRPr="009A6B45">
        <w:rPr>
          <w:rFonts w:asciiTheme="minorHAnsi" w:hAnsiTheme="minorHAnsi" w:cstheme="minorHAnsi"/>
          <w:sz w:val="20"/>
        </w:rPr>
        <w:t>/202</w:t>
      </w:r>
      <w:r w:rsidR="009A6B45" w:rsidRPr="009A6B45">
        <w:rPr>
          <w:rFonts w:asciiTheme="minorHAnsi" w:hAnsiTheme="minorHAnsi" w:cstheme="minorHAnsi"/>
          <w:sz w:val="20"/>
        </w:rPr>
        <w:t>2</w:t>
      </w:r>
      <w:r w:rsidRPr="009A6B45">
        <w:rPr>
          <w:rFonts w:asciiTheme="minorHAnsi" w:hAnsiTheme="minorHAnsi" w:cstheme="minorHAnsi"/>
          <w:spacing w:val="-9"/>
          <w:sz w:val="20"/>
        </w:rPr>
        <w:t xml:space="preserve"> </w:t>
      </w:r>
      <w:r w:rsidRPr="009A6B45">
        <w:rPr>
          <w:rFonts w:asciiTheme="minorHAnsi" w:hAnsiTheme="minorHAnsi" w:cstheme="minorHAnsi"/>
          <w:sz w:val="20"/>
        </w:rPr>
        <w:t>-</w:t>
      </w:r>
      <w:r w:rsidRPr="009A6B45">
        <w:rPr>
          <w:rFonts w:asciiTheme="minorHAnsi" w:hAnsiTheme="minorHAnsi" w:cstheme="minorHAnsi"/>
          <w:spacing w:val="-3"/>
          <w:sz w:val="20"/>
        </w:rPr>
        <w:t xml:space="preserve"> </w:t>
      </w:r>
      <w:r w:rsidRPr="009A6B45">
        <w:rPr>
          <w:rFonts w:asciiTheme="minorHAnsi" w:hAnsiTheme="minorHAnsi" w:cstheme="minorHAnsi"/>
          <w:spacing w:val="-2"/>
          <w:sz w:val="20"/>
        </w:rPr>
        <w:t>Aug/202</w:t>
      </w:r>
      <w:r w:rsidR="009A6B45" w:rsidRPr="009A6B45">
        <w:rPr>
          <w:rFonts w:asciiTheme="minorHAnsi" w:hAnsiTheme="minorHAnsi" w:cstheme="minorHAnsi"/>
          <w:spacing w:val="-2"/>
          <w:sz w:val="20"/>
        </w:rPr>
        <w:t>4</w:t>
      </w:r>
    </w:p>
    <w:p w14:paraId="5A7320CD" w14:textId="00C33759" w:rsidR="004653C2" w:rsidRDefault="004653C2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Engineered end-to-end data pipelines using Airflow, Python, SQL, and </w:t>
      </w:r>
      <w:proofErr w:type="spellStart"/>
      <w:r w:rsidRPr="00A40EA8">
        <w:rPr>
          <w:rFonts w:asciiTheme="minorHAnsi" w:hAnsiTheme="minorHAnsi" w:cstheme="minorHAnsi"/>
          <w:sz w:val="18"/>
          <w:szCs w:val="18"/>
        </w:rPr>
        <w:t>dbt</w:t>
      </w:r>
      <w:proofErr w:type="spellEnd"/>
      <w:r w:rsidRPr="00A40EA8">
        <w:rPr>
          <w:rFonts w:asciiTheme="minorHAnsi" w:hAnsiTheme="minorHAnsi" w:cstheme="minorHAnsi"/>
          <w:sz w:val="18"/>
          <w:szCs w:val="18"/>
        </w:rPr>
        <w:t xml:space="preserve"> consolidating data from 4 automotive platforms into standardized data models, reducing cloud infrastructure costs by $50K annually through optimized resource utilization.</w:t>
      </w:r>
    </w:p>
    <w:p w14:paraId="2A4A7113" w14:textId="3ED12792" w:rsidR="00175A76" w:rsidRPr="00175A76" w:rsidRDefault="00175A76" w:rsidP="00175A76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  <w:sz w:val="18"/>
          <w:szCs w:val="18"/>
        </w:rPr>
      </w:pPr>
      <w:r w:rsidRPr="00175A76">
        <w:rPr>
          <w:rFonts w:asciiTheme="minorHAnsi" w:hAnsiTheme="minorHAnsi" w:cstheme="minorHAnsi"/>
          <w:sz w:val="18"/>
          <w:szCs w:val="18"/>
        </w:rPr>
        <w:t xml:space="preserve">Built </w:t>
      </w:r>
      <w:proofErr w:type="spellStart"/>
      <w:r w:rsidRPr="00175A76">
        <w:rPr>
          <w:rFonts w:asciiTheme="minorHAnsi" w:hAnsiTheme="minorHAnsi" w:cstheme="minorHAnsi"/>
          <w:sz w:val="18"/>
          <w:szCs w:val="18"/>
        </w:rPr>
        <w:t>dbt</w:t>
      </w:r>
      <w:proofErr w:type="spellEnd"/>
      <w:r w:rsidRPr="00175A76">
        <w:rPr>
          <w:rFonts w:asciiTheme="minorHAnsi" w:hAnsiTheme="minorHAnsi" w:cstheme="minorHAnsi"/>
          <w:sz w:val="18"/>
          <w:szCs w:val="18"/>
        </w:rPr>
        <w:t xml:space="preserve"> transformation models with reusable SQL validation rules supporting dimensional modeling, historical tracking, and enterprise reporting improving pipeline maintainability and deployment consistency. </w:t>
      </w:r>
    </w:p>
    <w:p w14:paraId="4BD97502" w14:textId="77777777" w:rsidR="00B60D7F" w:rsidRPr="00A40EA8" w:rsidRDefault="00B60D7F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Implemented source-to-target validation and data reconciliation processes to ensure consistency across databases, APIs, and reporting systems, significantly improving data quality and reporting accuracy. </w:t>
      </w:r>
    </w:p>
    <w:p w14:paraId="320D0DED" w14:textId="5E190067" w:rsidR="00B60D7F" w:rsidRPr="00A40EA8" w:rsidRDefault="00B60D7F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Created reusable SQL transformation models and data quality validation rules supporting dimensional modeling, historical tracking, and enterprise reporting requirements. </w:t>
      </w:r>
    </w:p>
    <w:p w14:paraId="49DE3A5D" w14:textId="3600ACA7" w:rsidR="005D5444" w:rsidRPr="00A40EA8" w:rsidRDefault="005D5444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>Leveraged Kubernetes to deploy and manage containerized data processing workloads, improving scalability, resource utilization, and reliability of production ETL pipelines and analytics applications.</w:t>
      </w:r>
    </w:p>
    <w:p w14:paraId="0CEC5312" w14:textId="77777777" w:rsidR="00B60D7F" w:rsidRDefault="00B60D7F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40EA8">
        <w:rPr>
          <w:rFonts w:asciiTheme="minorHAnsi" w:hAnsiTheme="minorHAnsi" w:cstheme="minorHAnsi"/>
          <w:sz w:val="18"/>
          <w:szCs w:val="18"/>
        </w:rPr>
        <w:t xml:space="preserve">Collaborated closely with operations teams, analysts, and business stakeholders to define KPI metrics, investigate data discrepancies, perform root-cause analysis, and implement long-term corrective solutions. </w:t>
      </w:r>
    </w:p>
    <w:p w14:paraId="1C34923A" w14:textId="0454382C" w:rsidR="00175A76" w:rsidRPr="00175A76" w:rsidRDefault="00175A76" w:rsidP="00175A76">
      <w:pPr>
        <w:pStyle w:val="font-claude-response-body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175A76">
        <w:rPr>
          <w:rFonts w:asciiTheme="minorHAnsi" w:hAnsiTheme="minorHAnsi" w:cstheme="minorHAnsi"/>
          <w:sz w:val="18"/>
          <w:szCs w:val="18"/>
        </w:rPr>
        <w:t>Led cost-savings initiatives end-to-end across 4 logistics data areas from scoping and stakeholder alignment through implementation</w:t>
      </w:r>
      <w:r>
        <w:rPr>
          <w:rFonts w:asciiTheme="minorHAnsi" w:hAnsiTheme="minorHAnsi" w:cstheme="minorHAnsi"/>
          <w:sz w:val="18"/>
          <w:szCs w:val="18"/>
        </w:rPr>
        <w:t xml:space="preserve"> </w:t>
      </w:r>
      <w:r w:rsidRPr="00175A76">
        <w:rPr>
          <w:rFonts w:asciiTheme="minorHAnsi" w:hAnsiTheme="minorHAnsi" w:cstheme="minorHAnsi"/>
          <w:sz w:val="18"/>
          <w:szCs w:val="18"/>
        </w:rPr>
        <w:t>cutting compute costs by $60K annually and improving reporting timeliness.</w:t>
      </w:r>
    </w:p>
    <w:p w14:paraId="1B73F8EA" w14:textId="6BDC0DD4" w:rsidR="00175A76" w:rsidRPr="00175A76" w:rsidRDefault="00175A76" w:rsidP="00A40EA8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175A76">
        <w:rPr>
          <w:rFonts w:asciiTheme="minorHAnsi" w:hAnsiTheme="minorHAnsi" w:cstheme="minorHAnsi"/>
          <w:sz w:val="18"/>
          <w:szCs w:val="18"/>
        </w:rPr>
        <w:t>Developed Tableau dashboards and dataset-ready reporting models enabling stakeholders to track inventory trends, operational KPIs, and carrier performance metrics across NA regions.</w:t>
      </w:r>
    </w:p>
    <w:p w14:paraId="61783A27" w14:textId="129A2E50" w:rsidR="000847B8" w:rsidRPr="00175A76" w:rsidRDefault="00000000" w:rsidP="00175A76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  <w:r w:rsidRPr="00175A76">
        <w:rPr>
          <w:rFonts w:asciiTheme="minorHAnsi" w:hAnsiTheme="minorHAnsi" w:cstheme="minorHAnsi"/>
          <w:b/>
          <w:bCs/>
          <w:sz w:val="20"/>
          <w:szCs w:val="20"/>
        </w:rPr>
        <w:t>PROJECTS</w:t>
      </w:r>
    </w:p>
    <w:p w14:paraId="5C5BCA26" w14:textId="5A3A0D4D" w:rsidR="000847B8" w:rsidRPr="009A6B45" w:rsidRDefault="00B60D7F">
      <w:pPr>
        <w:ind w:left="360"/>
        <w:rPr>
          <w:rFonts w:asciiTheme="minorHAnsi" w:hAnsiTheme="minorHAnsi" w:cstheme="minorHAnsi"/>
          <w:b/>
          <w:bCs/>
          <w:sz w:val="18"/>
          <w:szCs w:val="18"/>
        </w:rPr>
      </w:pPr>
      <w:r w:rsidRPr="009A6B45">
        <w:rPr>
          <w:rFonts w:asciiTheme="minorHAnsi" w:hAnsiTheme="minorHAnsi" w:cstheme="minorHAnsi"/>
          <w:b/>
          <w:bCs/>
          <w:sz w:val="18"/>
          <w:szCs w:val="18"/>
        </w:rPr>
        <w:t>Vehicle Predictive Maintenance Analytics Platform</w:t>
      </w:r>
      <w:r w:rsidR="009A6B45" w:rsidRPr="009A6B45">
        <w:rPr>
          <w:rFonts w:asciiTheme="minorHAnsi" w:hAnsiTheme="minorHAnsi" w:cstheme="minorHAnsi"/>
          <w:b/>
          <w:bCs/>
          <w:sz w:val="18"/>
          <w:szCs w:val="18"/>
        </w:rPr>
        <w:t xml:space="preserve"> |</w:t>
      </w:r>
      <w:r w:rsidR="009A6B45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9A6B45">
        <w:rPr>
          <w:rFonts w:asciiTheme="minorHAnsi" w:hAnsiTheme="minorHAnsi" w:cstheme="minorHAnsi"/>
          <w:b/>
          <w:bCs/>
          <w:sz w:val="18"/>
          <w:szCs w:val="18"/>
        </w:rPr>
        <w:t xml:space="preserve">Python, SQL, </w:t>
      </w:r>
      <w:proofErr w:type="spellStart"/>
      <w:r w:rsidRPr="009A6B45">
        <w:rPr>
          <w:rFonts w:asciiTheme="minorHAnsi" w:hAnsiTheme="minorHAnsi" w:cstheme="minorHAnsi"/>
          <w:b/>
          <w:bCs/>
          <w:sz w:val="18"/>
          <w:szCs w:val="18"/>
        </w:rPr>
        <w:t>PySpark</w:t>
      </w:r>
      <w:proofErr w:type="spellEnd"/>
      <w:r w:rsidRPr="009A6B45">
        <w:rPr>
          <w:rFonts w:asciiTheme="minorHAnsi" w:hAnsiTheme="minorHAnsi" w:cstheme="minorHAnsi"/>
          <w:b/>
          <w:bCs/>
          <w:sz w:val="18"/>
          <w:szCs w:val="18"/>
        </w:rPr>
        <w:t>, Airflow, AWS S3, Tableau</w:t>
      </w:r>
    </w:p>
    <w:p w14:paraId="74AC6C7B" w14:textId="77777777" w:rsidR="00B60D7F" w:rsidRPr="009A6B45" w:rsidRDefault="00B60D7F" w:rsidP="009A6B45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18"/>
          <w:szCs w:val="18"/>
        </w:rPr>
      </w:pPr>
      <w:r w:rsidRPr="009A6B45">
        <w:rPr>
          <w:rFonts w:asciiTheme="minorHAnsi" w:hAnsiTheme="minorHAnsi" w:cstheme="minorHAnsi"/>
          <w:sz w:val="18"/>
          <w:szCs w:val="18"/>
        </w:rPr>
        <w:t xml:space="preserve">Developed ETL pipelines using Python and SQL to process vehicle telemetry, maintenance, and operational data from multiple sources into centralized analytics datasets. </w:t>
      </w:r>
    </w:p>
    <w:p w14:paraId="00208D46" w14:textId="3B242501" w:rsidR="00B60D7F" w:rsidRPr="009A6B45" w:rsidRDefault="00B60D7F" w:rsidP="009A6B45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18"/>
          <w:szCs w:val="18"/>
        </w:rPr>
      </w:pPr>
      <w:r w:rsidRPr="009A6B45">
        <w:rPr>
          <w:rFonts w:asciiTheme="minorHAnsi" w:hAnsiTheme="minorHAnsi" w:cstheme="minorHAnsi"/>
          <w:sz w:val="18"/>
          <w:szCs w:val="18"/>
        </w:rPr>
        <w:t>Built data quality checks and dashboards to monitor fleet performance, vehicle reliability, maintenance trends, and cost optimization metrics.</w:t>
      </w:r>
    </w:p>
    <w:p w14:paraId="09315045" w14:textId="29046437" w:rsidR="000847B8" w:rsidRPr="009A6B45" w:rsidRDefault="00B60D7F">
      <w:pPr>
        <w:spacing w:before="1"/>
        <w:ind w:left="360"/>
        <w:rPr>
          <w:rFonts w:asciiTheme="minorHAnsi" w:hAnsiTheme="minorHAnsi" w:cstheme="minorHAnsi"/>
          <w:b/>
          <w:bCs/>
          <w:sz w:val="18"/>
          <w:szCs w:val="18"/>
        </w:rPr>
      </w:pPr>
      <w:r w:rsidRPr="009A6B45">
        <w:rPr>
          <w:rFonts w:asciiTheme="minorHAnsi" w:hAnsiTheme="minorHAnsi" w:cstheme="minorHAnsi"/>
          <w:b/>
          <w:bCs/>
          <w:sz w:val="18"/>
          <w:szCs w:val="18"/>
        </w:rPr>
        <w:t>Connected Vehicle Data Platform|</w:t>
      </w:r>
      <w:r w:rsidRPr="009A6B45">
        <w:rPr>
          <w:rFonts w:asciiTheme="minorHAnsi" w:hAnsiTheme="minorHAnsi" w:cstheme="minorHAnsi"/>
          <w:b/>
          <w:bCs/>
          <w:spacing w:val="-6"/>
          <w:sz w:val="18"/>
          <w:szCs w:val="18"/>
        </w:rPr>
        <w:t xml:space="preserve"> </w:t>
      </w:r>
      <w:r w:rsidR="005D5444" w:rsidRPr="009A6B45">
        <w:rPr>
          <w:rFonts w:asciiTheme="minorHAnsi" w:hAnsiTheme="minorHAnsi" w:cstheme="minorHAnsi"/>
          <w:b/>
          <w:bCs/>
          <w:sz w:val="18"/>
          <w:szCs w:val="18"/>
        </w:rPr>
        <w:t>Python, SQL, Kafka, Spark, AWS</w:t>
      </w:r>
    </w:p>
    <w:p w14:paraId="63FE3C8C" w14:textId="77777777" w:rsidR="00B60D7F" w:rsidRPr="009A6B45" w:rsidRDefault="00B60D7F" w:rsidP="009A6B45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A6B45">
        <w:rPr>
          <w:rFonts w:asciiTheme="minorHAnsi" w:hAnsiTheme="minorHAnsi" w:cstheme="minorHAnsi"/>
          <w:sz w:val="18"/>
          <w:szCs w:val="18"/>
        </w:rPr>
        <w:t xml:space="preserve">Designed scalable data pipelines to ingest, transform, and validate connected vehicle sensor data using Python, SQL, and Spark. </w:t>
      </w:r>
    </w:p>
    <w:p w14:paraId="7609FD7B" w14:textId="31F01FBC" w:rsidR="00B60D7F" w:rsidRPr="009A6B45" w:rsidRDefault="00B60D7F" w:rsidP="009A6B45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A6B45">
        <w:rPr>
          <w:rFonts w:asciiTheme="minorHAnsi" w:hAnsiTheme="minorHAnsi" w:cstheme="minorHAnsi"/>
          <w:sz w:val="18"/>
          <w:szCs w:val="18"/>
        </w:rPr>
        <w:t>Created analytics-ready data models and reporting datasets supporting vehicle performance monitoring and predictive maintenance insights.</w:t>
      </w:r>
    </w:p>
    <w:p w14:paraId="19BA591C" w14:textId="77777777" w:rsidR="000847B8" w:rsidRPr="009A6B45" w:rsidRDefault="00000000" w:rsidP="009A6B45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  <w:r w:rsidRPr="009A6B45">
        <w:rPr>
          <w:rFonts w:asciiTheme="minorHAnsi" w:hAnsiTheme="minorHAnsi" w:cstheme="minorHAnsi"/>
          <w:b/>
          <w:bCs/>
          <w:sz w:val="20"/>
          <w:szCs w:val="20"/>
        </w:rPr>
        <w:t>EDUCATION</w:t>
      </w:r>
    </w:p>
    <w:p w14:paraId="1CF94344" w14:textId="13FCEA3B" w:rsidR="000847B8" w:rsidRPr="00DA4E60" w:rsidRDefault="00000000">
      <w:pPr>
        <w:tabs>
          <w:tab w:val="left" w:pos="8278"/>
        </w:tabs>
        <w:spacing w:before="1" w:line="228" w:lineRule="exact"/>
        <w:ind w:left="365"/>
        <w:rPr>
          <w:rFonts w:asciiTheme="minorHAnsi" w:hAnsiTheme="minorHAnsi" w:cstheme="minorHAnsi"/>
          <w:sz w:val="18"/>
          <w:szCs w:val="18"/>
        </w:rPr>
      </w:pPr>
      <w:r w:rsidRPr="00DA4E60">
        <w:rPr>
          <w:rFonts w:asciiTheme="minorHAnsi" w:hAnsiTheme="minorHAnsi" w:cstheme="minorHAnsi"/>
          <w:b/>
          <w:sz w:val="18"/>
          <w:szCs w:val="18"/>
        </w:rPr>
        <w:t>University</w:t>
      </w:r>
      <w:r w:rsidRPr="00DA4E60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/>
          <w:sz w:val="18"/>
          <w:szCs w:val="18"/>
        </w:rPr>
        <w:t>of</w:t>
      </w:r>
      <w:r w:rsidRPr="00DA4E60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="009A6B45" w:rsidRPr="00DA4E60">
        <w:rPr>
          <w:rFonts w:asciiTheme="minorHAnsi" w:hAnsiTheme="minorHAnsi" w:cstheme="minorHAnsi"/>
          <w:b/>
          <w:sz w:val="18"/>
          <w:szCs w:val="18"/>
        </w:rPr>
        <w:t>Central Missouri</w:t>
      </w:r>
      <w:r w:rsidRPr="00DA4E60">
        <w:rPr>
          <w:rFonts w:asciiTheme="minorHAnsi" w:hAnsiTheme="minorHAnsi" w:cstheme="minorHAnsi"/>
          <w:b/>
          <w:sz w:val="18"/>
          <w:szCs w:val="18"/>
        </w:rPr>
        <w:tab/>
        <w:t>Location</w:t>
      </w:r>
      <w:r w:rsidRPr="00DA4E60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pacing w:val="-2"/>
          <w:sz w:val="18"/>
          <w:szCs w:val="18"/>
        </w:rPr>
        <w:t>(</w:t>
      </w:r>
      <w:r w:rsidR="009A6B45" w:rsidRPr="00DA4E60">
        <w:rPr>
          <w:rFonts w:asciiTheme="minorHAnsi" w:hAnsiTheme="minorHAnsi" w:cstheme="minorHAnsi"/>
          <w:spacing w:val="-2"/>
          <w:sz w:val="18"/>
          <w:szCs w:val="18"/>
        </w:rPr>
        <w:t>Missouri, KS</w:t>
      </w:r>
      <w:r w:rsidRPr="00DA4E60">
        <w:rPr>
          <w:rFonts w:asciiTheme="minorHAnsi" w:hAnsiTheme="minorHAnsi" w:cstheme="minorHAnsi"/>
          <w:spacing w:val="-2"/>
          <w:sz w:val="18"/>
          <w:szCs w:val="18"/>
        </w:rPr>
        <w:t>)</w:t>
      </w:r>
    </w:p>
    <w:p w14:paraId="2196551B" w14:textId="23A3E607" w:rsidR="000847B8" w:rsidRPr="00DA4E60" w:rsidRDefault="00000000">
      <w:pPr>
        <w:tabs>
          <w:tab w:val="left" w:pos="8278"/>
        </w:tabs>
        <w:spacing w:line="228" w:lineRule="exact"/>
        <w:ind w:left="365"/>
        <w:rPr>
          <w:rFonts w:asciiTheme="minorHAnsi" w:hAnsiTheme="minorHAnsi" w:cstheme="minorHAnsi"/>
          <w:sz w:val="18"/>
          <w:szCs w:val="18"/>
        </w:rPr>
      </w:pPr>
      <w:r w:rsidRPr="00DA4E60">
        <w:rPr>
          <w:rFonts w:asciiTheme="minorHAnsi" w:hAnsiTheme="minorHAnsi" w:cstheme="minorHAnsi"/>
          <w:bCs/>
          <w:i/>
          <w:sz w:val="18"/>
          <w:szCs w:val="18"/>
        </w:rPr>
        <w:t>Master</w:t>
      </w:r>
      <w:r w:rsidRPr="00DA4E60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of</w:t>
      </w:r>
      <w:r w:rsidRPr="00DA4E60">
        <w:rPr>
          <w:rFonts w:asciiTheme="minorHAnsi" w:hAnsiTheme="minorHAnsi" w:cstheme="minorHAnsi"/>
          <w:bCs/>
          <w:i/>
          <w:spacing w:val="-3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Science</w:t>
      </w:r>
      <w:r w:rsidRPr="00DA4E60">
        <w:rPr>
          <w:rFonts w:asciiTheme="minorHAnsi" w:hAnsiTheme="minorHAnsi" w:cstheme="minorHAnsi"/>
          <w:bCs/>
          <w:i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in</w:t>
      </w:r>
      <w:r w:rsidRPr="00DA4E60">
        <w:rPr>
          <w:rFonts w:asciiTheme="minorHAnsi" w:hAnsiTheme="minorHAnsi" w:cstheme="minorHAnsi"/>
          <w:bCs/>
          <w:i/>
          <w:spacing w:val="-9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Software</w:t>
      </w:r>
      <w:r w:rsidRPr="00DA4E60">
        <w:rPr>
          <w:rFonts w:asciiTheme="minorHAnsi" w:hAnsiTheme="minorHAnsi" w:cstheme="minorHAnsi"/>
          <w:bCs/>
          <w:i/>
          <w:spacing w:val="-5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pacing w:val="-2"/>
          <w:sz w:val="18"/>
          <w:szCs w:val="18"/>
        </w:rPr>
        <w:t>Engineering</w:t>
      </w:r>
      <w:r w:rsidRPr="00DA4E60">
        <w:rPr>
          <w:rFonts w:asciiTheme="minorHAnsi" w:hAnsiTheme="minorHAnsi" w:cstheme="minorHAnsi"/>
          <w:b/>
          <w:i/>
          <w:sz w:val="18"/>
          <w:szCs w:val="18"/>
        </w:rPr>
        <w:tab/>
      </w:r>
      <w:r w:rsidRPr="00DA4E60">
        <w:rPr>
          <w:rFonts w:asciiTheme="minorHAnsi" w:hAnsiTheme="minorHAnsi" w:cstheme="minorHAnsi"/>
          <w:sz w:val="18"/>
          <w:szCs w:val="18"/>
        </w:rPr>
        <w:t>Years</w:t>
      </w:r>
      <w:r w:rsidRPr="00DA4E60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z w:val="18"/>
          <w:szCs w:val="18"/>
        </w:rPr>
        <w:t>Attended</w:t>
      </w:r>
      <w:r w:rsidRPr="00DA4E60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z w:val="18"/>
          <w:szCs w:val="18"/>
        </w:rPr>
        <w:t>(202</w:t>
      </w:r>
      <w:r w:rsidR="009A6B45" w:rsidRPr="00DA4E60">
        <w:rPr>
          <w:rFonts w:asciiTheme="minorHAnsi" w:hAnsiTheme="minorHAnsi" w:cstheme="minorHAnsi"/>
          <w:sz w:val="18"/>
          <w:szCs w:val="18"/>
        </w:rPr>
        <w:t>2</w:t>
      </w:r>
      <w:r w:rsidRPr="00DA4E60">
        <w:rPr>
          <w:rFonts w:asciiTheme="minorHAnsi" w:hAnsiTheme="minorHAnsi" w:cstheme="minorHAnsi"/>
          <w:sz w:val="18"/>
          <w:szCs w:val="18"/>
        </w:rPr>
        <w:t>-</w:t>
      </w:r>
      <w:r w:rsidRPr="00DA4E60">
        <w:rPr>
          <w:rFonts w:asciiTheme="minorHAnsi" w:hAnsiTheme="minorHAnsi" w:cstheme="minorHAnsi"/>
          <w:spacing w:val="-2"/>
          <w:sz w:val="18"/>
          <w:szCs w:val="18"/>
        </w:rPr>
        <w:t>2023)</w:t>
      </w:r>
    </w:p>
    <w:p w14:paraId="1F4BB8A3" w14:textId="0B5AA0A4" w:rsidR="000847B8" w:rsidRPr="00DA4E60" w:rsidRDefault="00DA4E60">
      <w:pPr>
        <w:pStyle w:val="Heading1"/>
        <w:tabs>
          <w:tab w:val="left" w:pos="8280"/>
        </w:tabs>
        <w:spacing w:before="72"/>
        <w:rPr>
          <w:rFonts w:asciiTheme="minorHAnsi" w:hAnsiTheme="minorHAnsi" w:cstheme="minorHAnsi"/>
          <w:b w:val="0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Malla Reddy Institute of Engineering &amp;</w:t>
      </w:r>
      <w:r w:rsidRPr="00DA4E60">
        <w:rPr>
          <w:rFonts w:asciiTheme="minorHAnsi" w:hAnsiTheme="minorHAnsi" w:cstheme="minorHAnsi"/>
          <w:spacing w:val="-9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pacing w:val="-2"/>
          <w:sz w:val="18"/>
          <w:szCs w:val="18"/>
        </w:rPr>
        <w:t>Technology</w:t>
      </w:r>
      <w:r w:rsidRPr="00DA4E60">
        <w:rPr>
          <w:rFonts w:asciiTheme="minorHAnsi" w:hAnsiTheme="minorHAnsi" w:cstheme="minorHAnsi"/>
          <w:sz w:val="18"/>
          <w:szCs w:val="18"/>
        </w:rPr>
        <w:tab/>
        <w:t>Location</w:t>
      </w:r>
      <w:r w:rsidRPr="00DA4E60">
        <w:rPr>
          <w:rFonts w:asciiTheme="minorHAnsi" w:hAnsiTheme="minorHAnsi" w:cstheme="minorHAnsi"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 w:val="0"/>
          <w:spacing w:val="-2"/>
          <w:sz w:val="18"/>
          <w:szCs w:val="18"/>
        </w:rPr>
        <w:t>(</w:t>
      </w:r>
      <w:r w:rsidR="00DC36ED">
        <w:rPr>
          <w:rFonts w:asciiTheme="minorHAnsi" w:hAnsiTheme="minorHAnsi" w:cstheme="minorHAnsi"/>
          <w:b w:val="0"/>
          <w:spacing w:val="-2"/>
          <w:sz w:val="18"/>
          <w:szCs w:val="18"/>
        </w:rPr>
        <w:t>Hyderabad</w:t>
      </w:r>
      <w:r w:rsidRPr="00DA4E60">
        <w:rPr>
          <w:rFonts w:asciiTheme="minorHAnsi" w:hAnsiTheme="minorHAnsi" w:cstheme="minorHAnsi"/>
          <w:b w:val="0"/>
          <w:spacing w:val="-2"/>
          <w:sz w:val="18"/>
          <w:szCs w:val="18"/>
        </w:rPr>
        <w:t>/T</w:t>
      </w:r>
      <w:r w:rsidR="00DC36ED">
        <w:rPr>
          <w:rFonts w:asciiTheme="minorHAnsi" w:hAnsiTheme="minorHAnsi" w:cstheme="minorHAnsi"/>
          <w:b w:val="0"/>
          <w:spacing w:val="-2"/>
          <w:sz w:val="18"/>
          <w:szCs w:val="18"/>
        </w:rPr>
        <w:t>G</w:t>
      </w:r>
      <w:r w:rsidRPr="00DA4E60">
        <w:rPr>
          <w:rFonts w:asciiTheme="minorHAnsi" w:hAnsiTheme="minorHAnsi" w:cstheme="minorHAnsi"/>
          <w:b w:val="0"/>
          <w:spacing w:val="-2"/>
          <w:sz w:val="18"/>
          <w:szCs w:val="18"/>
        </w:rPr>
        <w:t>)</w:t>
      </w:r>
    </w:p>
    <w:p w14:paraId="36F71829" w14:textId="77777777" w:rsidR="000847B8" w:rsidRPr="00DA4E60" w:rsidRDefault="00000000">
      <w:pPr>
        <w:tabs>
          <w:tab w:val="left" w:pos="8312"/>
        </w:tabs>
        <w:spacing w:before="1"/>
        <w:ind w:left="355"/>
        <w:rPr>
          <w:rFonts w:asciiTheme="minorHAnsi" w:hAnsiTheme="minorHAnsi" w:cstheme="minorHAnsi"/>
          <w:sz w:val="18"/>
          <w:szCs w:val="18"/>
        </w:rPr>
      </w:pPr>
      <w:r w:rsidRPr="00DA4E60">
        <w:rPr>
          <w:rFonts w:asciiTheme="minorHAnsi" w:hAnsiTheme="minorHAnsi" w:cstheme="minorHAnsi"/>
          <w:bCs/>
          <w:i/>
          <w:sz w:val="18"/>
          <w:szCs w:val="18"/>
        </w:rPr>
        <w:t>Bachelor</w:t>
      </w:r>
      <w:r w:rsidRPr="00DA4E60">
        <w:rPr>
          <w:rFonts w:asciiTheme="minorHAnsi" w:hAnsiTheme="minorHAnsi" w:cstheme="minorHAnsi"/>
          <w:bCs/>
          <w:i/>
          <w:spacing w:val="-5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of</w:t>
      </w:r>
      <w:r w:rsidRPr="00DA4E60">
        <w:rPr>
          <w:rFonts w:asciiTheme="minorHAnsi" w:hAnsiTheme="minorHAnsi" w:cstheme="minorHAnsi"/>
          <w:bCs/>
          <w:i/>
          <w:spacing w:val="-12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Technology</w:t>
      </w:r>
      <w:r w:rsidRPr="00DA4E60">
        <w:rPr>
          <w:rFonts w:asciiTheme="minorHAnsi" w:hAnsiTheme="minorHAnsi" w:cstheme="minorHAnsi"/>
          <w:bCs/>
          <w:i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in</w:t>
      </w:r>
      <w:r w:rsidRPr="00DA4E60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Computer</w:t>
      </w:r>
      <w:r w:rsidRPr="00DA4E60">
        <w:rPr>
          <w:rFonts w:asciiTheme="minorHAnsi" w:hAnsiTheme="minorHAnsi" w:cstheme="minorHAnsi"/>
          <w:bCs/>
          <w:i/>
          <w:spacing w:val="-5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Science</w:t>
      </w:r>
      <w:r w:rsidRPr="00DA4E60">
        <w:rPr>
          <w:rFonts w:asciiTheme="minorHAnsi" w:hAnsiTheme="minorHAnsi" w:cstheme="minorHAnsi"/>
          <w:bCs/>
          <w:i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z w:val="18"/>
          <w:szCs w:val="18"/>
        </w:rPr>
        <w:t>&amp;</w:t>
      </w:r>
      <w:r w:rsidRPr="00DA4E60">
        <w:rPr>
          <w:rFonts w:asciiTheme="minorHAnsi" w:hAnsiTheme="minorHAnsi" w:cstheme="minorHAnsi"/>
          <w:bCs/>
          <w:i/>
          <w:spacing w:val="-6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bCs/>
          <w:i/>
          <w:spacing w:val="-2"/>
          <w:sz w:val="18"/>
          <w:szCs w:val="18"/>
        </w:rPr>
        <w:t>Engineering</w:t>
      </w:r>
      <w:r w:rsidRPr="00DA4E60">
        <w:rPr>
          <w:rFonts w:asciiTheme="minorHAnsi" w:hAnsiTheme="minorHAnsi" w:cstheme="minorHAnsi"/>
          <w:b/>
          <w:i/>
          <w:sz w:val="18"/>
          <w:szCs w:val="18"/>
        </w:rPr>
        <w:tab/>
      </w:r>
      <w:r w:rsidRPr="00DA4E60">
        <w:rPr>
          <w:rFonts w:asciiTheme="minorHAnsi" w:hAnsiTheme="minorHAnsi" w:cstheme="minorHAnsi"/>
          <w:sz w:val="18"/>
          <w:szCs w:val="18"/>
        </w:rPr>
        <w:t>Years</w:t>
      </w:r>
      <w:r w:rsidRPr="00DA4E60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z w:val="18"/>
          <w:szCs w:val="18"/>
        </w:rPr>
        <w:t>Attended</w:t>
      </w:r>
      <w:r w:rsidRPr="00DA4E60">
        <w:rPr>
          <w:rFonts w:asciiTheme="minorHAnsi" w:hAnsiTheme="minorHAnsi" w:cstheme="minorHAnsi"/>
          <w:spacing w:val="-11"/>
          <w:sz w:val="18"/>
          <w:szCs w:val="18"/>
        </w:rPr>
        <w:t xml:space="preserve"> </w:t>
      </w:r>
      <w:r w:rsidRPr="00DA4E60">
        <w:rPr>
          <w:rFonts w:asciiTheme="minorHAnsi" w:hAnsiTheme="minorHAnsi" w:cstheme="minorHAnsi"/>
          <w:sz w:val="18"/>
          <w:szCs w:val="18"/>
        </w:rPr>
        <w:t>(2017-</w:t>
      </w:r>
      <w:r w:rsidRPr="00DA4E60">
        <w:rPr>
          <w:rFonts w:asciiTheme="minorHAnsi" w:hAnsiTheme="minorHAnsi" w:cstheme="minorHAnsi"/>
          <w:spacing w:val="-2"/>
          <w:sz w:val="18"/>
          <w:szCs w:val="18"/>
        </w:rPr>
        <w:t>2021)</w:t>
      </w:r>
    </w:p>
    <w:p w14:paraId="4066B9A8" w14:textId="77777777" w:rsidR="000847B8" w:rsidRPr="00DA4E60" w:rsidRDefault="00000000" w:rsidP="00DA4E60">
      <w:pPr>
        <w:pStyle w:val="Heading1"/>
        <w:spacing w:before="168"/>
        <w:ind w:left="0"/>
        <w:rPr>
          <w:rFonts w:asciiTheme="minorHAnsi" w:hAnsiTheme="minorHAnsi" w:cstheme="minorHAnsi"/>
        </w:rPr>
      </w:pPr>
      <w:r w:rsidRPr="00DA4E60">
        <w:rPr>
          <w:rFonts w:asciiTheme="minorHAnsi" w:hAnsiTheme="minorHAnsi" w:cstheme="minorHAnsi"/>
        </w:rPr>
        <w:t>TECHNICAL</w:t>
      </w:r>
      <w:r w:rsidRPr="00DA4E60">
        <w:rPr>
          <w:rFonts w:asciiTheme="minorHAnsi" w:hAnsiTheme="minorHAnsi" w:cstheme="minorHAnsi"/>
          <w:spacing w:val="-9"/>
        </w:rPr>
        <w:t xml:space="preserve"> </w:t>
      </w:r>
      <w:r w:rsidRPr="00DA4E60">
        <w:rPr>
          <w:rFonts w:asciiTheme="minorHAnsi" w:hAnsiTheme="minorHAnsi" w:cstheme="minorHAnsi"/>
          <w:spacing w:val="-2"/>
        </w:rPr>
        <w:t>SKILLS</w:t>
      </w:r>
    </w:p>
    <w:p w14:paraId="3FED36ED" w14:textId="77777777" w:rsidR="000847B8" w:rsidRDefault="000847B8">
      <w:pPr>
        <w:pStyle w:val="Heading1"/>
        <w:sectPr w:rsidR="000847B8">
          <w:type w:val="continuous"/>
          <w:pgSz w:w="12240" w:h="15840"/>
          <w:pgMar w:top="660" w:right="720" w:bottom="280" w:left="360" w:header="720" w:footer="720" w:gutter="0"/>
          <w:cols w:space="720"/>
        </w:sectPr>
      </w:pPr>
    </w:p>
    <w:p w14:paraId="0A60F439" w14:textId="32EB46FD" w:rsidR="000847B8" w:rsidRDefault="005D5444">
      <w:pPr>
        <w:pStyle w:val="ListParagraph"/>
        <w:numPr>
          <w:ilvl w:val="1"/>
          <w:numId w:val="1"/>
        </w:numPr>
        <w:tabs>
          <w:tab w:val="left" w:pos="1075"/>
        </w:tabs>
        <w:rPr>
          <w:sz w:val="20"/>
        </w:rPr>
      </w:pPr>
      <w:r>
        <w:rPr>
          <w:spacing w:val="-4"/>
          <w:sz w:val="20"/>
        </w:rPr>
        <w:t>Python</w:t>
      </w:r>
    </w:p>
    <w:p w14:paraId="5A9AAA9B" w14:textId="77777777" w:rsidR="005D5444" w:rsidRDefault="005D5444">
      <w:pPr>
        <w:pStyle w:val="ListParagraph"/>
        <w:numPr>
          <w:ilvl w:val="1"/>
          <w:numId w:val="1"/>
        </w:numPr>
        <w:tabs>
          <w:tab w:val="left" w:pos="1075"/>
        </w:tabs>
        <w:rPr>
          <w:sz w:val="20"/>
        </w:rPr>
      </w:pPr>
      <w:r>
        <w:rPr>
          <w:sz w:val="20"/>
        </w:rPr>
        <w:t>SQL</w:t>
      </w:r>
    </w:p>
    <w:p w14:paraId="5FB5F192" w14:textId="7B218634" w:rsidR="000847B8" w:rsidRDefault="005D5444">
      <w:pPr>
        <w:pStyle w:val="ListParagraph"/>
        <w:numPr>
          <w:ilvl w:val="1"/>
          <w:numId w:val="1"/>
        </w:numPr>
        <w:tabs>
          <w:tab w:val="left" w:pos="1075"/>
        </w:tabs>
        <w:rPr>
          <w:sz w:val="20"/>
        </w:rPr>
      </w:pPr>
      <w:proofErr w:type="spellStart"/>
      <w:r>
        <w:rPr>
          <w:sz w:val="20"/>
        </w:rPr>
        <w:t>PySpark</w:t>
      </w:r>
      <w:proofErr w:type="spellEnd"/>
    </w:p>
    <w:p w14:paraId="6A28E6A0" w14:textId="7B4D35D7" w:rsidR="000847B8" w:rsidRDefault="005D5444">
      <w:pPr>
        <w:pStyle w:val="ListParagraph"/>
        <w:numPr>
          <w:ilvl w:val="1"/>
          <w:numId w:val="1"/>
        </w:numPr>
        <w:tabs>
          <w:tab w:val="left" w:pos="1075"/>
        </w:tabs>
        <w:rPr>
          <w:sz w:val="20"/>
        </w:rPr>
      </w:pPr>
      <w:r>
        <w:rPr>
          <w:spacing w:val="-2"/>
          <w:sz w:val="20"/>
        </w:rPr>
        <w:t>AWS</w:t>
      </w:r>
      <w:r w:rsidR="00381B15">
        <w:rPr>
          <w:spacing w:val="-2"/>
          <w:sz w:val="20"/>
        </w:rPr>
        <w:t>913</w:t>
      </w:r>
    </w:p>
    <w:p w14:paraId="3E2486D4" w14:textId="58B4BE61" w:rsidR="000847B8" w:rsidRDefault="00000000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br w:type="column"/>
      </w:r>
      <w:r w:rsidR="005D5444">
        <w:rPr>
          <w:spacing w:val="-2"/>
          <w:sz w:val="20"/>
        </w:rPr>
        <w:t>DBT</w:t>
      </w:r>
    </w:p>
    <w:p w14:paraId="1A5552C7" w14:textId="55C5C373" w:rsidR="000847B8" w:rsidRDefault="005D5444">
      <w:pPr>
        <w:pStyle w:val="ListParagraph"/>
        <w:numPr>
          <w:ilvl w:val="1"/>
          <w:numId w:val="1"/>
        </w:numPr>
        <w:tabs>
          <w:tab w:val="left" w:pos="1076"/>
        </w:tabs>
        <w:spacing w:before="19"/>
        <w:ind w:left="1076" w:hanging="361"/>
        <w:rPr>
          <w:sz w:val="20"/>
        </w:rPr>
      </w:pPr>
      <w:r>
        <w:rPr>
          <w:spacing w:val="-5"/>
          <w:sz w:val="20"/>
        </w:rPr>
        <w:t>Airflow</w:t>
      </w:r>
    </w:p>
    <w:p w14:paraId="56555503" w14:textId="5121CB87" w:rsidR="000847B8" w:rsidRDefault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rPr>
          <w:spacing w:val="-2"/>
          <w:sz w:val="20"/>
        </w:rPr>
        <w:t>Tableau</w:t>
      </w:r>
    </w:p>
    <w:p w14:paraId="22AB4130" w14:textId="020AD8E4" w:rsidR="000847B8" w:rsidRDefault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rPr>
          <w:spacing w:val="-2"/>
          <w:sz w:val="20"/>
        </w:rPr>
        <w:t>TypeScript</w:t>
      </w:r>
    </w:p>
    <w:p w14:paraId="50B43D90" w14:textId="54CBF8AD" w:rsidR="000847B8" w:rsidRDefault="000847B8" w:rsidP="00DA4E60">
      <w:pPr>
        <w:pStyle w:val="ListParagraph"/>
        <w:tabs>
          <w:tab w:val="left" w:pos="1076"/>
        </w:tabs>
        <w:ind w:left="1076" w:firstLine="0"/>
        <w:rPr>
          <w:sz w:val="20"/>
        </w:rPr>
      </w:pPr>
    </w:p>
    <w:p w14:paraId="05DCF1F9" w14:textId="1088AE5A" w:rsidR="005D5444" w:rsidRPr="00DA4E60" w:rsidRDefault="005D5444" w:rsidP="00DA4E60">
      <w:pPr>
        <w:tabs>
          <w:tab w:val="left" w:pos="1076"/>
        </w:tabs>
        <w:rPr>
          <w:sz w:val="20"/>
        </w:rPr>
      </w:pPr>
    </w:p>
    <w:p w14:paraId="226D11A1" w14:textId="75E8E8E2" w:rsidR="005D5444" w:rsidRPr="00C901AE" w:rsidRDefault="005D5444" w:rsidP="00C901AE">
      <w:pPr>
        <w:tabs>
          <w:tab w:val="left" w:pos="1076"/>
        </w:tabs>
        <w:rPr>
          <w:sz w:val="20"/>
        </w:rPr>
      </w:pPr>
    </w:p>
    <w:p w14:paraId="7CC5BF8B" w14:textId="1F751B12" w:rsidR="005D5444" w:rsidRDefault="005D5444" w:rsidP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rPr>
          <w:sz w:val="20"/>
        </w:rPr>
        <w:t>Azure CI/CD</w:t>
      </w:r>
    </w:p>
    <w:p w14:paraId="10024D64" w14:textId="6399216A" w:rsidR="00DA4E60" w:rsidRDefault="00DA4E60" w:rsidP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proofErr w:type="spellStart"/>
      <w:r>
        <w:rPr>
          <w:sz w:val="20"/>
        </w:rPr>
        <w:t>Matillion</w:t>
      </w:r>
      <w:proofErr w:type="spellEnd"/>
    </w:p>
    <w:p w14:paraId="189176EE" w14:textId="79486C63" w:rsidR="00DA4E60" w:rsidRDefault="00DA4E60" w:rsidP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rPr>
          <w:sz w:val="20"/>
        </w:rPr>
        <w:t>Snowflake</w:t>
      </w:r>
    </w:p>
    <w:p w14:paraId="318C3AC4" w14:textId="3DB18B3B" w:rsidR="00C901AE" w:rsidRPr="005D5444" w:rsidRDefault="00C901AE" w:rsidP="005D5444">
      <w:pPr>
        <w:pStyle w:val="ListParagraph"/>
        <w:numPr>
          <w:ilvl w:val="1"/>
          <w:numId w:val="1"/>
        </w:numPr>
        <w:tabs>
          <w:tab w:val="left" w:pos="1076"/>
        </w:tabs>
        <w:ind w:left="1076" w:hanging="361"/>
        <w:rPr>
          <w:sz w:val="20"/>
        </w:rPr>
      </w:pPr>
      <w:r>
        <w:rPr>
          <w:sz w:val="20"/>
        </w:rPr>
        <w:t>Jenkins</w:t>
      </w:r>
    </w:p>
    <w:sectPr w:rsidR="00C901AE" w:rsidRPr="005D5444">
      <w:type w:val="continuous"/>
      <w:pgSz w:w="12240" w:h="15840"/>
      <w:pgMar w:top="660" w:right="720" w:bottom="280" w:left="360" w:header="720" w:footer="720" w:gutter="0"/>
      <w:cols w:num="4" w:space="720" w:equalWidth="0">
        <w:col w:w="2439" w:space="432"/>
        <w:col w:w="1976" w:space="896"/>
        <w:col w:w="2149" w:space="727"/>
        <w:col w:w="254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101"/>
    <w:multiLevelType w:val="hybridMultilevel"/>
    <w:tmpl w:val="772A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100E5"/>
    <w:multiLevelType w:val="hybridMultilevel"/>
    <w:tmpl w:val="0BF6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E53F4"/>
    <w:multiLevelType w:val="multilevel"/>
    <w:tmpl w:val="049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874C3"/>
    <w:multiLevelType w:val="hybridMultilevel"/>
    <w:tmpl w:val="80A60970"/>
    <w:lvl w:ilvl="0" w:tplc="62086CAE">
      <w:numFmt w:val="bullet"/>
      <w:lvlText w:val="●"/>
      <w:lvlJc w:val="left"/>
      <w:pPr>
        <w:ind w:left="8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2ECDEA">
      <w:numFmt w:val="bullet"/>
      <w:lvlText w:val="●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2929B46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5AF863E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4" w:tplc="F4E0E57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27042336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6" w:tplc="2458A5EE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7" w:tplc="2B7C852C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8" w:tplc="65F4C85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14376E"/>
    <w:multiLevelType w:val="hybridMultilevel"/>
    <w:tmpl w:val="5CDE3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7770D"/>
    <w:multiLevelType w:val="hybridMultilevel"/>
    <w:tmpl w:val="5024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24841"/>
    <w:multiLevelType w:val="hybridMultilevel"/>
    <w:tmpl w:val="410AA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D5258"/>
    <w:multiLevelType w:val="hybridMultilevel"/>
    <w:tmpl w:val="8810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84D92"/>
    <w:multiLevelType w:val="hybridMultilevel"/>
    <w:tmpl w:val="450C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139D2"/>
    <w:multiLevelType w:val="hybridMultilevel"/>
    <w:tmpl w:val="CF26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37427"/>
    <w:multiLevelType w:val="hybridMultilevel"/>
    <w:tmpl w:val="BA9A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39144">
    <w:abstractNumId w:val="3"/>
  </w:num>
  <w:num w:numId="2" w16cid:durableId="994071307">
    <w:abstractNumId w:val="0"/>
  </w:num>
  <w:num w:numId="3" w16cid:durableId="1133139292">
    <w:abstractNumId w:val="9"/>
  </w:num>
  <w:num w:numId="4" w16cid:durableId="1078942472">
    <w:abstractNumId w:val="1"/>
  </w:num>
  <w:num w:numId="5" w16cid:durableId="894052640">
    <w:abstractNumId w:val="8"/>
  </w:num>
  <w:num w:numId="6" w16cid:durableId="1082723574">
    <w:abstractNumId w:val="7"/>
  </w:num>
  <w:num w:numId="7" w16cid:durableId="161436342">
    <w:abstractNumId w:val="10"/>
  </w:num>
  <w:num w:numId="8" w16cid:durableId="968970847">
    <w:abstractNumId w:val="6"/>
  </w:num>
  <w:num w:numId="9" w16cid:durableId="523133096">
    <w:abstractNumId w:val="4"/>
  </w:num>
  <w:num w:numId="10" w16cid:durableId="592129642">
    <w:abstractNumId w:val="5"/>
  </w:num>
  <w:num w:numId="11" w16cid:durableId="198511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B8"/>
    <w:rsid w:val="000847B8"/>
    <w:rsid w:val="00175A76"/>
    <w:rsid w:val="00381B15"/>
    <w:rsid w:val="004653C2"/>
    <w:rsid w:val="005D5444"/>
    <w:rsid w:val="006E0FF4"/>
    <w:rsid w:val="00856D1D"/>
    <w:rsid w:val="008C1141"/>
    <w:rsid w:val="009A6B45"/>
    <w:rsid w:val="00A40EA8"/>
    <w:rsid w:val="00B60D7F"/>
    <w:rsid w:val="00BB4271"/>
    <w:rsid w:val="00C901AE"/>
    <w:rsid w:val="00DA4E60"/>
    <w:rsid w:val="00DC36ED"/>
    <w:rsid w:val="00E24515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97F8"/>
  <w15:docId w15:val="{09525F20-D53A-F245-9019-276E372D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98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89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D544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81B1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90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1A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653C2"/>
    <w:rPr>
      <w:b/>
      <w:bCs/>
    </w:rPr>
  </w:style>
  <w:style w:type="paragraph" w:customStyle="1" w:styleId="font-claude-response-body">
    <w:name w:val="font-claude-response-body"/>
    <w:basedOn w:val="Normal"/>
    <w:rsid w:val="00175A7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www.linkedin.com/in/sowmyareddy401/" TargetMode="External"/><Relationship Id="rId5" Type="http://schemas.openxmlformats.org/officeDocument/2006/relationships/hyperlink" Target="mailto:sowmyaredddy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Darshak Reddy</dc:creator>
  <cp:lastModifiedBy>Sowmya Myla</cp:lastModifiedBy>
  <cp:revision>7</cp:revision>
  <dcterms:created xsi:type="dcterms:W3CDTF">2026-06-11T20:55:00Z</dcterms:created>
  <dcterms:modified xsi:type="dcterms:W3CDTF">2026-06-12T19:34:00Z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2026-06-11T00:00:00Z</vt:filetime>
  </property>
  <property fmtid="{D5CDD505-2E9C-101B-9397-08002B2CF9AE}" pid="6" name="Producer">
    <vt:lpwstr>Microsoft® Word for Microsoft 365</vt:lpwstr>
  </property>
</Properties>
</file>