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DDA07" w14:textId="16C58E70" w:rsidR="00F22C36" w:rsidRDefault="006600C6" w:rsidP="006600C6">
      <w:pPr>
        <w:tabs>
          <w:tab w:val="left" w:pos="897"/>
          <w:tab w:val="center" w:pos="4680"/>
        </w:tabs>
        <w:rPr>
          <w:rFonts w:cs="Times New Roman"/>
          <w:b/>
        </w:rPr>
      </w:pPr>
      <w:bookmarkStart w:id="0" w:name="_Hlk187262975"/>
      <w:r>
        <w:rPr>
          <w:rFonts w:cs="Times New Roman"/>
          <w:b/>
        </w:rPr>
        <w:tab/>
      </w:r>
      <w:r>
        <w:rPr>
          <w:rFonts w:cs="Times New Roman"/>
          <w:b/>
        </w:rPr>
        <w:tab/>
      </w:r>
      <w:r w:rsidR="00F64EDE">
        <w:rPr>
          <w:rFonts w:cs="Times New Roman"/>
          <w:b/>
        </w:rPr>
        <w:t xml:space="preserve">MUTUAL </w:t>
      </w:r>
      <w:r w:rsidR="009E2BED" w:rsidRPr="00F22C36">
        <w:rPr>
          <w:rFonts w:cs="Times New Roman"/>
          <w:b/>
        </w:rPr>
        <w:t>NONDISCLOSURE AGREEMENT</w:t>
      </w:r>
    </w:p>
    <w:bookmarkEnd w:id="0"/>
    <w:p w14:paraId="415221C0" w14:textId="77777777" w:rsidR="009E2BED" w:rsidRPr="00F22C36" w:rsidRDefault="009E2BED" w:rsidP="00F22C36">
      <w:pPr>
        <w:jc w:val="center"/>
        <w:rPr>
          <w:rFonts w:cs="Times New Roman"/>
          <w:b/>
        </w:rPr>
      </w:pPr>
    </w:p>
    <w:p w14:paraId="06E5891D" w14:textId="7B43C20C" w:rsidR="00FE7205" w:rsidRPr="00582791" w:rsidRDefault="00AF63E2" w:rsidP="00F22C36">
      <w:pPr>
        <w:spacing w:before="120" w:after="240"/>
        <w:ind w:firstLine="720"/>
        <w:rPr>
          <w:rFonts w:cs="Times New Roman"/>
        </w:rPr>
      </w:pPr>
      <w:r w:rsidRPr="008635B4">
        <w:rPr>
          <w:rFonts w:cs="Times New Roman"/>
        </w:rPr>
        <w:t>This</w:t>
      </w:r>
      <w:r w:rsidR="00F64EDE">
        <w:rPr>
          <w:rFonts w:cs="Times New Roman"/>
        </w:rPr>
        <w:t xml:space="preserve"> Mutual</w:t>
      </w:r>
      <w:r w:rsidRPr="008635B4">
        <w:rPr>
          <w:rFonts w:cs="Times New Roman"/>
        </w:rPr>
        <w:t xml:space="preserve"> Nondisclosure Agreement (</w:t>
      </w:r>
      <w:r w:rsidR="006A7023">
        <w:rPr>
          <w:rFonts w:cs="Times New Roman"/>
        </w:rPr>
        <w:t>“</w:t>
      </w:r>
      <w:r w:rsidRPr="00F22C36">
        <w:rPr>
          <w:rFonts w:cs="Times New Roman"/>
          <w:b/>
        </w:rPr>
        <w:t>Agreement</w:t>
      </w:r>
      <w:r w:rsidR="006A7023">
        <w:rPr>
          <w:rFonts w:cs="Times New Roman"/>
        </w:rPr>
        <w:t>”</w:t>
      </w:r>
      <w:r w:rsidRPr="008635B4">
        <w:rPr>
          <w:rFonts w:cs="Times New Roman"/>
        </w:rPr>
        <w:t xml:space="preserve">) is made and entered into </w:t>
      </w:r>
      <w:r w:rsidR="00962350">
        <w:rPr>
          <w:rFonts w:cs="Times New Roman"/>
        </w:rPr>
        <w:t xml:space="preserve">as of </w:t>
      </w:r>
      <w:r w:rsidRPr="008635B4">
        <w:rPr>
          <w:rFonts w:cs="Times New Roman"/>
        </w:rPr>
        <w:t xml:space="preserve">this </w:t>
      </w:r>
      <w:r w:rsidR="00543F88">
        <w:rPr>
          <w:rFonts w:cs="Times New Roman"/>
        </w:rPr>
        <w:t>___</w:t>
      </w:r>
      <w:r w:rsidRPr="008635B4">
        <w:rPr>
          <w:rFonts w:cs="Times New Roman"/>
        </w:rPr>
        <w:t xml:space="preserve"> day of </w:t>
      </w:r>
      <w:r w:rsidR="00325751">
        <w:rPr>
          <w:rFonts w:cs="Times New Roman"/>
        </w:rPr>
        <w:t>_________________</w:t>
      </w:r>
      <w:r w:rsidR="00582791">
        <w:rPr>
          <w:rFonts w:cs="Times New Roman"/>
        </w:rPr>
        <w:t>,</w:t>
      </w:r>
      <w:r w:rsidR="00757511">
        <w:rPr>
          <w:rFonts w:cs="Times New Roman"/>
        </w:rPr>
        <w:t xml:space="preserve"> 202__,</w:t>
      </w:r>
      <w:r w:rsidR="00325751">
        <w:rPr>
          <w:rFonts w:cs="Times New Roman"/>
        </w:rPr>
        <w:t xml:space="preserve"> </w:t>
      </w:r>
      <w:r w:rsidR="00A009B4">
        <w:rPr>
          <w:rFonts w:cs="Times New Roman"/>
        </w:rPr>
        <w:t>by</w:t>
      </w:r>
      <w:r w:rsidR="00B408A8">
        <w:rPr>
          <w:rFonts w:cs="Times New Roman"/>
        </w:rPr>
        <w:t xml:space="preserve"> </w:t>
      </w:r>
      <w:r w:rsidR="00274ED0">
        <w:rPr>
          <w:rFonts w:cs="Times New Roman"/>
        </w:rPr>
        <w:t>____________________________</w:t>
      </w:r>
      <w:r w:rsidR="00582791">
        <w:rPr>
          <w:rFonts w:cs="Times New Roman"/>
        </w:rPr>
        <w:t>, with an office and principal place of business at _________________</w:t>
      </w:r>
      <w:r w:rsidR="003D50E1">
        <w:rPr>
          <w:rFonts w:cs="Times New Roman"/>
        </w:rPr>
        <w:t>_____________________</w:t>
      </w:r>
      <w:r w:rsidR="00757511">
        <w:rPr>
          <w:rFonts w:cs="Times New Roman"/>
        </w:rPr>
        <w:t xml:space="preserve"> </w:t>
      </w:r>
      <w:r w:rsidR="00A009B4">
        <w:rPr>
          <w:rFonts w:cs="Times New Roman"/>
        </w:rPr>
        <w:t>and</w:t>
      </w:r>
      <w:r w:rsidR="002747D7">
        <w:rPr>
          <w:rFonts w:cs="Times New Roman"/>
        </w:rPr>
        <w:t xml:space="preserve"> </w:t>
      </w:r>
      <w:r w:rsidR="005F2E37">
        <w:rPr>
          <w:rFonts w:cs="Times New Roman"/>
        </w:rPr>
        <w:t xml:space="preserve">[ </w:t>
      </w:r>
      <w:r w:rsidR="005F2E37" w:rsidRPr="00757511">
        <w:rPr>
          <w:rFonts w:cs="Times New Roman"/>
        </w:rPr>
        <w:t>●</w:t>
      </w:r>
      <w:r w:rsidR="005F2E37">
        <w:rPr>
          <w:rFonts w:cs="Times New Roman"/>
        </w:rPr>
        <w:t xml:space="preserve"> ] LLC, a ______________ limited liability company</w:t>
      </w:r>
      <w:r w:rsidR="00757511">
        <w:rPr>
          <w:rFonts w:cs="Times New Roman"/>
        </w:rPr>
        <w:t xml:space="preserve">, </w:t>
      </w:r>
      <w:r w:rsidR="00582791">
        <w:rPr>
          <w:rFonts w:cs="Times New Roman"/>
        </w:rPr>
        <w:t xml:space="preserve">with an office and principal place of business at </w:t>
      </w:r>
      <w:r w:rsidR="00757511" w:rsidRPr="00B64302">
        <w:rPr>
          <w:rFonts w:cs="Times New Roman"/>
        </w:rPr>
        <w:t>2429 S. Peck Road, Whittier, CA 90601</w:t>
      </w:r>
      <w:r w:rsidR="00582791">
        <w:rPr>
          <w:rFonts w:cs="Times New Roman"/>
        </w:rPr>
        <w:t xml:space="preserve"> (hereinafter, each a “</w:t>
      </w:r>
      <w:r w:rsidR="00582791" w:rsidRPr="00E45441">
        <w:rPr>
          <w:rFonts w:cs="Times New Roman"/>
          <w:b/>
          <w:bCs/>
        </w:rPr>
        <w:t>Party</w:t>
      </w:r>
      <w:r w:rsidR="00582791">
        <w:rPr>
          <w:rFonts w:cs="Times New Roman"/>
        </w:rPr>
        <w:t>” and collectively, the “</w:t>
      </w:r>
      <w:r w:rsidR="00582791" w:rsidRPr="00E45441">
        <w:rPr>
          <w:rFonts w:cs="Times New Roman"/>
          <w:b/>
          <w:bCs/>
        </w:rPr>
        <w:t>Parties</w:t>
      </w:r>
      <w:r w:rsidR="00582791">
        <w:rPr>
          <w:rFonts w:cs="Times New Roman"/>
        </w:rPr>
        <w:t>”).</w:t>
      </w:r>
    </w:p>
    <w:p w14:paraId="10A6D461" w14:textId="77777777" w:rsidR="00F64EDE" w:rsidRDefault="00AF63E2" w:rsidP="00A009B4">
      <w:pPr>
        <w:spacing w:before="120" w:after="240"/>
        <w:ind w:firstLine="720"/>
        <w:rPr>
          <w:rFonts w:cs="Times New Roman"/>
        </w:rPr>
      </w:pPr>
      <w:r w:rsidRPr="008635B4">
        <w:rPr>
          <w:rFonts w:cs="Times New Roman"/>
        </w:rPr>
        <w:t xml:space="preserve">WHEREAS, </w:t>
      </w:r>
      <w:r w:rsidR="00F64EDE">
        <w:rPr>
          <w:rFonts w:cs="Times New Roman"/>
        </w:rPr>
        <w:t xml:space="preserve">each of the Parties has developed and/or possesses certain information which each Party considers to be confidential and proprietary and which it has taken steps to protect from public disclosure; </w:t>
      </w:r>
    </w:p>
    <w:p w14:paraId="2EC9C027" w14:textId="7D459D46" w:rsidR="00FE7205" w:rsidRDefault="00F64EDE" w:rsidP="00A009B4">
      <w:pPr>
        <w:spacing w:before="120" w:after="240"/>
        <w:ind w:firstLine="720"/>
        <w:rPr>
          <w:rFonts w:cs="Times New Roman"/>
        </w:rPr>
      </w:pPr>
      <w:r>
        <w:rPr>
          <w:rFonts w:cs="Times New Roman"/>
        </w:rPr>
        <w:t xml:space="preserve">WHEREAS, </w:t>
      </w:r>
      <w:r w:rsidR="00A009B4">
        <w:rPr>
          <w:rFonts w:cs="Times New Roman"/>
        </w:rPr>
        <w:t xml:space="preserve">the </w:t>
      </w:r>
      <w:r>
        <w:rPr>
          <w:rFonts w:cs="Times New Roman"/>
        </w:rPr>
        <w:t>P</w:t>
      </w:r>
      <w:r w:rsidR="00A009B4">
        <w:rPr>
          <w:rFonts w:cs="Times New Roman"/>
        </w:rPr>
        <w:t xml:space="preserve">arties hereto desire to engage in discussions regarding </w:t>
      </w:r>
      <w:r w:rsidR="00325751">
        <w:rPr>
          <w:rFonts w:cs="Times New Roman"/>
        </w:rPr>
        <w:t>a</w:t>
      </w:r>
      <w:r w:rsidR="00A009B4">
        <w:rPr>
          <w:rFonts w:cs="Times New Roman"/>
        </w:rPr>
        <w:t xml:space="preserve"> potential </w:t>
      </w:r>
      <w:r w:rsidR="00757DF8">
        <w:rPr>
          <w:rFonts w:cs="Times New Roman"/>
        </w:rPr>
        <w:t>transaction</w:t>
      </w:r>
      <w:r w:rsidR="00325751">
        <w:rPr>
          <w:rFonts w:cs="Times New Roman"/>
        </w:rPr>
        <w:t xml:space="preserve"> or other relationship between the </w:t>
      </w:r>
      <w:r>
        <w:rPr>
          <w:rFonts w:cs="Times New Roman"/>
        </w:rPr>
        <w:t>Parties</w:t>
      </w:r>
      <w:r w:rsidR="00325751">
        <w:rPr>
          <w:rFonts w:cs="Times New Roman"/>
        </w:rPr>
        <w:t xml:space="preserve"> </w:t>
      </w:r>
      <w:r w:rsidR="00267E9C">
        <w:rPr>
          <w:rFonts w:cs="Times New Roman"/>
        </w:rPr>
        <w:t>(“</w:t>
      </w:r>
      <w:r w:rsidR="00267E9C" w:rsidRPr="00267E9C">
        <w:rPr>
          <w:rFonts w:cs="Times New Roman"/>
          <w:b/>
        </w:rPr>
        <w:t>Proposed Transaction</w:t>
      </w:r>
      <w:r w:rsidR="00267E9C">
        <w:rPr>
          <w:rFonts w:cs="Times New Roman"/>
        </w:rPr>
        <w:t>”)</w:t>
      </w:r>
      <w:r w:rsidR="00A009B4">
        <w:rPr>
          <w:rFonts w:cs="Times New Roman"/>
        </w:rPr>
        <w:t>;</w:t>
      </w:r>
    </w:p>
    <w:p w14:paraId="700B025E" w14:textId="7872EB1E" w:rsidR="00F64EDE" w:rsidRDefault="00A009B4" w:rsidP="00A009B4">
      <w:pPr>
        <w:spacing w:before="120" w:after="240"/>
        <w:ind w:firstLine="720"/>
        <w:rPr>
          <w:rFonts w:cs="Times New Roman"/>
        </w:rPr>
      </w:pPr>
      <w:r>
        <w:rPr>
          <w:rFonts w:cs="Times New Roman"/>
        </w:rPr>
        <w:t xml:space="preserve">WHEREAS, </w:t>
      </w:r>
      <w:r w:rsidR="00F64EDE">
        <w:rPr>
          <w:rFonts w:cs="Times New Roman"/>
        </w:rPr>
        <w:t xml:space="preserve">such discussions may require a Party to disclose certain Evaluation Material (as hereinafter defined) to the other Party hereto; </w:t>
      </w:r>
    </w:p>
    <w:p w14:paraId="0CDD6EDD" w14:textId="35103CBA" w:rsidR="00A009B4" w:rsidRPr="008635B4" w:rsidRDefault="00F64EDE" w:rsidP="00A009B4">
      <w:pPr>
        <w:spacing w:before="120" w:after="240"/>
        <w:ind w:firstLine="720"/>
        <w:rPr>
          <w:rFonts w:cs="Times New Roman"/>
        </w:rPr>
      </w:pPr>
      <w:r>
        <w:rPr>
          <w:rFonts w:cs="Times New Roman"/>
        </w:rPr>
        <w:t>WHEREAS, the Parties wish to preserve their respective proprietary rights in any and all Evaluation Material shared between them</w:t>
      </w:r>
      <w:r w:rsidR="00A009B4">
        <w:rPr>
          <w:rFonts w:cs="Times New Roman"/>
        </w:rPr>
        <w:t>;</w:t>
      </w:r>
    </w:p>
    <w:p w14:paraId="25F2CDD5" w14:textId="026E3329" w:rsidR="00FE7205" w:rsidRPr="008635B4" w:rsidRDefault="00AF63E2" w:rsidP="00F22C36">
      <w:pPr>
        <w:spacing w:before="120" w:after="240"/>
        <w:ind w:firstLine="720"/>
        <w:rPr>
          <w:rFonts w:cs="Times New Roman"/>
        </w:rPr>
      </w:pPr>
      <w:r w:rsidRPr="008635B4">
        <w:rPr>
          <w:rFonts w:cs="Times New Roman"/>
        </w:rPr>
        <w:t xml:space="preserve">NOW THEREFORE, in consideration of the foregoing premises that are hereby incorporated as a part of this Agreement, the </w:t>
      </w:r>
      <w:r w:rsidR="00F64EDE">
        <w:rPr>
          <w:rFonts w:cs="Times New Roman"/>
        </w:rPr>
        <w:t>P</w:t>
      </w:r>
      <w:r w:rsidRPr="008635B4">
        <w:rPr>
          <w:rFonts w:cs="Times New Roman"/>
        </w:rPr>
        <w:t>arties agree as follows:</w:t>
      </w:r>
    </w:p>
    <w:p w14:paraId="6ECF2B09" w14:textId="75224D34" w:rsidR="00FE7205" w:rsidRPr="00A055C7" w:rsidRDefault="00DA68A1" w:rsidP="00A055C7">
      <w:pPr>
        <w:pStyle w:val="Heading1"/>
        <w:rPr>
          <w:rFonts w:cs="Times New Roman"/>
        </w:rPr>
      </w:pPr>
      <w:r w:rsidRPr="001A5379">
        <w:rPr>
          <w:rFonts w:cs="Times New Roman"/>
          <w:b/>
          <w:szCs w:val="24"/>
        </w:rPr>
        <w:t>Certain Definitions</w:t>
      </w:r>
      <w:r w:rsidR="00AF63E2" w:rsidRPr="001A5379">
        <w:rPr>
          <w:rFonts w:cs="Times New Roman"/>
          <w:szCs w:val="24"/>
        </w:rPr>
        <w:t>.</w:t>
      </w:r>
      <w:r w:rsidR="00A055C7" w:rsidRPr="001A5379">
        <w:rPr>
          <w:rFonts w:cs="Times New Roman"/>
          <w:szCs w:val="24"/>
        </w:rPr>
        <w:t xml:space="preserve">  </w:t>
      </w:r>
      <w:r w:rsidR="00AF63E2" w:rsidRPr="001A5379">
        <w:rPr>
          <w:rFonts w:cs="Times New Roman"/>
          <w:szCs w:val="24"/>
        </w:rPr>
        <w:t>The</w:t>
      </w:r>
      <w:r w:rsidR="00AF63E2" w:rsidRPr="00A055C7">
        <w:rPr>
          <w:rFonts w:cs="Times New Roman"/>
        </w:rPr>
        <w:t xml:space="preserve"> term </w:t>
      </w:r>
      <w:r w:rsidR="006A7023" w:rsidRPr="00A055C7">
        <w:rPr>
          <w:rFonts w:cs="Times New Roman"/>
        </w:rPr>
        <w:t>“</w:t>
      </w:r>
      <w:r w:rsidR="00AF63E2" w:rsidRPr="00FF21A3">
        <w:rPr>
          <w:rFonts w:cs="Times New Roman"/>
          <w:b/>
        </w:rPr>
        <w:t>Evaluation Material</w:t>
      </w:r>
      <w:r w:rsidR="006A7023" w:rsidRPr="00A055C7">
        <w:rPr>
          <w:rFonts w:cs="Times New Roman"/>
        </w:rPr>
        <w:t>”</w:t>
      </w:r>
      <w:r w:rsidR="00AF63E2" w:rsidRPr="00A055C7">
        <w:rPr>
          <w:rFonts w:cs="Times New Roman"/>
        </w:rPr>
        <w:t xml:space="preserve"> mean</w:t>
      </w:r>
      <w:r w:rsidR="001165AD">
        <w:rPr>
          <w:rFonts w:cs="Times New Roman"/>
        </w:rPr>
        <w:t>s</w:t>
      </w:r>
      <w:r w:rsidR="00AF63E2" w:rsidRPr="00A055C7">
        <w:rPr>
          <w:rFonts w:cs="Times New Roman"/>
        </w:rPr>
        <w:t xml:space="preserve"> (i) all </w:t>
      </w:r>
      <w:r w:rsidR="00A009B4">
        <w:rPr>
          <w:rFonts w:cs="Times New Roman"/>
        </w:rPr>
        <w:t>i</w:t>
      </w:r>
      <w:r w:rsidR="004D591F" w:rsidRPr="00A055C7">
        <w:rPr>
          <w:rFonts w:cs="Times New Roman"/>
        </w:rPr>
        <w:t xml:space="preserve">nformation </w:t>
      </w:r>
      <w:r w:rsidR="00267E9C">
        <w:rPr>
          <w:rFonts w:cs="Times New Roman"/>
        </w:rPr>
        <w:t>including without limitation, all financial</w:t>
      </w:r>
      <w:r w:rsidR="00325751">
        <w:rPr>
          <w:rFonts w:cs="Times New Roman"/>
        </w:rPr>
        <w:t xml:space="preserve"> information and financial data</w:t>
      </w:r>
      <w:r w:rsidR="00267E9C">
        <w:rPr>
          <w:rFonts w:cs="Times New Roman"/>
        </w:rPr>
        <w:t>, customer, employee, marketing and sales information</w:t>
      </w:r>
      <w:r w:rsidR="00453EFB">
        <w:rPr>
          <w:rFonts w:cs="Times New Roman"/>
        </w:rPr>
        <w:t>,</w:t>
      </w:r>
      <w:r w:rsidR="00325751">
        <w:rPr>
          <w:rFonts w:cs="Times New Roman"/>
        </w:rPr>
        <w:t xml:space="preserve"> </w:t>
      </w:r>
      <w:r w:rsidR="005C7D39">
        <w:rPr>
          <w:rFonts w:cs="Times New Roman"/>
        </w:rPr>
        <w:t xml:space="preserve">pricing, technical data, information, technology, trade secrets, </w:t>
      </w:r>
      <w:r w:rsidR="0081473E">
        <w:rPr>
          <w:rFonts w:cs="Times New Roman"/>
        </w:rPr>
        <w:t xml:space="preserve">and </w:t>
      </w:r>
      <w:r w:rsidR="00453EFB">
        <w:rPr>
          <w:rFonts w:cs="Times New Roman"/>
        </w:rPr>
        <w:t>summaries</w:t>
      </w:r>
      <w:r w:rsidR="00267E9C">
        <w:rPr>
          <w:rFonts w:cs="Times New Roman"/>
        </w:rPr>
        <w:t xml:space="preserve"> </w:t>
      </w:r>
      <w:r w:rsidR="00E8648B">
        <w:rPr>
          <w:rFonts w:cs="Times New Roman"/>
        </w:rPr>
        <w:t>disclosed by either Party</w:t>
      </w:r>
      <w:r w:rsidR="00AF63E2" w:rsidRPr="00A055C7">
        <w:rPr>
          <w:rFonts w:cs="Times New Roman"/>
        </w:rPr>
        <w:t xml:space="preserve"> (whether prepared by </w:t>
      </w:r>
      <w:r w:rsidR="00E8648B">
        <w:rPr>
          <w:rFonts w:cs="Times New Roman"/>
        </w:rPr>
        <w:t xml:space="preserve">a </w:t>
      </w:r>
      <w:r w:rsidR="00454596">
        <w:rPr>
          <w:rFonts w:cs="Times New Roman"/>
        </w:rPr>
        <w:t>producing</w:t>
      </w:r>
      <w:r w:rsidR="00E8648B">
        <w:rPr>
          <w:rFonts w:cs="Times New Roman"/>
        </w:rPr>
        <w:t xml:space="preserve"> </w:t>
      </w:r>
      <w:r w:rsidR="00AF63E2" w:rsidRPr="00A055C7">
        <w:rPr>
          <w:rFonts w:cs="Times New Roman"/>
        </w:rPr>
        <w:t xml:space="preserve">Party, its </w:t>
      </w:r>
      <w:r w:rsidR="001165AD" w:rsidRPr="00A055C7">
        <w:rPr>
          <w:rFonts w:cs="Times New Roman"/>
        </w:rPr>
        <w:t>Advisors</w:t>
      </w:r>
      <w:r w:rsidR="008C4C97">
        <w:rPr>
          <w:rFonts w:cs="Times New Roman"/>
        </w:rPr>
        <w:t xml:space="preserve"> </w:t>
      </w:r>
      <w:r w:rsidR="00AF63E2" w:rsidRPr="00A055C7">
        <w:rPr>
          <w:rFonts w:cs="Times New Roman"/>
        </w:rPr>
        <w:t xml:space="preserve">or otherwise) which is furnished to the </w:t>
      </w:r>
      <w:r w:rsidR="00E8648B">
        <w:rPr>
          <w:rFonts w:cs="Times New Roman"/>
        </w:rPr>
        <w:t>r</w:t>
      </w:r>
      <w:r w:rsidR="00AF63E2" w:rsidRPr="00A055C7">
        <w:rPr>
          <w:rFonts w:cs="Times New Roman"/>
        </w:rPr>
        <w:t>eceiving Party,</w:t>
      </w:r>
      <w:r w:rsidR="00267E9C">
        <w:rPr>
          <w:rFonts w:cs="Times New Roman"/>
        </w:rPr>
        <w:t xml:space="preserve"> whether</w:t>
      </w:r>
      <w:r w:rsidR="00AF63E2" w:rsidRPr="00A055C7">
        <w:rPr>
          <w:rFonts w:cs="Times New Roman"/>
        </w:rPr>
        <w:t xml:space="preserve"> prior to or after the execution hereof, </w:t>
      </w:r>
      <w:r w:rsidR="00267E9C">
        <w:rPr>
          <w:rFonts w:cs="Times New Roman"/>
        </w:rPr>
        <w:t xml:space="preserve">and </w:t>
      </w:r>
      <w:r w:rsidR="00A009B4">
        <w:rPr>
          <w:rFonts w:cs="Times New Roman"/>
        </w:rPr>
        <w:t>w</w:t>
      </w:r>
      <w:r w:rsidR="00AF63E2" w:rsidRPr="00A055C7">
        <w:rPr>
          <w:rFonts w:cs="Times New Roman"/>
        </w:rPr>
        <w:t xml:space="preserve">hether or not designated as </w:t>
      </w:r>
      <w:r w:rsidR="006A7023" w:rsidRPr="00A055C7">
        <w:rPr>
          <w:rFonts w:cs="Times New Roman"/>
        </w:rPr>
        <w:t>“</w:t>
      </w:r>
      <w:r w:rsidR="00AF63E2" w:rsidRPr="00654D21">
        <w:rPr>
          <w:rFonts w:cs="Times New Roman"/>
          <w:b/>
          <w:bCs w:val="0"/>
        </w:rPr>
        <w:t>confidential</w:t>
      </w:r>
      <w:r w:rsidR="006A7023" w:rsidRPr="00A055C7">
        <w:rPr>
          <w:rFonts w:cs="Times New Roman"/>
        </w:rPr>
        <w:t>”</w:t>
      </w:r>
      <w:r w:rsidR="00E8648B">
        <w:rPr>
          <w:rFonts w:cs="Times New Roman"/>
        </w:rPr>
        <w:t xml:space="preserve"> or with similar legend</w:t>
      </w:r>
      <w:r w:rsidR="00AF63E2" w:rsidRPr="00A055C7">
        <w:rPr>
          <w:rFonts w:cs="Times New Roman"/>
        </w:rPr>
        <w:t xml:space="preserve"> and (ii) all analyses,</w:t>
      </w:r>
      <w:r w:rsidR="00325751">
        <w:rPr>
          <w:rFonts w:cs="Times New Roman"/>
        </w:rPr>
        <w:t xml:space="preserve"> forecasts,</w:t>
      </w:r>
      <w:r w:rsidR="00AF63E2" w:rsidRPr="00A055C7">
        <w:rPr>
          <w:rFonts w:cs="Times New Roman"/>
        </w:rPr>
        <w:t xml:space="preserve"> compilations, studies or other documents, which contain such information.</w:t>
      </w:r>
      <w:r w:rsidR="001165AD">
        <w:rPr>
          <w:rFonts w:cs="Times New Roman"/>
        </w:rPr>
        <w:t xml:space="preserve">  </w:t>
      </w:r>
      <w:r w:rsidR="00CD346C">
        <w:rPr>
          <w:rFonts w:cs="Times New Roman"/>
        </w:rPr>
        <w:t>The term “</w:t>
      </w:r>
      <w:r w:rsidR="00CD346C" w:rsidRPr="00CD346C">
        <w:rPr>
          <w:rFonts w:cs="Times New Roman"/>
          <w:b/>
        </w:rPr>
        <w:t>Advisors</w:t>
      </w:r>
      <w:r w:rsidR="00CD346C" w:rsidRPr="00C166F7">
        <w:rPr>
          <w:rFonts w:cs="Times New Roman"/>
        </w:rPr>
        <w:t>”</w:t>
      </w:r>
      <w:r w:rsidR="00CD346C">
        <w:rPr>
          <w:rFonts w:cs="Times New Roman"/>
        </w:rPr>
        <w:t xml:space="preserve"> means, with respect to each of the parties hereto, such </w:t>
      </w:r>
      <w:r w:rsidR="00454596">
        <w:rPr>
          <w:rFonts w:cs="Times New Roman"/>
        </w:rPr>
        <w:t>P</w:t>
      </w:r>
      <w:r w:rsidR="00CD346C">
        <w:rPr>
          <w:rFonts w:cs="Times New Roman"/>
        </w:rPr>
        <w:t>arty’s members,</w:t>
      </w:r>
      <w:r w:rsidR="008C4C97">
        <w:rPr>
          <w:rFonts w:cs="Times New Roman"/>
        </w:rPr>
        <w:t xml:space="preserve"> managers, </w:t>
      </w:r>
      <w:r w:rsidR="00CD346C">
        <w:rPr>
          <w:rFonts w:cs="Times New Roman"/>
        </w:rPr>
        <w:t xml:space="preserve">shareholders, directors, officers, employees, agents, attorneys, </w:t>
      </w:r>
      <w:r w:rsidR="001165AD">
        <w:rPr>
          <w:rFonts w:cs="Times New Roman"/>
        </w:rPr>
        <w:t>advisors</w:t>
      </w:r>
      <w:r w:rsidR="00267E9C">
        <w:rPr>
          <w:rFonts w:cs="Times New Roman"/>
        </w:rPr>
        <w:t>, accountants</w:t>
      </w:r>
      <w:r w:rsidR="008C4C97">
        <w:rPr>
          <w:rFonts w:cs="Times New Roman"/>
        </w:rPr>
        <w:t>, consultants</w:t>
      </w:r>
      <w:r w:rsidR="001165AD">
        <w:rPr>
          <w:rFonts w:cs="Times New Roman"/>
        </w:rPr>
        <w:t xml:space="preserve"> </w:t>
      </w:r>
      <w:r w:rsidR="00A009B4">
        <w:rPr>
          <w:rFonts w:cs="Times New Roman"/>
        </w:rPr>
        <w:t>and representatives.</w:t>
      </w:r>
    </w:p>
    <w:p w14:paraId="1CB2DD20" w14:textId="6AF5623C" w:rsidR="001C7197" w:rsidRDefault="00AF63E2" w:rsidP="00EC130B">
      <w:pPr>
        <w:pStyle w:val="Heading1"/>
        <w:rPr>
          <w:rFonts w:cs="Times New Roman"/>
          <w:szCs w:val="24"/>
        </w:rPr>
      </w:pPr>
      <w:r w:rsidRPr="00383FEE">
        <w:rPr>
          <w:rFonts w:cs="Times New Roman"/>
          <w:b/>
          <w:szCs w:val="24"/>
        </w:rPr>
        <w:t>Confidentiality Obligations</w:t>
      </w:r>
      <w:r w:rsidRPr="00383FEE">
        <w:rPr>
          <w:rFonts w:cs="Times New Roman"/>
          <w:szCs w:val="24"/>
        </w:rPr>
        <w:t>.</w:t>
      </w:r>
    </w:p>
    <w:p w14:paraId="14D9DAFC" w14:textId="25E7CB7F" w:rsidR="00FE7205" w:rsidRPr="00383FEE" w:rsidRDefault="00AF63E2" w:rsidP="001C7197">
      <w:pPr>
        <w:pStyle w:val="Heading2"/>
      </w:pPr>
      <w:r w:rsidRPr="00383FEE">
        <w:t>The Part</w:t>
      </w:r>
      <w:r w:rsidR="00E8648B">
        <w:t>ies</w:t>
      </w:r>
      <w:r w:rsidRPr="00383FEE">
        <w:t xml:space="preserve"> hereby agree that the Evaluation Material</w:t>
      </w:r>
      <w:r w:rsidR="001C7197">
        <w:t xml:space="preserve"> </w:t>
      </w:r>
      <w:r w:rsidRPr="00383FEE">
        <w:t xml:space="preserve">will be used solely for the purpose of evaluating the Proposed </w:t>
      </w:r>
      <w:r w:rsidR="002308BE" w:rsidRPr="00383FEE">
        <w:t>Transaction</w:t>
      </w:r>
      <w:r w:rsidRPr="00383FEE">
        <w:t xml:space="preserve">, and that such </w:t>
      </w:r>
      <w:r w:rsidR="004E7261">
        <w:t>Evaluation Material</w:t>
      </w:r>
      <w:r w:rsidRPr="00383FEE">
        <w:t xml:space="preserve"> will be kept confidential </w:t>
      </w:r>
      <w:r w:rsidR="00142131">
        <w:t>and not disclosed</w:t>
      </w:r>
      <w:r w:rsidR="000D1EFF">
        <w:t>.</w:t>
      </w:r>
      <w:r w:rsidR="004009D3">
        <w:t xml:space="preserve"> </w:t>
      </w:r>
      <w:r w:rsidR="000D1EFF">
        <w:t xml:space="preserve"> Each </w:t>
      </w:r>
      <w:r w:rsidR="00142131">
        <w:t>Party</w:t>
      </w:r>
      <w:r w:rsidR="00E8648B">
        <w:t xml:space="preserve"> </w:t>
      </w:r>
      <w:r w:rsidR="000D1EFF">
        <w:t xml:space="preserve">agrees to disclose the </w:t>
      </w:r>
      <w:r w:rsidR="00AC4055">
        <w:t>producing</w:t>
      </w:r>
      <w:r w:rsidR="000D1EFF">
        <w:t xml:space="preserve"> Party’s Evaluation Material only to those Advisors who have a need </w:t>
      </w:r>
      <w:r w:rsidRPr="00383FEE">
        <w:t xml:space="preserve">to know such information for the purpose of evaluating the Proposed </w:t>
      </w:r>
      <w:r w:rsidR="002308BE" w:rsidRPr="00383FEE">
        <w:t>Transaction</w:t>
      </w:r>
      <w:r w:rsidR="00AC4055">
        <w:t xml:space="preserve">. </w:t>
      </w:r>
      <w:r w:rsidR="004009D3">
        <w:t xml:space="preserve"> </w:t>
      </w:r>
      <w:r w:rsidR="00AC4055">
        <w:t>S</w:t>
      </w:r>
      <w:r w:rsidRPr="00383FEE">
        <w:t>uch Advisors shall be informed of the confidential nature of the Evaluation Material and that the Party</w:t>
      </w:r>
      <w:r w:rsidR="00E8648B">
        <w:t xml:space="preserve"> receiving the Evaluation Material</w:t>
      </w:r>
      <w:r w:rsidRPr="00383FEE">
        <w:t xml:space="preserve"> shall </w:t>
      </w:r>
      <w:r w:rsidR="008C4C97">
        <w:t xml:space="preserve">instruct </w:t>
      </w:r>
      <w:r w:rsidR="00E8648B">
        <w:t xml:space="preserve">its </w:t>
      </w:r>
      <w:r w:rsidRPr="00383FEE">
        <w:t xml:space="preserve">Advisors to receive and hold </w:t>
      </w:r>
      <w:r w:rsidR="00564BE9">
        <w:t>the Evaluation Material</w:t>
      </w:r>
      <w:r w:rsidRPr="00383FEE">
        <w:t xml:space="preserve"> in accordance with the terms of this Agreement.</w:t>
      </w:r>
      <w:r w:rsidR="00AC4055">
        <w:t xml:space="preserve"> </w:t>
      </w:r>
      <w:r w:rsidR="004009D3">
        <w:t xml:space="preserve"> </w:t>
      </w:r>
      <w:r w:rsidR="00AC4055">
        <w:t>Each of the</w:t>
      </w:r>
      <w:r w:rsidR="002039DA">
        <w:t xml:space="preserve"> Parties accept liability and responsibility for any unauthorized use of </w:t>
      </w:r>
      <w:r w:rsidR="00AC4055">
        <w:t xml:space="preserve">the </w:t>
      </w:r>
      <w:r w:rsidR="002039DA">
        <w:t xml:space="preserve">other Party’s Evaluation Material by a third party to whom the receiving Party disclosed such </w:t>
      </w:r>
      <w:r w:rsidR="002039DA">
        <w:lastRenderedPageBreak/>
        <w:t>information.</w:t>
      </w:r>
      <w:r w:rsidRPr="00383FEE">
        <w:t xml:space="preserve"> </w:t>
      </w:r>
      <w:r w:rsidR="004009D3">
        <w:t xml:space="preserve"> </w:t>
      </w:r>
      <w:r w:rsidR="00454596">
        <w:t xml:space="preserve">The Evaluation Material shall be treated </w:t>
      </w:r>
      <w:r w:rsidRPr="00383FEE">
        <w:t xml:space="preserve">by the </w:t>
      </w:r>
      <w:r w:rsidR="00E8648B">
        <w:t>r</w:t>
      </w:r>
      <w:r w:rsidRPr="00383FEE">
        <w:t xml:space="preserve">eceiving Party and all other persons subject to the confidentiality obligations set forth herein with no less than the degree of care </w:t>
      </w:r>
      <w:r w:rsidR="0028412A">
        <w:t xml:space="preserve">to avoid disclosure </w:t>
      </w:r>
      <w:r w:rsidRPr="00383FEE">
        <w:t>as</w:t>
      </w:r>
      <w:r w:rsidR="002039DA">
        <w:t xml:space="preserve"> the receiving </w:t>
      </w:r>
      <w:r w:rsidRPr="00383FEE">
        <w:t>Party treats its own confidential information</w:t>
      </w:r>
      <w:r w:rsidR="0028412A">
        <w:t xml:space="preserve">, but not less </w:t>
      </w:r>
      <w:r w:rsidRPr="00383FEE">
        <w:t>than a reasonable standard of care</w:t>
      </w:r>
      <w:r w:rsidR="0028412A">
        <w:t>.</w:t>
      </w:r>
      <w:r w:rsidRPr="00383FEE">
        <w:t xml:space="preserve">  </w:t>
      </w:r>
      <w:r w:rsidR="002039DA">
        <w:t>No</w:t>
      </w:r>
      <w:r w:rsidR="005A00DF">
        <w:t xml:space="preserve"> Party nor </w:t>
      </w:r>
      <w:r w:rsidR="002039DA">
        <w:t xml:space="preserve">its </w:t>
      </w:r>
      <w:r w:rsidRPr="00383FEE">
        <w:t>Advisors shall take or omit to take any action which shall have the effect of ci</w:t>
      </w:r>
      <w:r w:rsidR="005A00DF">
        <w:t xml:space="preserve">rcumventing </w:t>
      </w:r>
      <w:r w:rsidR="002039DA">
        <w:t xml:space="preserve">a </w:t>
      </w:r>
      <w:r w:rsidR="005A00DF">
        <w:t>Party’</w:t>
      </w:r>
      <w:r w:rsidRPr="00383FEE">
        <w:t xml:space="preserve">s obligations hereunder or for any purpose other than evaluating the Proposed </w:t>
      </w:r>
      <w:r w:rsidR="002308BE" w:rsidRPr="00383FEE">
        <w:t>Transaction</w:t>
      </w:r>
      <w:r w:rsidRPr="00383FEE">
        <w:t>.</w:t>
      </w:r>
    </w:p>
    <w:p w14:paraId="62822808" w14:textId="3653BF5D" w:rsidR="00E8648B" w:rsidRDefault="00E8648B" w:rsidP="00EC130B">
      <w:pPr>
        <w:pStyle w:val="Heading2"/>
        <w:rPr>
          <w:rFonts w:cs="Times New Roman"/>
          <w:szCs w:val="24"/>
        </w:rPr>
      </w:pPr>
      <w:r>
        <w:rPr>
          <w:rFonts w:cs="Times New Roman"/>
          <w:szCs w:val="24"/>
        </w:rPr>
        <w:t>The Parties agree not to use, reverse-engineer, disassemble, inspect or perform any technical analysis on any samples supplied by the other, including its component parts, not to determine the method by w</w:t>
      </w:r>
      <w:r w:rsidR="00CB7BC9">
        <w:rPr>
          <w:rFonts w:cs="Times New Roman"/>
          <w:szCs w:val="24"/>
        </w:rPr>
        <w:t>h</w:t>
      </w:r>
      <w:r>
        <w:rPr>
          <w:rFonts w:cs="Times New Roman"/>
          <w:szCs w:val="24"/>
        </w:rPr>
        <w:t>ich</w:t>
      </w:r>
      <w:r w:rsidR="00CB7BC9">
        <w:rPr>
          <w:rFonts w:cs="Times New Roman"/>
          <w:szCs w:val="24"/>
        </w:rPr>
        <w:t xml:space="preserve"> such material is manufactured, unless explicitly allowed in writing by either Party.</w:t>
      </w:r>
    </w:p>
    <w:p w14:paraId="04B2BE88" w14:textId="5C7ACD48" w:rsidR="00FE7205" w:rsidRPr="008635B4" w:rsidRDefault="00AF63E2" w:rsidP="00EC130B">
      <w:pPr>
        <w:pStyle w:val="Heading2"/>
        <w:rPr>
          <w:rFonts w:cs="Times New Roman"/>
          <w:szCs w:val="24"/>
        </w:rPr>
      </w:pPr>
      <w:r w:rsidRPr="008635B4">
        <w:rPr>
          <w:rFonts w:cs="Times New Roman"/>
          <w:szCs w:val="24"/>
        </w:rPr>
        <w:t xml:space="preserve">In the event that </w:t>
      </w:r>
      <w:r w:rsidR="002039DA">
        <w:rPr>
          <w:rFonts w:cs="Times New Roman"/>
          <w:szCs w:val="24"/>
        </w:rPr>
        <w:t>ei</w:t>
      </w:r>
      <w:r w:rsidR="00142728">
        <w:rPr>
          <w:rFonts w:cs="Times New Roman"/>
          <w:szCs w:val="24"/>
        </w:rPr>
        <w:t>the</w:t>
      </w:r>
      <w:r w:rsidR="002039DA">
        <w:rPr>
          <w:rFonts w:cs="Times New Roman"/>
          <w:szCs w:val="24"/>
        </w:rPr>
        <w:t xml:space="preserve">r of the </w:t>
      </w:r>
      <w:r w:rsidR="00142728">
        <w:rPr>
          <w:rFonts w:cs="Times New Roman"/>
          <w:szCs w:val="24"/>
        </w:rPr>
        <w:t>Part</w:t>
      </w:r>
      <w:r w:rsidR="002039DA">
        <w:rPr>
          <w:rFonts w:cs="Times New Roman"/>
          <w:szCs w:val="24"/>
        </w:rPr>
        <w:t>ies or an</w:t>
      </w:r>
      <w:r w:rsidRPr="008635B4">
        <w:rPr>
          <w:rFonts w:cs="Times New Roman"/>
          <w:szCs w:val="24"/>
        </w:rPr>
        <w:t xml:space="preserve">y of its </w:t>
      </w:r>
      <w:r w:rsidR="00B632CC">
        <w:rPr>
          <w:rFonts w:cs="Times New Roman"/>
          <w:szCs w:val="24"/>
        </w:rPr>
        <w:t>Advisors</w:t>
      </w:r>
      <w:r w:rsidRPr="008635B4">
        <w:rPr>
          <w:rFonts w:cs="Times New Roman"/>
          <w:szCs w:val="24"/>
        </w:rPr>
        <w:t xml:space="preserve"> become</w:t>
      </w:r>
      <w:r w:rsidR="0061794B">
        <w:rPr>
          <w:rFonts w:cs="Times New Roman"/>
          <w:szCs w:val="24"/>
        </w:rPr>
        <w:t>s</w:t>
      </w:r>
      <w:r w:rsidRPr="008635B4">
        <w:rPr>
          <w:rFonts w:cs="Times New Roman"/>
          <w:szCs w:val="24"/>
        </w:rPr>
        <w:t xml:space="preserve"> legally compelled (by deposition, interrogatory, request of documents, subpoena, civil investigative demand or </w:t>
      </w:r>
      <w:r w:rsidR="00175541">
        <w:rPr>
          <w:rFonts w:cs="Times New Roman"/>
          <w:szCs w:val="24"/>
        </w:rPr>
        <w:t>other legal order or p</w:t>
      </w:r>
      <w:r w:rsidRPr="008635B4">
        <w:rPr>
          <w:rFonts w:cs="Times New Roman"/>
          <w:szCs w:val="24"/>
        </w:rPr>
        <w:t>rocess)</w:t>
      </w:r>
      <w:r w:rsidR="00175541">
        <w:rPr>
          <w:rFonts w:cs="Times New Roman"/>
          <w:szCs w:val="24"/>
        </w:rPr>
        <w:t xml:space="preserve"> (“</w:t>
      </w:r>
      <w:r w:rsidR="00175541">
        <w:rPr>
          <w:rFonts w:cs="Times New Roman"/>
          <w:b/>
          <w:bCs w:val="0"/>
          <w:szCs w:val="24"/>
        </w:rPr>
        <w:t>Legal Process</w:t>
      </w:r>
      <w:r w:rsidR="00175541">
        <w:rPr>
          <w:rFonts w:cs="Times New Roman"/>
          <w:szCs w:val="24"/>
        </w:rPr>
        <w:t>”)</w:t>
      </w:r>
      <w:r w:rsidRPr="008635B4">
        <w:rPr>
          <w:rFonts w:cs="Times New Roman"/>
          <w:szCs w:val="24"/>
        </w:rPr>
        <w:t xml:space="preserve"> to disclose any of the Evaluation Material of </w:t>
      </w:r>
      <w:r w:rsidR="005A00DF">
        <w:rPr>
          <w:rFonts w:cs="Times New Roman"/>
          <w:szCs w:val="24"/>
        </w:rPr>
        <w:t>the</w:t>
      </w:r>
      <w:r w:rsidR="002039DA">
        <w:rPr>
          <w:rFonts w:cs="Times New Roman"/>
          <w:szCs w:val="24"/>
        </w:rPr>
        <w:t xml:space="preserve"> other</w:t>
      </w:r>
      <w:r w:rsidR="00142728">
        <w:rPr>
          <w:rFonts w:cs="Times New Roman"/>
          <w:szCs w:val="24"/>
        </w:rPr>
        <w:t xml:space="preserve"> Party</w:t>
      </w:r>
      <w:r w:rsidRPr="008635B4">
        <w:rPr>
          <w:rFonts w:cs="Times New Roman"/>
          <w:szCs w:val="24"/>
        </w:rPr>
        <w:t xml:space="preserve">, that </w:t>
      </w:r>
      <w:r w:rsidR="002039DA">
        <w:rPr>
          <w:rFonts w:cs="Times New Roman"/>
          <w:szCs w:val="24"/>
        </w:rPr>
        <w:t>P</w:t>
      </w:r>
      <w:r w:rsidRPr="008635B4">
        <w:rPr>
          <w:rFonts w:cs="Times New Roman"/>
          <w:szCs w:val="24"/>
        </w:rPr>
        <w:t>arty or person from whom such information is being sought shall</w:t>
      </w:r>
      <w:r w:rsidR="00175541">
        <w:rPr>
          <w:rFonts w:cs="Times New Roman"/>
          <w:szCs w:val="24"/>
        </w:rPr>
        <w:t>, to the extent permitted by Legal Process,</w:t>
      </w:r>
      <w:r w:rsidRPr="008635B4">
        <w:rPr>
          <w:rFonts w:cs="Times New Roman"/>
          <w:szCs w:val="24"/>
        </w:rPr>
        <w:t xml:space="preserve"> provide the </w:t>
      </w:r>
      <w:r w:rsidR="002039DA">
        <w:rPr>
          <w:rFonts w:cs="Times New Roman"/>
          <w:szCs w:val="24"/>
        </w:rPr>
        <w:t xml:space="preserve">other </w:t>
      </w:r>
      <w:r w:rsidR="00142728">
        <w:rPr>
          <w:rFonts w:cs="Times New Roman"/>
          <w:szCs w:val="24"/>
        </w:rPr>
        <w:t>Part</w:t>
      </w:r>
      <w:r w:rsidR="005A00DF">
        <w:rPr>
          <w:rFonts w:cs="Times New Roman"/>
          <w:szCs w:val="24"/>
        </w:rPr>
        <w:t>y</w:t>
      </w:r>
      <w:r w:rsidR="009E2BED">
        <w:rPr>
          <w:rFonts w:cs="Times New Roman"/>
          <w:szCs w:val="24"/>
        </w:rPr>
        <w:t xml:space="preserve"> </w:t>
      </w:r>
      <w:r w:rsidRPr="008635B4">
        <w:rPr>
          <w:rFonts w:cs="Times New Roman"/>
          <w:szCs w:val="24"/>
        </w:rPr>
        <w:t xml:space="preserve">with prompt prior written notice of such requirement so that the </w:t>
      </w:r>
      <w:r w:rsidR="007D45F0">
        <w:rPr>
          <w:rFonts w:cs="Times New Roman"/>
          <w:szCs w:val="24"/>
        </w:rPr>
        <w:t xml:space="preserve">producing </w:t>
      </w:r>
      <w:r w:rsidR="00142728">
        <w:rPr>
          <w:rFonts w:cs="Times New Roman"/>
          <w:szCs w:val="24"/>
        </w:rPr>
        <w:t>Party</w:t>
      </w:r>
      <w:r w:rsidR="00142728" w:rsidRPr="008635B4">
        <w:rPr>
          <w:rFonts w:cs="Times New Roman"/>
          <w:szCs w:val="24"/>
        </w:rPr>
        <w:t xml:space="preserve"> </w:t>
      </w:r>
      <w:r w:rsidR="009E2BED">
        <w:rPr>
          <w:rFonts w:cs="Times New Roman"/>
          <w:szCs w:val="24"/>
        </w:rPr>
        <w:t xml:space="preserve">whose </w:t>
      </w:r>
      <w:r w:rsidR="0061794B">
        <w:rPr>
          <w:rFonts w:cs="Times New Roman"/>
          <w:szCs w:val="24"/>
        </w:rPr>
        <w:t>i</w:t>
      </w:r>
      <w:r w:rsidR="00142131">
        <w:rPr>
          <w:rFonts w:cs="Times New Roman"/>
          <w:szCs w:val="24"/>
        </w:rPr>
        <w:t xml:space="preserve">nformation </w:t>
      </w:r>
      <w:r w:rsidR="009E2BED">
        <w:rPr>
          <w:rFonts w:cs="Times New Roman"/>
          <w:szCs w:val="24"/>
        </w:rPr>
        <w:t xml:space="preserve">is subject to such disclosure </w:t>
      </w:r>
      <w:r w:rsidRPr="008635B4">
        <w:rPr>
          <w:rFonts w:cs="Times New Roman"/>
          <w:szCs w:val="24"/>
        </w:rPr>
        <w:t>may seek a protective order</w:t>
      </w:r>
      <w:r w:rsidR="00757511">
        <w:rPr>
          <w:rFonts w:cs="Times New Roman"/>
          <w:szCs w:val="24"/>
        </w:rPr>
        <w:t xml:space="preserve"> </w:t>
      </w:r>
      <w:r w:rsidRPr="008635B4">
        <w:rPr>
          <w:rFonts w:cs="Times New Roman"/>
          <w:szCs w:val="24"/>
        </w:rPr>
        <w:t xml:space="preserve">or other appropriate remedy </w:t>
      </w:r>
      <w:r w:rsidR="00757511">
        <w:rPr>
          <w:rFonts w:cs="Times New Roman"/>
          <w:szCs w:val="24"/>
        </w:rPr>
        <w:t>at its own cost and expense</w:t>
      </w:r>
      <w:r w:rsidR="00757511" w:rsidRPr="008635B4">
        <w:rPr>
          <w:rFonts w:cs="Times New Roman"/>
          <w:szCs w:val="24"/>
        </w:rPr>
        <w:t xml:space="preserve"> </w:t>
      </w:r>
      <w:r w:rsidRPr="008635B4">
        <w:rPr>
          <w:rFonts w:cs="Times New Roman"/>
          <w:szCs w:val="24"/>
        </w:rPr>
        <w:t>and/or waive compliance with the terms of this Agreement.</w:t>
      </w:r>
      <w:r w:rsidR="005A00DF">
        <w:rPr>
          <w:rFonts w:cs="Times New Roman"/>
          <w:szCs w:val="24"/>
        </w:rPr>
        <w:t xml:space="preserve"> </w:t>
      </w:r>
      <w:r w:rsidRPr="008635B4">
        <w:rPr>
          <w:rFonts w:cs="Times New Roman"/>
          <w:szCs w:val="24"/>
        </w:rPr>
        <w:t xml:space="preserve"> In the event that such protective order or other remedy is not obtained, or </w:t>
      </w:r>
      <w:r w:rsidR="009E2BED">
        <w:rPr>
          <w:rFonts w:cs="Times New Roman"/>
          <w:szCs w:val="24"/>
        </w:rPr>
        <w:t>if such</w:t>
      </w:r>
      <w:r w:rsidRPr="008635B4">
        <w:rPr>
          <w:rFonts w:cs="Times New Roman"/>
          <w:szCs w:val="24"/>
        </w:rPr>
        <w:t xml:space="preserve"> </w:t>
      </w:r>
      <w:r w:rsidR="007D45F0">
        <w:rPr>
          <w:rFonts w:cs="Times New Roman"/>
          <w:szCs w:val="24"/>
        </w:rPr>
        <w:t xml:space="preserve">producing </w:t>
      </w:r>
      <w:r w:rsidR="00142728">
        <w:rPr>
          <w:rFonts w:cs="Times New Roman"/>
          <w:szCs w:val="24"/>
        </w:rPr>
        <w:t>Party</w:t>
      </w:r>
      <w:r w:rsidRPr="008635B4">
        <w:rPr>
          <w:rFonts w:cs="Times New Roman"/>
          <w:szCs w:val="24"/>
        </w:rPr>
        <w:t xml:space="preserve"> waive</w:t>
      </w:r>
      <w:r w:rsidR="009E2BED">
        <w:rPr>
          <w:rFonts w:cs="Times New Roman"/>
          <w:szCs w:val="24"/>
        </w:rPr>
        <w:t>s</w:t>
      </w:r>
      <w:r w:rsidRPr="008635B4">
        <w:rPr>
          <w:rFonts w:cs="Times New Roman"/>
          <w:szCs w:val="24"/>
        </w:rPr>
        <w:t xml:space="preserve"> compliance with the provisions hereof, the </w:t>
      </w:r>
      <w:r w:rsidR="007D45F0">
        <w:rPr>
          <w:rFonts w:cs="Times New Roman"/>
          <w:szCs w:val="24"/>
        </w:rPr>
        <w:t xml:space="preserve">other </w:t>
      </w:r>
      <w:r w:rsidR="00142728">
        <w:rPr>
          <w:rFonts w:cs="Times New Roman"/>
          <w:szCs w:val="24"/>
        </w:rPr>
        <w:t>Party</w:t>
      </w:r>
      <w:r w:rsidRPr="008635B4">
        <w:rPr>
          <w:rFonts w:cs="Times New Roman"/>
          <w:szCs w:val="24"/>
        </w:rPr>
        <w:t xml:space="preserve"> and its </w:t>
      </w:r>
      <w:r w:rsidR="00B632CC">
        <w:rPr>
          <w:rFonts w:cs="Times New Roman"/>
          <w:szCs w:val="24"/>
        </w:rPr>
        <w:t xml:space="preserve">Advisors </w:t>
      </w:r>
      <w:r w:rsidRPr="008635B4">
        <w:rPr>
          <w:rFonts w:cs="Times New Roman"/>
          <w:szCs w:val="24"/>
        </w:rPr>
        <w:t>agree to furnish only that portion of the Evaluation Material which is legally required to be furnished.</w:t>
      </w:r>
      <w:r w:rsidR="00F73A49">
        <w:rPr>
          <w:rFonts w:cs="Times New Roman"/>
          <w:szCs w:val="24"/>
        </w:rPr>
        <w:t xml:space="preserve"> </w:t>
      </w:r>
      <w:r w:rsidR="004009D3">
        <w:rPr>
          <w:rFonts w:cs="Times New Roman"/>
          <w:szCs w:val="24"/>
        </w:rPr>
        <w:t xml:space="preserve"> </w:t>
      </w:r>
      <w:r w:rsidR="00F73A49">
        <w:rPr>
          <w:rFonts w:cs="Times New Roman"/>
          <w:szCs w:val="24"/>
        </w:rPr>
        <w:t xml:space="preserve">Notwithstanding the above, notice to the </w:t>
      </w:r>
      <w:r w:rsidR="007D45F0">
        <w:rPr>
          <w:rFonts w:cs="Times New Roman"/>
          <w:szCs w:val="24"/>
        </w:rPr>
        <w:t xml:space="preserve">producing </w:t>
      </w:r>
      <w:r w:rsidR="00F73A49">
        <w:rPr>
          <w:rFonts w:cs="Times New Roman"/>
          <w:szCs w:val="24"/>
        </w:rPr>
        <w:t xml:space="preserve">Party shall not be required where disclosure is in connection with a routine audit or examination by, or a blanket document request from a governmental entity or regulatory or self-regulatory authority in the ordinary course of its supervisory or regulatory authority that does not specifically target the </w:t>
      </w:r>
      <w:r w:rsidR="007D45F0">
        <w:rPr>
          <w:rFonts w:cs="Times New Roman"/>
          <w:szCs w:val="24"/>
        </w:rPr>
        <w:t>producing P</w:t>
      </w:r>
      <w:r w:rsidR="00F73A49">
        <w:rPr>
          <w:rFonts w:cs="Times New Roman"/>
          <w:szCs w:val="24"/>
        </w:rPr>
        <w:t>arty, the Evaluation Material or this Agreement.</w:t>
      </w:r>
    </w:p>
    <w:p w14:paraId="584417BC" w14:textId="5043E5BD" w:rsidR="00FE7205" w:rsidRDefault="001477D8" w:rsidP="00EC130B">
      <w:pPr>
        <w:pStyle w:val="Heading2"/>
        <w:rPr>
          <w:rFonts w:cs="Times New Roman"/>
          <w:szCs w:val="24"/>
        </w:rPr>
      </w:pPr>
      <w:r>
        <w:rPr>
          <w:rFonts w:cs="Times New Roman"/>
          <w:szCs w:val="24"/>
        </w:rPr>
        <w:t xml:space="preserve">None of the </w:t>
      </w:r>
      <w:r w:rsidR="007D45F0">
        <w:rPr>
          <w:rFonts w:cs="Times New Roman"/>
          <w:szCs w:val="24"/>
        </w:rPr>
        <w:t>P</w:t>
      </w:r>
      <w:r>
        <w:rPr>
          <w:rFonts w:cs="Times New Roman"/>
          <w:szCs w:val="24"/>
        </w:rPr>
        <w:t xml:space="preserve">arties hereto will (and each of the </w:t>
      </w:r>
      <w:r w:rsidR="007D45F0">
        <w:rPr>
          <w:rFonts w:cs="Times New Roman"/>
          <w:szCs w:val="24"/>
        </w:rPr>
        <w:t>P</w:t>
      </w:r>
      <w:r>
        <w:rPr>
          <w:rFonts w:cs="Times New Roman"/>
          <w:szCs w:val="24"/>
        </w:rPr>
        <w:t xml:space="preserve">arties hereto will direct that its </w:t>
      </w:r>
      <w:r w:rsidR="00E17311">
        <w:rPr>
          <w:rFonts w:cs="Times New Roman"/>
          <w:szCs w:val="24"/>
        </w:rPr>
        <w:t>Advisors</w:t>
      </w:r>
      <w:r>
        <w:rPr>
          <w:rFonts w:cs="Times New Roman"/>
          <w:szCs w:val="24"/>
        </w:rPr>
        <w:t xml:space="preserve"> will not</w:t>
      </w:r>
      <w:r w:rsidR="007E2CC4">
        <w:rPr>
          <w:rFonts w:cs="Times New Roman"/>
          <w:szCs w:val="24"/>
        </w:rPr>
        <w:t>)</w:t>
      </w:r>
      <w:r w:rsidR="00AF63E2" w:rsidRPr="008635B4">
        <w:rPr>
          <w:rFonts w:cs="Times New Roman"/>
          <w:szCs w:val="24"/>
        </w:rPr>
        <w:t xml:space="preserve"> disclose to any person either the fact that discussions or negotiations are taking place concerning a Proposed </w:t>
      </w:r>
      <w:r w:rsidR="002308BE">
        <w:rPr>
          <w:rFonts w:cs="Times New Roman"/>
          <w:szCs w:val="24"/>
        </w:rPr>
        <w:t>Transaction</w:t>
      </w:r>
      <w:r w:rsidR="00AF63E2" w:rsidRPr="008635B4">
        <w:rPr>
          <w:rFonts w:cs="Times New Roman"/>
          <w:szCs w:val="24"/>
        </w:rPr>
        <w:t xml:space="preserve"> between the </w:t>
      </w:r>
      <w:r w:rsidR="007D45F0">
        <w:rPr>
          <w:rFonts w:cs="Times New Roman"/>
          <w:szCs w:val="24"/>
        </w:rPr>
        <w:t>P</w:t>
      </w:r>
      <w:r w:rsidR="00AF63E2" w:rsidRPr="008635B4">
        <w:rPr>
          <w:rFonts w:cs="Times New Roman"/>
          <w:szCs w:val="24"/>
        </w:rPr>
        <w:t xml:space="preserve">arties or any of the terms, conditions or other facts with respect to any such possible Proposed </w:t>
      </w:r>
      <w:r w:rsidR="002308BE">
        <w:rPr>
          <w:rFonts w:cs="Times New Roman"/>
          <w:szCs w:val="24"/>
        </w:rPr>
        <w:t>Transaction</w:t>
      </w:r>
      <w:r w:rsidR="00AF63E2" w:rsidRPr="008635B4">
        <w:rPr>
          <w:rFonts w:cs="Times New Roman"/>
          <w:szCs w:val="24"/>
        </w:rPr>
        <w:t>.</w:t>
      </w:r>
    </w:p>
    <w:p w14:paraId="4C3722E9" w14:textId="0182B097" w:rsidR="00FE7205" w:rsidRPr="008635B4" w:rsidRDefault="00AF63E2" w:rsidP="00EC130B">
      <w:pPr>
        <w:pStyle w:val="Heading2"/>
        <w:rPr>
          <w:rFonts w:cs="Times New Roman"/>
          <w:szCs w:val="24"/>
        </w:rPr>
      </w:pPr>
      <w:r w:rsidRPr="008635B4">
        <w:rPr>
          <w:rFonts w:cs="Times New Roman"/>
          <w:szCs w:val="24"/>
        </w:rPr>
        <w:t>The foregoing obligations of confidentiality, non-use and non-disclosure shall not apply to Evaluation Material which (i) is or becomes generally available to the public other than as a result of a disclosure by the</w:t>
      </w:r>
      <w:r w:rsidR="00AC4055">
        <w:rPr>
          <w:rFonts w:cs="Times New Roman"/>
          <w:szCs w:val="24"/>
        </w:rPr>
        <w:t xml:space="preserve"> rece</w:t>
      </w:r>
      <w:r w:rsidRPr="008635B4">
        <w:rPr>
          <w:rFonts w:cs="Times New Roman"/>
          <w:szCs w:val="24"/>
        </w:rPr>
        <w:t xml:space="preserve">iving Party or its Advisors (information included in the Evaluation Material shall not be deemed to be generally available to the public merely because it is embodied in more general information available to the public), (ii) is or becomes available to </w:t>
      </w:r>
      <w:r w:rsidR="00AC4055">
        <w:rPr>
          <w:rFonts w:cs="Times New Roman"/>
          <w:szCs w:val="24"/>
        </w:rPr>
        <w:t xml:space="preserve">a </w:t>
      </w:r>
      <w:r w:rsidRPr="008635B4">
        <w:rPr>
          <w:rFonts w:cs="Times New Roman"/>
          <w:szCs w:val="24"/>
        </w:rPr>
        <w:t xml:space="preserve">Party on a non-confidential basis from a source other than </w:t>
      </w:r>
      <w:r w:rsidR="005A00DF">
        <w:rPr>
          <w:rFonts w:cs="Times New Roman"/>
          <w:szCs w:val="24"/>
        </w:rPr>
        <w:t xml:space="preserve">the </w:t>
      </w:r>
      <w:r w:rsidR="00AC4055">
        <w:rPr>
          <w:rFonts w:cs="Times New Roman"/>
          <w:szCs w:val="24"/>
        </w:rPr>
        <w:t>producing</w:t>
      </w:r>
      <w:r w:rsidR="00E17311">
        <w:rPr>
          <w:rFonts w:cs="Times New Roman"/>
          <w:szCs w:val="24"/>
        </w:rPr>
        <w:t xml:space="preserve"> Party</w:t>
      </w:r>
      <w:r w:rsidRPr="008635B4">
        <w:rPr>
          <w:rFonts w:cs="Times New Roman"/>
          <w:szCs w:val="24"/>
        </w:rPr>
        <w:t xml:space="preserve"> or </w:t>
      </w:r>
      <w:r w:rsidR="005A00DF">
        <w:rPr>
          <w:rFonts w:cs="Times New Roman"/>
          <w:szCs w:val="24"/>
        </w:rPr>
        <w:t>its</w:t>
      </w:r>
      <w:r w:rsidR="005A00DF" w:rsidRPr="008635B4">
        <w:rPr>
          <w:rFonts w:cs="Times New Roman"/>
          <w:szCs w:val="24"/>
        </w:rPr>
        <w:t xml:space="preserve"> </w:t>
      </w:r>
      <w:r w:rsidRPr="008635B4">
        <w:rPr>
          <w:rFonts w:cs="Times New Roman"/>
          <w:szCs w:val="24"/>
        </w:rPr>
        <w:t xml:space="preserve">Advisors, provided that the </w:t>
      </w:r>
      <w:r w:rsidR="00AC4055">
        <w:rPr>
          <w:rFonts w:cs="Times New Roman"/>
          <w:szCs w:val="24"/>
        </w:rPr>
        <w:t>recipient</w:t>
      </w:r>
      <w:r w:rsidRPr="008635B4">
        <w:rPr>
          <w:rFonts w:cs="Times New Roman"/>
          <w:szCs w:val="24"/>
        </w:rPr>
        <w:t xml:space="preserve"> reasonably believes that such source is not bound by a confidentiality agreement with, or other obligation of secrecy to, </w:t>
      </w:r>
      <w:r w:rsidR="005A00DF">
        <w:rPr>
          <w:rFonts w:cs="Times New Roman"/>
          <w:szCs w:val="24"/>
        </w:rPr>
        <w:t>the</w:t>
      </w:r>
      <w:r w:rsidR="005A00DF" w:rsidRPr="008635B4">
        <w:rPr>
          <w:rFonts w:cs="Times New Roman"/>
          <w:szCs w:val="24"/>
        </w:rPr>
        <w:t xml:space="preserve"> </w:t>
      </w:r>
      <w:r w:rsidR="00AC4055">
        <w:rPr>
          <w:rFonts w:cs="Times New Roman"/>
          <w:szCs w:val="24"/>
        </w:rPr>
        <w:t>producing</w:t>
      </w:r>
      <w:r w:rsidRPr="008635B4">
        <w:rPr>
          <w:rFonts w:cs="Times New Roman"/>
          <w:szCs w:val="24"/>
        </w:rPr>
        <w:t xml:space="preserve"> Party, (iii) information that is rightfully and legally in the possession of </w:t>
      </w:r>
      <w:r w:rsidR="00AC4055">
        <w:rPr>
          <w:rFonts w:cs="Times New Roman"/>
          <w:szCs w:val="24"/>
        </w:rPr>
        <w:t xml:space="preserve">a </w:t>
      </w:r>
      <w:r w:rsidRPr="008635B4">
        <w:rPr>
          <w:rFonts w:cs="Times New Roman"/>
          <w:szCs w:val="24"/>
        </w:rPr>
        <w:t xml:space="preserve">Party prior to disclosure </w:t>
      </w:r>
      <w:r w:rsidR="00AC4055">
        <w:rPr>
          <w:rFonts w:cs="Times New Roman"/>
          <w:szCs w:val="24"/>
        </w:rPr>
        <w:t xml:space="preserve">by the producing Party </w:t>
      </w:r>
      <w:r w:rsidRPr="008635B4">
        <w:rPr>
          <w:rFonts w:cs="Times New Roman"/>
          <w:szCs w:val="24"/>
        </w:rPr>
        <w:t>hereunder</w:t>
      </w:r>
      <w:r w:rsidR="00F73A49">
        <w:rPr>
          <w:rFonts w:cs="Times New Roman"/>
          <w:szCs w:val="24"/>
        </w:rPr>
        <w:t xml:space="preserve">, or (iv) is independently developed by </w:t>
      </w:r>
      <w:r w:rsidR="00AC4055">
        <w:rPr>
          <w:rFonts w:cs="Times New Roman"/>
          <w:szCs w:val="24"/>
        </w:rPr>
        <w:t xml:space="preserve">the receiving </w:t>
      </w:r>
      <w:r w:rsidR="00F73A49">
        <w:rPr>
          <w:rFonts w:cs="Times New Roman"/>
          <w:szCs w:val="24"/>
        </w:rPr>
        <w:t>Party or its Advisors without reliance on the Evaluation Material</w:t>
      </w:r>
      <w:r w:rsidR="00960414">
        <w:rPr>
          <w:rFonts w:cs="Times New Roman"/>
          <w:szCs w:val="24"/>
        </w:rPr>
        <w:t>.</w:t>
      </w:r>
    </w:p>
    <w:p w14:paraId="7A43297F" w14:textId="1157317C" w:rsidR="00FE7205" w:rsidRPr="00383FEE" w:rsidRDefault="00AF63E2" w:rsidP="00383FEE">
      <w:pPr>
        <w:pStyle w:val="Heading1"/>
        <w:rPr>
          <w:rFonts w:cs="Times New Roman"/>
        </w:rPr>
      </w:pPr>
      <w:r w:rsidRPr="00383FEE">
        <w:rPr>
          <w:rFonts w:cs="Times New Roman"/>
          <w:b/>
          <w:szCs w:val="24"/>
        </w:rPr>
        <w:lastRenderedPageBreak/>
        <w:t>Accuracy of Information</w:t>
      </w:r>
      <w:r w:rsidRPr="00383FEE">
        <w:rPr>
          <w:rFonts w:cs="Times New Roman"/>
          <w:szCs w:val="24"/>
        </w:rPr>
        <w:t>.</w:t>
      </w:r>
      <w:r w:rsidR="00383FEE" w:rsidRPr="00383FEE">
        <w:rPr>
          <w:rFonts w:cs="Times New Roman"/>
          <w:szCs w:val="24"/>
        </w:rPr>
        <w:t xml:space="preserve">  </w:t>
      </w:r>
      <w:r w:rsidR="00BA0DFD">
        <w:rPr>
          <w:rFonts w:cs="Times New Roman"/>
          <w:szCs w:val="24"/>
        </w:rPr>
        <w:t xml:space="preserve">Each of the Parties </w:t>
      </w:r>
      <w:r w:rsidRPr="00383FEE">
        <w:rPr>
          <w:rFonts w:cs="Times New Roman"/>
        </w:rPr>
        <w:t xml:space="preserve">acknowledge and agree that </w:t>
      </w:r>
      <w:r w:rsidR="00BA0DFD">
        <w:rPr>
          <w:rFonts w:cs="Times New Roman"/>
        </w:rPr>
        <w:t xml:space="preserve">no Party </w:t>
      </w:r>
      <w:r w:rsidR="00BA0DFD" w:rsidRPr="00383FEE">
        <w:rPr>
          <w:rFonts w:cs="Times New Roman"/>
        </w:rPr>
        <w:t xml:space="preserve">or any of </w:t>
      </w:r>
      <w:r w:rsidR="00BA0DFD">
        <w:rPr>
          <w:rFonts w:cs="Times New Roman"/>
        </w:rPr>
        <w:t>its</w:t>
      </w:r>
      <w:r w:rsidR="00BA0DFD" w:rsidRPr="00383FEE">
        <w:rPr>
          <w:rFonts w:cs="Times New Roman"/>
        </w:rPr>
        <w:t xml:space="preserve"> Advisors </w:t>
      </w:r>
      <w:r w:rsidR="00BA0DFD">
        <w:rPr>
          <w:rFonts w:cs="Times New Roman"/>
        </w:rPr>
        <w:t xml:space="preserve">producing Evaluation Material </w:t>
      </w:r>
      <w:r w:rsidR="005A00DF">
        <w:rPr>
          <w:rFonts w:cs="Times New Roman"/>
        </w:rPr>
        <w:t>has</w:t>
      </w:r>
      <w:r w:rsidR="005A00DF" w:rsidRPr="00383FEE">
        <w:rPr>
          <w:rFonts w:cs="Times New Roman"/>
        </w:rPr>
        <w:t xml:space="preserve"> </w:t>
      </w:r>
      <w:r w:rsidRPr="00383FEE">
        <w:rPr>
          <w:rFonts w:cs="Times New Roman"/>
        </w:rPr>
        <w:t>made or make</w:t>
      </w:r>
      <w:r w:rsidR="005A00DF">
        <w:rPr>
          <w:rFonts w:cs="Times New Roman"/>
        </w:rPr>
        <w:t>s</w:t>
      </w:r>
      <w:r w:rsidRPr="00383FEE">
        <w:rPr>
          <w:rFonts w:cs="Times New Roman"/>
        </w:rPr>
        <w:t xml:space="preserve"> any representation or warranty as to the accuracy or completeness of all or any portion of the Evaluation Material.</w:t>
      </w:r>
    </w:p>
    <w:p w14:paraId="7D9BD9B4" w14:textId="73ACC8AA" w:rsidR="00FE7205" w:rsidRPr="00383FEE" w:rsidRDefault="00AF63E2" w:rsidP="00383FEE">
      <w:pPr>
        <w:pStyle w:val="Heading1"/>
        <w:rPr>
          <w:rFonts w:cs="Times New Roman"/>
        </w:rPr>
      </w:pPr>
      <w:r w:rsidRPr="00383FEE">
        <w:rPr>
          <w:rFonts w:cs="Times New Roman"/>
          <w:b/>
          <w:szCs w:val="24"/>
        </w:rPr>
        <w:t>Re</w:t>
      </w:r>
      <w:r w:rsidR="00392B51">
        <w:rPr>
          <w:rFonts w:cs="Times New Roman"/>
          <w:b/>
          <w:szCs w:val="24"/>
        </w:rPr>
        <w:t>turn of Evaluation Materials</w:t>
      </w:r>
      <w:r w:rsidRPr="00383FEE">
        <w:rPr>
          <w:rFonts w:cs="Times New Roman"/>
          <w:szCs w:val="24"/>
        </w:rPr>
        <w:t>.</w:t>
      </w:r>
      <w:r w:rsidR="00383FEE" w:rsidRPr="00383FEE">
        <w:rPr>
          <w:rFonts w:cs="Times New Roman"/>
          <w:szCs w:val="24"/>
        </w:rPr>
        <w:t xml:space="preserve">  </w:t>
      </w:r>
      <w:r w:rsidRPr="00383FEE">
        <w:rPr>
          <w:rFonts w:cs="Times New Roman"/>
        </w:rPr>
        <w:t xml:space="preserve">In the event that the </w:t>
      </w:r>
      <w:r w:rsidR="00BA0DFD">
        <w:rPr>
          <w:rFonts w:cs="Times New Roman"/>
        </w:rPr>
        <w:t>P</w:t>
      </w:r>
      <w:r w:rsidRPr="00383FEE">
        <w:rPr>
          <w:rFonts w:cs="Times New Roman"/>
        </w:rPr>
        <w:t xml:space="preserve">arties do not enter into a </w:t>
      </w:r>
      <w:r w:rsidR="007F0F92">
        <w:rPr>
          <w:rFonts w:cs="Times New Roman"/>
        </w:rPr>
        <w:t>formal agreement evidencing the Proposed Transaction</w:t>
      </w:r>
      <w:r w:rsidR="007F0F92" w:rsidRPr="00383FEE">
        <w:rPr>
          <w:rFonts w:cs="Times New Roman"/>
        </w:rPr>
        <w:t xml:space="preserve"> </w:t>
      </w:r>
      <w:r w:rsidRPr="00383FEE">
        <w:rPr>
          <w:rFonts w:cs="Times New Roman"/>
        </w:rPr>
        <w:t xml:space="preserve">within six (6) months after the date hereof or upon </w:t>
      </w:r>
      <w:r w:rsidR="001C74D9">
        <w:rPr>
          <w:rFonts w:cs="Times New Roman"/>
        </w:rPr>
        <w:t>the</w:t>
      </w:r>
      <w:r w:rsidRPr="00383FEE">
        <w:rPr>
          <w:rFonts w:cs="Times New Roman"/>
        </w:rPr>
        <w:t xml:space="preserve"> terminat</w:t>
      </w:r>
      <w:r w:rsidR="001C74D9">
        <w:rPr>
          <w:rFonts w:cs="Times New Roman"/>
        </w:rPr>
        <w:t>ion of</w:t>
      </w:r>
      <w:r w:rsidRPr="00383FEE">
        <w:rPr>
          <w:rFonts w:cs="Times New Roman"/>
        </w:rPr>
        <w:t xml:space="preserve"> negotiations regarding the Proposed </w:t>
      </w:r>
      <w:r w:rsidR="002308BE" w:rsidRPr="00383FEE">
        <w:rPr>
          <w:rFonts w:cs="Times New Roman"/>
        </w:rPr>
        <w:t>Transaction</w:t>
      </w:r>
      <w:r w:rsidRPr="00383FEE">
        <w:rPr>
          <w:rFonts w:cs="Times New Roman"/>
        </w:rPr>
        <w:t xml:space="preserve">, </w:t>
      </w:r>
      <w:r w:rsidR="00FB3F9B">
        <w:rPr>
          <w:rFonts w:cs="Times New Roman"/>
        </w:rPr>
        <w:t>the receiving Party</w:t>
      </w:r>
      <w:r w:rsidR="00AC4055">
        <w:rPr>
          <w:rFonts w:cs="Times New Roman"/>
        </w:rPr>
        <w:t xml:space="preserve"> </w:t>
      </w:r>
      <w:r w:rsidRPr="00383FEE">
        <w:rPr>
          <w:rFonts w:cs="Times New Roman"/>
        </w:rPr>
        <w:t xml:space="preserve"> shall, at the request of </w:t>
      </w:r>
      <w:r w:rsidR="00AC4055">
        <w:rPr>
          <w:rFonts w:cs="Times New Roman"/>
        </w:rPr>
        <w:t>the producing</w:t>
      </w:r>
      <w:r w:rsidRPr="00383FEE">
        <w:rPr>
          <w:rFonts w:cs="Times New Roman"/>
        </w:rPr>
        <w:t xml:space="preserve"> Party, (</w:t>
      </w:r>
      <w:r w:rsidR="00006B68">
        <w:rPr>
          <w:rFonts w:cs="Times New Roman"/>
        </w:rPr>
        <w:t>i</w:t>
      </w:r>
      <w:r w:rsidRPr="00383FEE">
        <w:rPr>
          <w:rFonts w:cs="Times New Roman"/>
        </w:rPr>
        <w:t xml:space="preserve">) redeliver to </w:t>
      </w:r>
      <w:r w:rsidR="00C959F0">
        <w:rPr>
          <w:rFonts w:cs="Times New Roman"/>
        </w:rPr>
        <w:t xml:space="preserve">the </w:t>
      </w:r>
      <w:r w:rsidR="00FB3F9B">
        <w:rPr>
          <w:rFonts w:cs="Times New Roman"/>
        </w:rPr>
        <w:t xml:space="preserve">producing </w:t>
      </w:r>
      <w:r w:rsidRPr="00383FEE">
        <w:rPr>
          <w:rFonts w:cs="Times New Roman"/>
        </w:rPr>
        <w:t xml:space="preserve">Party all Evaluation Material obtained from </w:t>
      </w:r>
      <w:r w:rsidR="00E17311">
        <w:rPr>
          <w:rFonts w:cs="Times New Roman"/>
        </w:rPr>
        <w:t>such</w:t>
      </w:r>
      <w:r w:rsidRPr="00383FEE">
        <w:rPr>
          <w:rFonts w:cs="Times New Roman"/>
        </w:rPr>
        <w:t xml:space="preserve"> </w:t>
      </w:r>
      <w:r w:rsidR="00FB3F9B">
        <w:rPr>
          <w:rFonts w:cs="Times New Roman"/>
        </w:rPr>
        <w:t>producing</w:t>
      </w:r>
      <w:r w:rsidRPr="00383FEE">
        <w:rPr>
          <w:rFonts w:cs="Times New Roman"/>
        </w:rPr>
        <w:t xml:space="preserve"> Party and </w:t>
      </w:r>
      <w:r w:rsidR="00962350">
        <w:rPr>
          <w:rFonts w:cs="Times New Roman"/>
        </w:rPr>
        <w:t xml:space="preserve">destroy </w:t>
      </w:r>
      <w:r w:rsidRPr="00383FEE">
        <w:rPr>
          <w:rFonts w:cs="Times New Roman"/>
        </w:rPr>
        <w:t xml:space="preserve">any other written material containing or reflecting any information in the Evaluation Material (whether prepared by the </w:t>
      </w:r>
      <w:r w:rsidR="00FB3F9B">
        <w:rPr>
          <w:rFonts w:cs="Times New Roman"/>
        </w:rPr>
        <w:t>producing</w:t>
      </w:r>
      <w:r w:rsidRPr="00383FEE">
        <w:rPr>
          <w:rFonts w:cs="Times New Roman"/>
        </w:rPr>
        <w:t xml:space="preserve"> Party, its Advisors or otherwise), and (</w:t>
      </w:r>
      <w:r w:rsidR="00006B68">
        <w:rPr>
          <w:rFonts w:cs="Times New Roman"/>
        </w:rPr>
        <w:t>ii</w:t>
      </w:r>
      <w:r w:rsidRPr="00383FEE">
        <w:rPr>
          <w:rFonts w:cs="Times New Roman"/>
        </w:rPr>
        <w:t>) not retain any copies, extracts or other reproductions, in whole o</w:t>
      </w:r>
      <w:r w:rsidR="00C959F0">
        <w:rPr>
          <w:rFonts w:cs="Times New Roman"/>
        </w:rPr>
        <w:t>r in part, of any such material</w:t>
      </w:r>
      <w:r w:rsidRPr="00383FEE">
        <w:rPr>
          <w:rFonts w:cs="Times New Roman"/>
        </w:rPr>
        <w:t xml:space="preserve">. </w:t>
      </w:r>
      <w:r w:rsidR="005A00DF">
        <w:rPr>
          <w:rFonts w:cs="Times New Roman"/>
        </w:rPr>
        <w:t xml:space="preserve"> </w:t>
      </w:r>
      <w:r w:rsidRPr="00383FEE">
        <w:rPr>
          <w:rFonts w:cs="Times New Roman"/>
        </w:rPr>
        <w:t xml:space="preserve">The </w:t>
      </w:r>
      <w:r w:rsidR="00FB3F9B">
        <w:rPr>
          <w:rFonts w:cs="Times New Roman"/>
        </w:rPr>
        <w:t>r</w:t>
      </w:r>
      <w:r w:rsidRPr="00383FEE">
        <w:rPr>
          <w:rFonts w:cs="Times New Roman"/>
        </w:rPr>
        <w:t xml:space="preserve">eceiving Party agrees to destroy all documents, memoranda, notes and other writings whatsoever prepared by the </w:t>
      </w:r>
      <w:r w:rsidR="00FB3F9B">
        <w:rPr>
          <w:rFonts w:cs="Times New Roman"/>
        </w:rPr>
        <w:t>r</w:t>
      </w:r>
      <w:r w:rsidRPr="00383FEE">
        <w:rPr>
          <w:rFonts w:cs="Times New Roman"/>
        </w:rPr>
        <w:t>eceiving Party or its Advisors based on the information contai</w:t>
      </w:r>
      <w:r w:rsidR="00006B68">
        <w:rPr>
          <w:rFonts w:cs="Times New Roman"/>
        </w:rPr>
        <w:t>ned in the Evaluation Material</w:t>
      </w:r>
      <w:r w:rsidRPr="00383FEE">
        <w:rPr>
          <w:rFonts w:cs="Times New Roman"/>
        </w:rPr>
        <w:t xml:space="preserve">, and to have an authorized officer certify in writing to the </w:t>
      </w:r>
      <w:r w:rsidR="00FB3F9B">
        <w:rPr>
          <w:rFonts w:cs="Times New Roman"/>
        </w:rPr>
        <w:t>producing</w:t>
      </w:r>
      <w:r w:rsidRPr="00383FEE">
        <w:rPr>
          <w:rFonts w:cs="Times New Roman"/>
        </w:rPr>
        <w:t xml:space="preserve"> Party that such destruction has been completed. </w:t>
      </w:r>
      <w:r w:rsidR="005A00DF">
        <w:rPr>
          <w:rFonts w:cs="Times New Roman"/>
        </w:rPr>
        <w:t xml:space="preserve"> </w:t>
      </w:r>
      <w:r w:rsidRPr="00383FEE">
        <w:rPr>
          <w:rFonts w:cs="Times New Roman"/>
        </w:rPr>
        <w:t xml:space="preserve">Redelivery or destruction of Evaluation Material does not abrogate the continuing obligations of the </w:t>
      </w:r>
      <w:r w:rsidR="00FB3F9B">
        <w:rPr>
          <w:rFonts w:cs="Times New Roman"/>
        </w:rPr>
        <w:t>r</w:t>
      </w:r>
      <w:r w:rsidRPr="00383FEE">
        <w:rPr>
          <w:rFonts w:cs="Times New Roman"/>
        </w:rPr>
        <w:t>eceiving Party under this Agreement.</w:t>
      </w:r>
      <w:r w:rsidR="00F73A49">
        <w:rPr>
          <w:rFonts w:cs="Times New Roman"/>
        </w:rPr>
        <w:t xml:space="preserve"> </w:t>
      </w:r>
      <w:r w:rsidR="00CE4BE2">
        <w:rPr>
          <w:rFonts w:cs="Times New Roman"/>
        </w:rPr>
        <w:t xml:space="preserve"> </w:t>
      </w:r>
      <w:r w:rsidR="00F73A49">
        <w:rPr>
          <w:rFonts w:cs="Times New Roman"/>
        </w:rPr>
        <w:t xml:space="preserve">Notwithstanding the foregoing, the </w:t>
      </w:r>
      <w:r w:rsidR="00FB3F9B">
        <w:rPr>
          <w:rFonts w:cs="Times New Roman"/>
        </w:rPr>
        <w:t>r</w:t>
      </w:r>
      <w:r w:rsidR="00F73A49">
        <w:rPr>
          <w:rFonts w:cs="Times New Roman"/>
        </w:rPr>
        <w:t>eceiving Party shall not be required to return or destroy the Evaluation Material retained sol</w:t>
      </w:r>
      <w:r w:rsidR="00DC6D17">
        <w:rPr>
          <w:rFonts w:cs="Times New Roman"/>
        </w:rPr>
        <w:t>ely as a result of its internal compliance procedures or pursuant to regulatory requirements or Legal Process, including, but not limited to, file and electronic data back-up</w:t>
      </w:r>
      <w:r w:rsidR="00E474B7">
        <w:rPr>
          <w:rFonts w:cs="Times New Roman"/>
        </w:rPr>
        <w:t>.</w:t>
      </w:r>
    </w:p>
    <w:p w14:paraId="5EFBD63C" w14:textId="5A6CFFBA" w:rsidR="0081473E" w:rsidRPr="0081473E" w:rsidRDefault="00AF63E2" w:rsidP="00383FEE">
      <w:pPr>
        <w:pStyle w:val="Heading1"/>
        <w:rPr>
          <w:rFonts w:cs="Times New Roman"/>
        </w:rPr>
      </w:pPr>
      <w:r w:rsidRPr="00392B51">
        <w:rPr>
          <w:rFonts w:cs="Times New Roman"/>
          <w:b/>
          <w:szCs w:val="24"/>
        </w:rPr>
        <w:t>Equitable Remedies</w:t>
      </w:r>
      <w:r w:rsidRPr="00392B51">
        <w:rPr>
          <w:rFonts w:cs="Times New Roman"/>
          <w:szCs w:val="24"/>
        </w:rPr>
        <w:t>.</w:t>
      </w:r>
      <w:r w:rsidR="0081473E">
        <w:rPr>
          <w:rFonts w:cs="Times New Roman"/>
          <w:szCs w:val="24"/>
        </w:rPr>
        <w:t xml:space="preserve">  </w:t>
      </w:r>
      <w:r w:rsidR="00FB3F9B">
        <w:rPr>
          <w:rFonts w:cs="Times New Roman"/>
          <w:szCs w:val="24"/>
        </w:rPr>
        <w:t xml:space="preserve">Each Party acknowledge and </w:t>
      </w:r>
      <w:r w:rsidR="0081473E">
        <w:rPr>
          <w:rFonts w:cs="Times New Roman"/>
          <w:szCs w:val="24"/>
        </w:rPr>
        <w:t xml:space="preserve">agrees that </w:t>
      </w:r>
      <w:r w:rsidR="00E12679">
        <w:rPr>
          <w:rFonts w:cs="Times New Roman"/>
          <w:szCs w:val="24"/>
        </w:rPr>
        <w:t>its</w:t>
      </w:r>
      <w:r w:rsidR="0081473E">
        <w:t xml:space="preserve"> </w:t>
      </w:r>
      <w:r w:rsidR="00B75CAC">
        <w:rPr>
          <w:rFonts w:cs="Times New Roman"/>
        </w:rPr>
        <w:t>Evaluation Material</w:t>
      </w:r>
      <w:r w:rsidR="00B75CAC">
        <w:t xml:space="preserve"> </w:t>
      </w:r>
      <w:r w:rsidR="0081473E">
        <w:t xml:space="preserve">has competitive value and significant damage could result if it were disclosed or used in violation of this Agreement.  </w:t>
      </w:r>
      <w:r w:rsidR="00E12679">
        <w:t xml:space="preserve">Each </w:t>
      </w:r>
      <w:r w:rsidR="0081473E">
        <w:t xml:space="preserve">Party acknowledges that, in the event of any breach of this Agreement, the </w:t>
      </w:r>
      <w:r w:rsidR="00E12679">
        <w:t xml:space="preserve">producing </w:t>
      </w:r>
      <w:r w:rsidR="0081473E">
        <w:t>Party may be irreparably harmed and may not be made whole by monetary damages alone</w:t>
      </w:r>
      <w:r w:rsidR="0081473E" w:rsidRPr="00B75CAC">
        <w:t xml:space="preserve">.  For this reason, the </w:t>
      </w:r>
      <w:r w:rsidR="00E12679">
        <w:t>P</w:t>
      </w:r>
      <w:r w:rsidR="0081473E" w:rsidRPr="00B75CAC">
        <w:t>art</w:t>
      </w:r>
      <w:r w:rsidR="00E12679">
        <w:t>ies</w:t>
      </w:r>
      <w:r w:rsidR="0081473E" w:rsidRPr="00B75CAC">
        <w:t xml:space="preserve"> agree that in the event of any breach or threatened breach of this Agreement by the </w:t>
      </w:r>
      <w:r w:rsidR="00E12679">
        <w:t>r</w:t>
      </w:r>
      <w:r w:rsidR="0081473E" w:rsidRPr="00B75CAC">
        <w:t xml:space="preserve">eceiving Party or any of its </w:t>
      </w:r>
      <w:r w:rsidR="00B75CAC" w:rsidRPr="00B75CAC">
        <w:t>Advisors,</w:t>
      </w:r>
      <w:r w:rsidR="0081473E" w:rsidRPr="00B75CAC">
        <w:t xml:space="preserve"> the </w:t>
      </w:r>
      <w:r w:rsidR="00E12679">
        <w:t xml:space="preserve">producing </w:t>
      </w:r>
      <w:r w:rsidR="0081473E" w:rsidRPr="00B75CAC">
        <w:t xml:space="preserve"> Party shall be entitled to injunctive relief and/or to compel specific performance of this Agreement, without being required to post any bond or to prove any actual damages from any such breach or threatened </w:t>
      </w:r>
      <w:r w:rsidR="0081473E" w:rsidRPr="008E6541">
        <w:t xml:space="preserve">breach, in addition to any damages or any other remedy to which it may be entitled at law or in equity.  The </w:t>
      </w:r>
      <w:r w:rsidR="00E12679">
        <w:t>r</w:t>
      </w:r>
      <w:r w:rsidR="0081473E" w:rsidRPr="008E6541">
        <w:t xml:space="preserve">eceiving Party also agrees to reimburse the </w:t>
      </w:r>
      <w:r w:rsidR="00E12679">
        <w:t xml:space="preserve">producing </w:t>
      </w:r>
      <w:r w:rsidR="0081473E" w:rsidRPr="008E6541">
        <w:t xml:space="preserve"> Party for all reasonable costs and expenses</w:t>
      </w:r>
      <w:r w:rsidR="0081473E">
        <w:t xml:space="preserve"> incurred by it in any proceeding commenced in connection with enforcing its rights hereunder, provided the </w:t>
      </w:r>
      <w:r w:rsidR="00E12679">
        <w:t xml:space="preserve">producing </w:t>
      </w:r>
      <w:r w:rsidR="00E12679" w:rsidRPr="008E6541">
        <w:t xml:space="preserve"> </w:t>
      </w:r>
      <w:r w:rsidR="0081473E">
        <w:t xml:space="preserve">Party in such proceeding is successful in establishing a </w:t>
      </w:r>
      <w:r w:rsidR="0081473E" w:rsidRPr="00285CFD">
        <w:t>breach or threatened breach of this A</w:t>
      </w:r>
      <w:r w:rsidR="0081473E">
        <w:t>greement.</w:t>
      </w:r>
    </w:p>
    <w:p w14:paraId="7E56A1C5" w14:textId="77777777" w:rsidR="00FE7205" w:rsidRPr="00383FEE" w:rsidRDefault="00AF63E2" w:rsidP="00383FEE">
      <w:pPr>
        <w:pStyle w:val="Heading1"/>
        <w:rPr>
          <w:rFonts w:cs="Times New Roman"/>
        </w:rPr>
      </w:pPr>
      <w:r w:rsidRPr="00383FEE">
        <w:rPr>
          <w:rFonts w:cs="Times New Roman"/>
          <w:b/>
          <w:szCs w:val="24"/>
        </w:rPr>
        <w:t>Term</w:t>
      </w:r>
      <w:r w:rsidRPr="00383FEE">
        <w:rPr>
          <w:rFonts w:cs="Times New Roman"/>
          <w:szCs w:val="24"/>
        </w:rPr>
        <w:t>.</w:t>
      </w:r>
      <w:r w:rsidR="00383FEE" w:rsidRPr="00383FEE">
        <w:rPr>
          <w:rFonts w:cs="Times New Roman"/>
          <w:szCs w:val="24"/>
        </w:rPr>
        <w:t xml:space="preserve">  </w:t>
      </w:r>
      <w:r w:rsidRPr="00383FEE">
        <w:rPr>
          <w:rFonts w:cs="Times New Roman"/>
        </w:rPr>
        <w:t xml:space="preserve">The term of this Agreement shall commence on the date first set forth above and shall continue in full force and effect for a period of </w:t>
      </w:r>
      <w:r w:rsidR="007B518C">
        <w:rPr>
          <w:rFonts w:cs="Times New Roman"/>
        </w:rPr>
        <w:t>three</w:t>
      </w:r>
      <w:r w:rsidRPr="00383FEE">
        <w:rPr>
          <w:rFonts w:cs="Times New Roman"/>
        </w:rPr>
        <w:t xml:space="preserve"> (</w:t>
      </w:r>
      <w:r w:rsidR="007B518C">
        <w:rPr>
          <w:rFonts w:cs="Times New Roman"/>
        </w:rPr>
        <w:t>3</w:t>
      </w:r>
      <w:r w:rsidRPr="00383FEE">
        <w:rPr>
          <w:rFonts w:cs="Times New Roman"/>
        </w:rPr>
        <w:t>) years thereafter.</w:t>
      </w:r>
      <w:r w:rsidR="00414EF8">
        <w:rPr>
          <w:rFonts w:cs="Times New Roman"/>
        </w:rPr>
        <w:t xml:space="preserve"> </w:t>
      </w:r>
      <w:r w:rsidRPr="00383FEE">
        <w:rPr>
          <w:rFonts w:cs="Times New Roman"/>
        </w:rPr>
        <w:t xml:space="preserve"> </w:t>
      </w:r>
      <w:r w:rsidR="00B14514">
        <w:rPr>
          <w:rFonts w:cs="Times New Roman"/>
        </w:rPr>
        <w:t>E</w:t>
      </w:r>
      <w:r w:rsidRPr="00383FEE">
        <w:rPr>
          <w:rFonts w:cs="Times New Roman"/>
        </w:rPr>
        <w:t>ach covenant and agreement contained herein shall remain in full force and effect for the entire term of this Agreement.</w:t>
      </w:r>
    </w:p>
    <w:p w14:paraId="5C890AEF" w14:textId="313BE2EF" w:rsidR="00FE7205" w:rsidRPr="00383FEE" w:rsidRDefault="00AF63E2" w:rsidP="00383FEE">
      <w:pPr>
        <w:pStyle w:val="Heading1"/>
        <w:rPr>
          <w:rFonts w:cs="Times New Roman"/>
        </w:rPr>
      </w:pPr>
      <w:r w:rsidRPr="00383FEE">
        <w:rPr>
          <w:rFonts w:cs="Times New Roman"/>
          <w:b/>
          <w:szCs w:val="24"/>
        </w:rPr>
        <w:t>No Obligation to Proceed</w:t>
      </w:r>
      <w:r w:rsidRPr="00383FEE">
        <w:rPr>
          <w:rFonts w:cs="Times New Roman"/>
          <w:szCs w:val="24"/>
        </w:rPr>
        <w:t>.</w:t>
      </w:r>
      <w:r w:rsidR="00383FEE" w:rsidRPr="00383FEE">
        <w:rPr>
          <w:rFonts w:cs="Times New Roman"/>
          <w:szCs w:val="24"/>
        </w:rPr>
        <w:t xml:space="preserve">  </w:t>
      </w:r>
      <w:r w:rsidRPr="00383FEE">
        <w:rPr>
          <w:rFonts w:cs="Times New Roman"/>
        </w:rPr>
        <w:t xml:space="preserve">Nothing contained herein shall imply any obligation of either </w:t>
      </w:r>
      <w:r w:rsidR="00E12679">
        <w:rPr>
          <w:rFonts w:cs="Times New Roman"/>
        </w:rPr>
        <w:t>P</w:t>
      </w:r>
      <w:r w:rsidRPr="00383FEE">
        <w:rPr>
          <w:rFonts w:cs="Times New Roman"/>
        </w:rPr>
        <w:t xml:space="preserve">arty to proceed with the Proposed </w:t>
      </w:r>
      <w:r w:rsidR="002308BE" w:rsidRPr="00383FEE">
        <w:rPr>
          <w:rFonts w:cs="Times New Roman"/>
        </w:rPr>
        <w:t>Transaction</w:t>
      </w:r>
      <w:r w:rsidRPr="00383FEE">
        <w:rPr>
          <w:rFonts w:cs="Times New Roman"/>
        </w:rPr>
        <w:t xml:space="preserve"> or any other transaction between the </w:t>
      </w:r>
      <w:r w:rsidR="00E12679">
        <w:rPr>
          <w:rFonts w:cs="Times New Roman"/>
        </w:rPr>
        <w:t>P</w:t>
      </w:r>
      <w:r w:rsidRPr="00383FEE">
        <w:rPr>
          <w:rFonts w:cs="Times New Roman"/>
        </w:rPr>
        <w:t xml:space="preserve">arties, and each </w:t>
      </w:r>
      <w:r w:rsidR="00E12679">
        <w:rPr>
          <w:rFonts w:cs="Times New Roman"/>
        </w:rPr>
        <w:t>P</w:t>
      </w:r>
      <w:r w:rsidRPr="00383FEE">
        <w:rPr>
          <w:rFonts w:cs="Times New Roman"/>
        </w:rPr>
        <w:t>arty reserves the right to terminate the discussions contemplated hereunder, with or without cause, without liability for such termination.</w:t>
      </w:r>
    </w:p>
    <w:p w14:paraId="10756325" w14:textId="1ADBCB0C" w:rsidR="00FE7205" w:rsidRPr="00A009B4" w:rsidRDefault="00AF63E2" w:rsidP="00A009B4">
      <w:pPr>
        <w:pStyle w:val="Heading1"/>
        <w:rPr>
          <w:rFonts w:cs="Times New Roman"/>
        </w:rPr>
      </w:pPr>
      <w:r w:rsidRPr="00383FEE">
        <w:rPr>
          <w:rFonts w:cs="Times New Roman"/>
          <w:b/>
          <w:szCs w:val="24"/>
        </w:rPr>
        <w:t>Ownership</w:t>
      </w:r>
      <w:r w:rsidRPr="00383FEE">
        <w:rPr>
          <w:rFonts w:cs="Times New Roman"/>
          <w:szCs w:val="24"/>
        </w:rPr>
        <w:t>.</w:t>
      </w:r>
      <w:r w:rsidR="00383FEE" w:rsidRPr="00383FEE">
        <w:rPr>
          <w:rFonts w:cs="Times New Roman"/>
          <w:szCs w:val="24"/>
        </w:rPr>
        <w:t xml:space="preserve">  </w:t>
      </w:r>
      <w:r w:rsidRPr="00383FEE">
        <w:rPr>
          <w:rFonts w:cs="Times New Roman"/>
        </w:rPr>
        <w:t xml:space="preserve">Evaluation Material furnished by </w:t>
      </w:r>
      <w:r w:rsidR="00414EF8">
        <w:rPr>
          <w:rFonts w:cs="Times New Roman"/>
        </w:rPr>
        <w:t>the</w:t>
      </w:r>
      <w:r w:rsidR="00414EF8" w:rsidRPr="00383FEE">
        <w:rPr>
          <w:rFonts w:cs="Times New Roman"/>
        </w:rPr>
        <w:t xml:space="preserve"> </w:t>
      </w:r>
      <w:r w:rsidR="00E12679">
        <w:rPr>
          <w:rFonts w:cs="Times New Roman"/>
        </w:rPr>
        <w:t>producing</w:t>
      </w:r>
      <w:r w:rsidRPr="00383FEE">
        <w:rPr>
          <w:rFonts w:cs="Times New Roman"/>
        </w:rPr>
        <w:t xml:space="preserve"> Party i</w:t>
      </w:r>
      <w:r w:rsidR="00A009B4">
        <w:rPr>
          <w:rFonts w:cs="Times New Roman"/>
        </w:rPr>
        <w:t xml:space="preserve">s and shall at all times remain </w:t>
      </w:r>
      <w:r w:rsidR="00E12679">
        <w:rPr>
          <w:rFonts w:cs="Times New Roman"/>
        </w:rPr>
        <w:t xml:space="preserve">such </w:t>
      </w:r>
      <w:r w:rsidR="00414EF8" w:rsidRPr="00A009B4">
        <w:rPr>
          <w:rFonts w:cs="Times New Roman"/>
        </w:rPr>
        <w:t>Party’</w:t>
      </w:r>
      <w:r w:rsidRPr="00A009B4">
        <w:rPr>
          <w:rFonts w:cs="Times New Roman"/>
        </w:rPr>
        <w:t xml:space="preserve">s property. </w:t>
      </w:r>
      <w:r w:rsidR="00414EF8" w:rsidRPr="00A009B4">
        <w:rPr>
          <w:rFonts w:cs="Times New Roman"/>
        </w:rPr>
        <w:t xml:space="preserve"> </w:t>
      </w:r>
      <w:r w:rsidR="00392B51" w:rsidRPr="00A009B4">
        <w:rPr>
          <w:rFonts w:cs="Times New Roman"/>
        </w:rPr>
        <w:t>N</w:t>
      </w:r>
      <w:r w:rsidRPr="00A009B4">
        <w:rPr>
          <w:rFonts w:cs="Times New Roman"/>
        </w:rPr>
        <w:t xml:space="preserve">o right or license under any patent, copyright or trademark </w:t>
      </w:r>
      <w:r w:rsidRPr="00A009B4">
        <w:rPr>
          <w:rFonts w:cs="Times New Roman"/>
        </w:rPr>
        <w:lastRenderedPageBreak/>
        <w:t xml:space="preserve">of </w:t>
      </w:r>
      <w:r w:rsidR="00414EF8" w:rsidRPr="00A009B4">
        <w:rPr>
          <w:rFonts w:cs="Times New Roman"/>
        </w:rPr>
        <w:t xml:space="preserve">the </w:t>
      </w:r>
      <w:r w:rsidR="00E12679">
        <w:rPr>
          <w:rFonts w:cs="Times New Roman"/>
        </w:rPr>
        <w:t>producing</w:t>
      </w:r>
      <w:r w:rsidR="00E12679" w:rsidRPr="00A009B4">
        <w:rPr>
          <w:rFonts w:cs="Times New Roman"/>
        </w:rPr>
        <w:t xml:space="preserve"> </w:t>
      </w:r>
      <w:r w:rsidR="00B14514" w:rsidRPr="00A009B4">
        <w:rPr>
          <w:rFonts w:cs="Times New Roman"/>
        </w:rPr>
        <w:t>Party</w:t>
      </w:r>
      <w:r w:rsidRPr="00A009B4">
        <w:rPr>
          <w:rFonts w:cs="Times New Roman"/>
        </w:rPr>
        <w:t xml:space="preserve"> is granted, or is construed to be granted, to </w:t>
      </w:r>
      <w:r w:rsidR="00B14514" w:rsidRPr="00A009B4">
        <w:rPr>
          <w:rFonts w:cs="Times New Roman"/>
        </w:rPr>
        <w:t xml:space="preserve">the </w:t>
      </w:r>
      <w:r w:rsidR="00E12679">
        <w:rPr>
          <w:rFonts w:cs="Times New Roman"/>
        </w:rPr>
        <w:t>other</w:t>
      </w:r>
      <w:r w:rsidR="00B14514" w:rsidRPr="00A009B4">
        <w:rPr>
          <w:rFonts w:cs="Times New Roman"/>
        </w:rPr>
        <w:t xml:space="preserve"> Party</w:t>
      </w:r>
      <w:r w:rsidRPr="00A009B4">
        <w:rPr>
          <w:rFonts w:cs="Times New Roman"/>
        </w:rPr>
        <w:t xml:space="preserve"> by the terms an</w:t>
      </w:r>
      <w:r w:rsidR="00392B51" w:rsidRPr="00A009B4">
        <w:rPr>
          <w:rFonts w:cs="Times New Roman"/>
        </w:rPr>
        <w:t>d conditions of this Agreement.</w:t>
      </w:r>
    </w:p>
    <w:p w14:paraId="026940A3" w14:textId="04D5B9EB" w:rsidR="00FE7205" w:rsidRPr="00383FEE" w:rsidRDefault="00AF63E2" w:rsidP="00383FEE">
      <w:pPr>
        <w:pStyle w:val="Heading1"/>
        <w:rPr>
          <w:rFonts w:cs="Times New Roman"/>
        </w:rPr>
      </w:pPr>
      <w:r w:rsidRPr="00383FEE">
        <w:rPr>
          <w:rFonts w:cs="Times New Roman"/>
          <w:b/>
          <w:szCs w:val="24"/>
        </w:rPr>
        <w:t>Waiver</w:t>
      </w:r>
      <w:r w:rsidRPr="00383FEE">
        <w:rPr>
          <w:rFonts w:cs="Times New Roman"/>
          <w:szCs w:val="24"/>
        </w:rPr>
        <w:t>.</w:t>
      </w:r>
      <w:r w:rsidR="00383FEE" w:rsidRPr="00383FEE">
        <w:rPr>
          <w:rFonts w:cs="Times New Roman"/>
          <w:szCs w:val="24"/>
        </w:rPr>
        <w:t xml:space="preserve">  </w:t>
      </w:r>
      <w:r w:rsidR="00392B51">
        <w:rPr>
          <w:rFonts w:cs="Times New Roman"/>
          <w:szCs w:val="24"/>
        </w:rPr>
        <w:t>N</w:t>
      </w:r>
      <w:r w:rsidRPr="00383FEE">
        <w:rPr>
          <w:rFonts w:cs="Times New Roman"/>
        </w:rPr>
        <w:t xml:space="preserve">o failure or delay by </w:t>
      </w:r>
      <w:r w:rsidR="00CD346C">
        <w:rPr>
          <w:rFonts w:cs="Times New Roman"/>
        </w:rPr>
        <w:t>any</w:t>
      </w:r>
      <w:r w:rsidRPr="00383FEE">
        <w:rPr>
          <w:rFonts w:cs="Times New Roman"/>
        </w:rPr>
        <w:t xml:space="preserve"> </w:t>
      </w:r>
      <w:r w:rsidR="00F15CD4">
        <w:rPr>
          <w:rFonts w:cs="Times New Roman"/>
        </w:rPr>
        <w:t>P</w:t>
      </w:r>
      <w:r w:rsidRPr="00383FEE">
        <w:rPr>
          <w:rFonts w:cs="Times New Roman"/>
        </w:rPr>
        <w:t xml:space="preserve">arty </w:t>
      </w:r>
      <w:r w:rsidR="00CD346C">
        <w:rPr>
          <w:rFonts w:cs="Times New Roman"/>
        </w:rPr>
        <w:t xml:space="preserve">hereto </w:t>
      </w:r>
      <w:r w:rsidRPr="00383FEE">
        <w:rPr>
          <w:rFonts w:cs="Times New Roman"/>
        </w:rPr>
        <w:t>in exercising any right, power or privilege hereunder shall operate as a waiver of such right, power or privilege, nor shall any single or partial exercise thereof preclude any other or further exercise of such right, power or privilege or of any other right, power or privilege.</w:t>
      </w:r>
      <w:r w:rsidR="00414EF8">
        <w:rPr>
          <w:rFonts w:cs="Times New Roman"/>
        </w:rPr>
        <w:t xml:space="preserve"> </w:t>
      </w:r>
      <w:r w:rsidRPr="00383FEE">
        <w:rPr>
          <w:rFonts w:cs="Times New Roman"/>
        </w:rPr>
        <w:t xml:space="preserve"> All rights, remedies, undertakings or obligations contained in this Agreement shall be cumulative, and none of them shall be in limitation of any other right, remedy, undertaking or obligation of </w:t>
      </w:r>
      <w:r w:rsidR="001A4460">
        <w:rPr>
          <w:rFonts w:cs="Times New Roman"/>
        </w:rPr>
        <w:t>any</w:t>
      </w:r>
      <w:r w:rsidRPr="00383FEE">
        <w:rPr>
          <w:rFonts w:cs="Times New Roman"/>
        </w:rPr>
        <w:t xml:space="preserve"> </w:t>
      </w:r>
      <w:r w:rsidR="00F15CD4">
        <w:rPr>
          <w:rFonts w:cs="Times New Roman"/>
        </w:rPr>
        <w:t>P</w:t>
      </w:r>
      <w:r w:rsidRPr="00383FEE">
        <w:rPr>
          <w:rFonts w:cs="Times New Roman"/>
        </w:rPr>
        <w:t>arty</w:t>
      </w:r>
      <w:r w:rsidR="001A4460">
        <w:rPr>
          <w:rFonts w:cs="Times New Roman"/>
        </w:rPr>
        <w:t xml:space="preserve"> hereto</w:t>
      </w:r>
      <w:r w:rsidRPr="00383FEE">
        <w:rPr>
          <w:rFonts w:cs="Times New Roman"/>
        </w:rPr>
        <w:t>.</w:t>
      </w:r>
    </w:p>
    <w:p w14:paraId="1AE1578D" w14:textId="710EEFA6" w:rsidR="00FE7205" w:rsidRPr="00383FEE" w:rsidRDefault="00AF63E2" w:rsidP="00383FEE">
      <w:pPr>
        <w:pStyle w:val="Heading1"/>
        <w:rPr>
          <w:rFonts w:cs="Times New Roman"/>
        </w:rPr>
      </w:pPr>
      <w:r w:rsidRPr="00383FEE">
        <w:rPr>
          <w:rFonts w:cs="Times New Roman"/>
          <w:b/>
          <w:szCs w:val="24"/>
        </w:rPr>
        <w:t>Assignment</w:t>
      </w:r>
      <w:r w:rsidRPr="00383FEE">
        <w:rPr>
          <w:rFonts w:cs="Times New Roman"/>
          <w:szCs w:val="24"/>
        </w:rPr>
        <w:t>.</w:t>
      </w:r>
      <w:r w:rsidR="00383FEE" w:rsidRPr="00383FEE">
        <w:rPr>
          <w:rFonts w:cs="Times New Roman"/>
          <w:szCs w:val="24"/>
        </w:rPr>
        <w:t xml:space="preserve">  </w:t>
      </w:r>
      <w:r w:rsidR="00392B51">
        <w:rPr>
          <w:rFonts w:cs="Times New Roman"/>
          <w:szCs w:val="24"/>
        </w:rPr>
        <w:t>Th</w:t>
      </w:r>
      <w:r w:rsidRPr="00383FEE">
        <w:rPr>
          <w:rFonts w:cs="Times New Roman"/>
        </w:rPr>
        <w:t>is Agreement</w:t>
      </w:r>
      <w:r w:rsidR="00392B51">
        <w:rPr>
          <w:rFonts w:cs="Times New Roman"/>
        </w:rPr>
        <w:t xml:space="preserve"> sha</w:t>
      </w:r>
      <w:r w:rsidRPr="00383FEE">
        <w:rPr>
          <w:rFonts w:cs="Times New Roman"/>
        </w:rPr>
        <w:t>ll</w:t>
      </w:r>
      <w:r w:rsidR="00392B51">
        <w:rPr>
          <w:rFonts w:cs="Times New Roman"/>
        </w:rPr>
        <w:t xml:space="preserve"> not</w:t>
      </w:r>
      <w:r w:rsidRPr="00383FEE">
        <w:rPr>
          <w:rFonts w:cs="Times New Roman"/>
        </w:rPr>
        <w:t xml:space="preserve"> be assign</w:t>
      </w:r>
      <w:r w:rsidR="00392B51">
        <w:rPr>
          <w:rFonts w:cs="Times New Roman"/>
        </w:rPr>
        <w:t>ed</w:t>
      </w:r>
      <w:r w:rsidRPr="00383FEE">
        <w:rPr>
          <w:rFonts w:cs="Times New Roman"/>
        </w:rPr>
        <w:t xml:space="preserve"> by </w:t>
      </w:r>
      <w:r w:rsidR="00A009B4">
        <w:rPr>
          <w:rFonts w:cs="Times New Roman"/>
        </w:rPr>
        <w:t>either</w:t>
      </w:r>
      <w:r w:rsidRPr="00383FEE">
        <w:rPr>
          <w:rFonts w:cs="Times New Roman"/>
        </w:rPr>
        <w:t xml:space="preserve"> of the </w:t>
      </w:r>
      <w:r w:rsidR="00F15CD4">
        <w:rPr>
          <w:rFonts w:cs="Times New Roman"/>
        </w:rPr>
        <w:t>P</w:t>
      </w:r>
      <w:r w:rsidRPr="00383FEE">
        <w:rPr>
          <w:rFonts w:cs="Times New Roman"/>
        </w:rPr>
        <w:t xml:space="preserve">arties hereto without the prior written consent of the other </w:t>
      </w:r>
      <w:r w:rsidR="00F15CD4">
        <w:rPr>
          <w:rFonts w:cs="Times New Roman"/>
        </w:rPr>
        <w:t>P</w:t>
      </w:r>
      <w:r w:rsidR="00A009B4">
        <w:rPr>
          <w:rFonts w:cs="Times New Roman"/>
        </w:rPr>
        <w:t>arty</w:t>
      </w:r>
      <w:r w:rsidR="00962350">
        <w:rPr>
          <w:rFonts w:cs="Times New Roman"/>
        </w:rPr>
        <w:t>, and any purported assignment in violation hereof shall be null and void</w:t>
      </w:r>
      <w:r w:rsidRPr="00383FEE">
        <w:rPr>
          <w:rFonts w:cs="Times New Roman"/>
        </w:rPr>
        <w:t>.</w:t>
      </w:r>
      <w:r w:rsidR="00414EF8">
        <w:rPr>
          <w:rFonts w:cs="Times New Roman"/>
        </w:rPr>
        <w:t xml:space="preserve"> </w:t>
      </w:r>
      <w:r w:rsidRPr="00383FEE">
        <w:rPr>
          <w:rFonts w:cs="Times New Roman"/>
        </w:rPr>
        <w:t xml:space="preserve"> This Agreement shall inure to the benefit of, and shall be binding upon, the successors of each of the </w:t>
      </w:r>
      <w:r w:rsidR="00F15CD4">
        <w:rPr>
          <w:rFonts w:cs="Times New Roman"/>
        </w:rPr>
        <w:t>P</w:t>
      </w:r>
      <w:r w:rsidRPr="00383FEE">
        <w:rPr>
          <w:rFonts w:cs="Times New Roman"/>
        </w:rPr>
        <w:t>arties.</w:t>
      </w:r>
    </w:p>
    <w:p w14:paraId="51E887C0" w14:textId="330EA6EC" w:rsidR="00FE7205" w:rsidRPr="00383FEE" w:rsidRDefault="00AF63E2" w:rsidP="00383FEE">
      <w:pPr>
        <w:pStyle w:val="Heading1"/>
        <w:rPr>
          <w:rFonts w:cs="Times New Roman"/>
        </w:rPr>
      </w:pPr>
      <w:r w:rsidRPr="00383FEE">
        <w:rPr>
          <w:rFonts w:cs="Times New Roman"/>
          <w:b/>
          <w:szCs w:val="24"/>
        </w:rPr>
        <w:t>Governing Law; Jurisdiction and Venue</w:t>
      </w:r>
      <w:r w:rsidRPr="00383FEE">
        <w:rPr>
          <w:rFonts w:cs="Times New Roman"/>
          <w:szCs w:val="24"/>
        </w:rPr>
        <w:t>.</w:t>
      </w:r>
      <w:r w:rsidR="00383FEE" w:rsidRPr="00383FEE">
        <w:rPr>
          <w:rFonts w:cs="Times New Roman"/>
          <w:szCs w:val="24"/>
        </w:rPr>
        <w:t xml:space="preserve">  </w:t>
      </w:r>
      <w:r w:rsidRPr="00383FEE">
        <w:rPr>
          <w:rFonts w:cs="Times New Roman"/>
        </w:rPr>
        <w:t xml:space="preserve">This Agreement shall be governed by and construed in accordance with the laws of the </w:t>
      </w:r>
      <w:r w:rsidR="0081160B" w:rsidRPr="00383FEE">
        <w:rPr>
          <w:rFonts w:cs="Times New Roman"/>
        </w:rPr>
        <w:t xml:space="preserve">State of </w:t>
      </w:r>
      <w:r w:rsidR="007B518C">
        <w:rPr>
          <w:rFonts w:cs="Times New Roman"/>
        </w:rPr>
        <w:t>California</w:t>
      </w:r>
      <w:r w:rsidRPr="00383FEE">
        <w:rPr>
          <w:rFonts w:cs="Times New Roman"/>
        </w:rPr>
        <w:t xml:space="preserve"> without regard to conflict of laws principles.</w:t>
      </w:r>
      <w:r w:rsidR="008E6541">
        <w:rPr>
          <w:rFonts w:cs="Times New Roman"/>
        </w:rPr>
        <w:t xml:space="preserve">  </w:t>
      </w:r>
      <w:r w:rsidR="008E6541" w:rsidRPr="00AA3568">
        <w:rPr>
          <w:rFonts w:cs="Times New Roman"/>
        </w:rPr>
        <w:t xml:space="preserve">Each of the </w:t>
      </w:r>
      <w:r w:rsidR="00F15CD4">
        <w:rPr>
          <w:rFonts w:cs="Times New Roman"/>
        </w:rPr>
        <w:t>P</w:t>
      </w:r>
      <w:r w:rsidR="008E6541" w:rsidRPr="00AA3568">
        <w:rPr>
          <w:rFonts w:cs="Times New Roman"/>
        </w:rPr>
        <w:t xml:space="preserve">arties hereto irrevocably consent to the jurisdiction and venue of the State courts and federal courts located in the State of </w:t>
      </w:r>
      <w:r w:rsidR="008E6541">
        <w:rPr>
          <w:rFonts w:cs="Times New Roman"/>
        </w:rPr>
        <w:t>California</w:t>
      </w:r>
      <w:r w:rsidR="008E6541" w:rsidRPr="00AA3568">
        <w:rPr>
          <w:rFonts w:cs="Times New Roman"/>
        </w:rPr>
        <w:t>.</w:t>
      </w:r>
    </w:p>
    <w:p w14:paraId="60ACC530" w14:textId="1FA20CB8" w:rsidR="00FE7205" w:rsidRPr="00383FEE" w:rsidRDefault="00AF63E2" w:rsidP="00383FEE">
      <w:pPr>
        <w:pStyle w:val="Heading1"/>
        <w:rPr>
          <w:rFonts w:cs="Times New Roman"/>
        </w:rPr>
      </w:pPr>
      <w:r w:rsidRPr="00383FEE">
        <w:rPr>
          <w:rFonts w:cs="Times New Roman"/>
          <w:b/>
          <w:szCs w:val="24"/>
        </w:rPr>
        <w:t>Merger</w:t>
      </w:r>
      <w:r w:rsidRPr="00383FEE">
        <w:rPr>
          <w:rFonts w:cs="Times New Roman"/>
          <w:szCs w:val="24"/>
        </w:rPr>
        <w:t>.</w:t>
      </w:r>
      <w:r w:rsidR="00383FEE" w:rsidRPr="00383FEE">
        <w:rPr>
          <w:rFonts w:cs="Times New Roman"/>
          <w:szCs w:val="24"/>
        </w:rPr>
        <w:t xml:space="preserve">  </w:t>
      </w:r>
      <w:r w:rsidRPr="00383FEE">
        <w:rPr>
          <w:rFonts w:cs="Times New Roman"/>
        </w:rPr>
        <w:t xml:space="preserve">This Agreement constitutes the entire agreement between the </w:t>
      </w:r>
      <w:r w:rsidR="00F15CD4">
        <w:rPr>
          <w:rFonts w:cs="Times New Roman"/>
        </w:rPr>
        <w:t>P</w:t>
      </w:r>
      <w:r w:rsidRPr="00383FEE">
        <w:rPr>
          <w:rFonts w:cs="Times New Roman"/>
        </w:rPr>
        <w:t xml:space="preserve">arties with respect to the subject matter hereof, and supersedes all prior and contemporaneous negotiations, discussions and understandings of the </w:t>
      </w:r>
      <w:r w:rsidR="00F15CD4">
        <w:rPr>
          <w:rFonts w:cs="Times New Roman"/>
        </w:rPr>
        <w:t>P</w:t>
      </w:r>
      <w:r w:rsidRPr="00383FEE">
        <w:rPr>
          <w:rFonts w:cs="Times New Roman"/>
        </w:rPr>
        <w:t>arties, whether oral or written.</w:t>
      </w:r>
      <w:r w:rsidR="008E6541">
        <w:rPr>
          <w:rFonts w:cs="Times New Roman"/>
        </w:rPr>
        <w:t xml:space="preserve"> </w:t>
      </w:r>
      <w:r w:rsidR="009C694F">
        <w:rPr>
          <w:rFonts w:cs="Times New Roman"/>
        </w:rPr>
        <w:t xml:space="preserve"> </w:t>
      </w:r>
      <w:r w:rsidR="008E6541">
        <w:rPr>
          <w:rFonts w:cs="Times New Roman"/>
        </w:rPr>
        <w:t xml:space="preserve">This Agreement </w:t>
      </w:r>
      <w:r w:rsidR="008E6541" w:rsidRPr="004164A1">
        <w:rPr>
          <w:rFonts w:cs="Times New Roman"/>
        </w:rPr>
        <w:t xml:space="preserve">may be amended, modified or waived only by a separate written agreement executed by the </w:t>
      </w:r>
      <w:r w:rsidR="00F15CD4">
        <w:rPr>
          <w:rFonts w:cs="Times New Roman"/>
        </w:rPr>
        <w:t>P</w:t>
      </w:r>
      <w:r w:rsidR="008E6541" w:rsidRPr="004164A1">
        <w:rPr>
          <w:rFonts w:cs="Times New Roman"/>
        </w:rPr>
        <w:t>arties expressly amending, modifying or waiving this Agreement</w:t>
      </w:r>
      <w:r w:rsidR="008E6541">
        <w:rPr>
          <w:rFonts w:cs="Times New Roman"/>
        </w:rPr>
        <w:t xml:space="preserve"> as provided therein</w:t>
      </w:r>
      <w:r w:rsidR="008E6541" w:rsidRPr="004164A1">
        <w:rPr>
          <w:rFonts w:cs="Times New Roman"/>
        </w:rPr>
        <w:t>.</w:t>
      </w:r>
    </w:p>
    <w:p w14:paraId="5F15A69D" w14:textId="77777777" w:rsidR="00FE7205" w:rsidRPr="00383FEE" w:rsidRDefault="00AF63E2" w:rsidP="00383FEE">
      <w:pPr>
        <w:pStyle w:val="Heading1"/>
        <w:rPr>
          <w:rFonts w:cs="Times New Roman"/>
        </w:rPr>
      </w:pPr>
      <w:r w:rsidRPr="00383FEE">
        <w:rPr>
          <w:rFonts w:cs="Times New Roman"/>
          <w:b/>
          <w:szCs w:val="24"/>
        </w:rPr>
        <w:t>Enforceability</w:t>
      </w:r>
      <w:r w:rsidRPr="00383FEE">
        <w:rPr>
          <w:rFonts w:cs="Times New Roman"/>
          <w:szCs w:val="24"/>
        </w:rPr>
        <w:t>.</w:t>
      </w:r>
      <w:r w:rsidR="00383FEE" w:rsidRPr="00383FEE">
        <w:rPr>
          <w:rFonts w:cs="Times New Roman"/>
          <w:szCs w:val="24"/>
        </w:rPr>
        <w:t xml:space="preserve">  </w:t>
      </w:r>
      <w:r w:rsidRPr="00383FEE">
        <w:rPr>
          <w:rFonts w:cs="Times New Roman"/>
        </w:rPr>
        <w:t>Should any provision of this Agreement be determined to be void, invalid or otherwise unenforceable by any court or tribunal of competent jurisdiction, such determination shall not affect the remaining provisions hereof, which shall remain in full force and effect.</w:t>
      </w:r>
    </w:p>
    <w:p w14:paraId="5CA5CF9E" w14:textId="77777777" w:rsidR="00CD346C" w:rsidRDefault="00AF63E2" w:rsidP="00913521">
      <w:pPr>
        <w:pStyle w:val="Heading1"/>
        <w:rPr>
          <w:rFonts w:cs="Times New Roman"/>
        </w:rPr>
      </w:pPr>
      <w:r w:rsidRPr="00A009B4">
        <w:rPr>
          <w:rFonts w:cs="Times New Roman"/>
          <w:b/>
          <w:szCs w:val="24"/>
        </w:rPr>
        <w:t>Counterparts</w:t>
      </w:r>
      <w:r w:rsidRPr="00A009B4">
        <w:rPr>
          <w:rFonts w:cs="Times New Roman"/>
          <w:szCs w:val="24"/>
        </w:rPr>
        <w:t>.</w:t>
      </w:r>
      <w:r w:rsidR="00383FEE" w:rsidRPr="00A009B4">
        <w:rPr>
          <w:rFonts w:cs="Times New Roman"/>
          <w:szCs w:val="24"/>
        </w:rPr>
        <w:t xml:space="preserve">  </w:t>
      </w:r>
      <w:r w:rsidRPr="00A009B4">
        <w:rPr>
          <w:rFonts w:cs="Times New Roman"/>
        </w:rPr>
        <w:t>This Agreement may be executed in counterparts</w:t>
      </w:r>
      <w:r w:rsidR="00414EF8" w:rsidRPr="00A009B4">
        <w:rPr>
          <w:rFonts w:cs="Times New Roman"/>
        </w:rPr>
        <w:t xml:space="preserve"> and exchanged by email</w:t>
      </w:r>
      <w:r w:rsidRPr="00A009B4">
        <w:rPr>
          <w:rFonts w:cs="Times New Roman"/>
        </w:rPr>
        <w:t>, each of which when so executed and delivered shall be deemed an original, and such counterparts together shall constitute only one instrument.</w:t>
      </w:r>
    </w:p>
    <w:p w14:paraId="2DB5A3E7" w14:textId="77777777" w:rsidR="00F15CD4" w:rsidRPr="00F15CD4" w:rsidRDefault="00F15CD4" w:rsidP="00F15CD4"/>
    <w:p w14:paraId="7443DEEF" w14:textId="391BC35A" w:rsidR="00F15CD4" w:rsidRDefault="00F15CD4" w:rsidP="00F15CD4">
      <w:pPr>
        <w:jc w:val="center"/>
      </w:pPr>
      <w:r>
        <w:t>[</w:t>
      </w:r>
      <w:r>
        <w:rPr>
          <w:i/>
          <w:iCs/>
        </w:rPr>
        <w:t>Signature page follows</w:t>
      </w:r>
      <w:r>
        <w:t>]</w:t>
      </w:r>
    </w:p>
    <w:p w14:paraId="0C673833" w14:textId="77777777" w:rsidR="00EE1758" w:rsidRDefault="00EE1758" w:rsidP="00434C35"/>
    <w:p w14:paraId="601AC088" w14:textId="4F7DFEBA" w:rsidR="00FE7205" w:rsidRDefault="00AF63E2" w:rsidP="00FF64C8">
      <w:pPr>
        <w:keepNext/>
        <w:keepLines/>
        <w:spacing w:after="240"/>
        <w:ind w:firstLine="720"/>
        <w:rPr>
          <w:rFonts w:cs="Times New Roman"/>
        </w:rPr>
      </w:pPr>
      <w:r w:rsidRPr="008635B4">
        <w:rPr>
          <w:rFonts w:cs="Times New Roman"/>
        </w:rPr>
        <w:lastRenderedPageBreak/>
        <w:t xml:space="preserve">IN WITNESS WHEREOF, each </w:t>
      </w:r>
      <w:r w:rsidR="00F15CD4">
        <w:rPr>
          <w:rFonts w:cs="Times New Roman"/>
        </w:rPr>
        <w:t>P</w:t>
      </w:r>
      <w:r w:rsidRPr="008635B4">
        <w:rPr>
          <w:rFonts w:cs="Times New Roman"/>
        </w:rPr>
        <w:t>arty has caused a duly authorized representative thereof to execute this</w:t>
      </w:r>
      <w:r w:rsidR="00F15CD4">
        <w:rPr>
          <w:rFonts w:cs="Times New Roman"/>
        </w:rPr>
        <w:t xml:space="preserve"> Mutual Nondisclosure</w:t>
      </w:r>
      <w:r w:rsidRPr="008635B4">
        <w:rPr>
          <w:rFonts w:cs="Times New Roman"/>
        </w:rPr>
        <w:t xml:space="preserve"> Agreement as of the date first above written.</w:t>
      </w:r>
    </w:p>
    <w:p w14:paraId="5FEA542C" w14:textId="77777777" w:rsidR="008E6541" w:rsidRDefault="008E6541" w:rsidP="00FF64C8">
      <w:pPr>
        <w:keepNext/>
        <w:keepLines/>
        <w:spacing w:after="240"/>
        <w:rPr>
          <w:rFonts w:cs="Times New Roman"/>
        </w:rPr>
      </w:pPr>
    </w:p>
    <w:p w14:paraId="2AEA66E7" w14:textId="77777777" w:rsidR="00F15CD4" w:rsidRDefault="00F15CD4" w:rsidP="00FF64C8">
      <w:pPr>
        <w:keepNext/>
        <w:keepLines/>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53"/>
      </w:tblGrid>
      <w:tr w:rsidR="003B4CCB" w14:paraId="705A1708" w14:textId="77777777" w:rsidTr="00D23171">
        <w:tc>
          <w:tcPr>
            <w:tcW w:w="4788" w:type="dxa"/>
          </w:tcPr>
          <w:p w14:paraId="1086AB8B" w14:textId="77777777" w:rsidR="008E6541" w:rsidRDefault="008E6541" w:rsidP="00FF64C8">
            <w:pPr>
              <w:keepNext/>
              <w:keepLines/>
              <w:tabs>
                <w:tab w:val="left" w:pos="720"/>
                <w:tab w:val="left" w:pos="3600"/>
              </w:tabs>
              <w:rPr>
                <w:rFonts w:cs="Times New Roman"/>
                <w:b/>
              </w:rPr>
            </w:pPr>
          </w:p>
          <w:p w14:paraId="49C004A0" w14:textId="77777777" w:rsidR="00434C35" w:rsidRDefault="005F2E37" w:rsidP="00FF64C8">
            <w:pPr>
              <w:keepNext/>
              <w:keepLines/>
              <w:tabs>
                <w:tab w:val="left" w:pos="852"/>
                <w:tab w:val="left" w:pos="3692"/>
              </w:tabs>
              <w:rPr>
                <w:bCs/>
              </w:rPr>
            </w:pPr>
            <w:r>
              <w:rPr>
                <w:b/>
              </w:rPr>
              <w:t>_____________________________</w:t>
            </w:r>
            <w:r w:rsidRPr="00723702">
              <w:rPr>
                <w:bCs/>
              </w:rPr>
              <w:t>,</w:t>
            </w:r>
          </w:p>
          <w:p w14:paraId="70CF73AB" w14:textId="609EDE38" w:rsidR="005F2E37" w:rsidRDefault="005F2E37" w:rsidP="00FF64C8">
            <w:pPr>
              <w:keepNext/>
              <w:keepLines/>
              <w:tabs>
                <w:tab w:val="left" w:pos="852"/>
                <w:tab w:val="left" w:pos="3692"/>
              </w:tabs>
            </w:pPr>
            <w:r w:rsidRPr="008635B4">
              <w:t>a</w:t>
            </w:r>
            <w:r>
              <w:t xml:space="preserve"> ____________________</w:t>
            </w:r>
          </w:p>
          <w:p w14:paraId="0983D7E7" w14:textId="77777777" w:rsidR="003B18DC" w:rsidRDefault="003B18DC" w:rsidP="00FF64C8">
            <w:pPr>
              <w:keepNext/>
              <w:keepLines/>
              <w:tabs>
                <w:tab w:val="left" w:pos="720"/>
                <w:tab w:val="left" w:pos="3600"/>
              </w:tabs>
            </w:pPr>
          </w:p>
          <w:p w14:paraId="21FE705E" w14:textId="77777777" w:rsidR="00D23171" w:rsidRDefault="00D23171" w:rsidP="00FF64C8">
            <w:pPr>
              <w:keepNext/>
              <w:keepLines/>
              <w:tabs>
                <w:tab w:val="left" w:pos="720"/>
                <w:tab w:val="left" w:pos="3600"/>
              </w:tabs>
            </w:pPr>
            <w:r>
              <w:t>By:</w:t>
            </w:r>
            <w:r>
              <w:tab/>
            </w:r>
            <w:r w:rsidRPr="00D23171">
              <w:rPr>
                <w:u w:val="single"/>
              </w:rPr>
              <w:tab/>
            </w:r>
          </w:p>
          <w:p w14:paraId="39298982" w14:textId="77777777" w:rsidR="00D23171" w:rsidRDefault="00D23171" w:rsidP="00FF64C8">
            <w:pPr>
              <w:keepNext/>
              <w:keepLines/>
              <w:tabs>
                <w:tab w:val="left" w:pos="720"/>
                <w:tab w:val="left" w:pos="3600"/>
              </w:tabs>
            </w:pPr>
            <w:r>
              <w:t>Name:</w:t>
            </w:r>
            <w:r>
              <w:tab/>
            </w:r>
            <w:r w:rsidRPr="00D23171">
              <w:rPr>
                <w:u w:val="single"/>
              </w:rPr>
              <w:tab/>
            </w:r>
          </w:p>
          <w:p w14:paraId="098D2562" w14:textId="77777777" w:rsidR="00D23171" w:rsidRDefault="00D23171" w:rsidP="00FF64C8">
            <w:pPr>
              <w:keepNext/>
              <w:keepLines/>
              <w:tabs>
                <w:tab w:val="left" w:pos="720"/>
                <w:tab w:val="left" w:pos="3600"/>
              </w:tabs>
              <w:rPr>
                <w:u w:val="single"/>
              </w:rPr>
            </w:pPr>
            <w:r>
              <w:t>Its:</w:t>
            </w:r>
            <w:r>
              <w:tab/>
            </w:r>
            <w:r w:rsidRPr="00D23171">
              <w:rPr>
                <w:u w:val="single"/>
              </w:rPr>
              <w:tab/>
            </w:r>
          </w:p>
          <w:p w14:paraId="06DFDC53" w14:textId="77777777" w:rsidR="001A0B4D" w:rsidRDefault="001A0B4D" w:rsidP="00FF64C8">
            <w:pPr>
              <w:keepNext/>
              <w:keepLines/>
              <w:tabs>
                <w:tab w:val="left" w:pos="720"/>
                <w:tab w:val="left" w:pos="3600"/>
              </w:tabs>
            </w:pPr>
          </w:p>
        </w:tc>
        <w:tc>
          <w:tcPr>
            <w:tcW w:w="4788" w:type="dxa"/>
          </w:tcPr>
          <w:p w14:paraId="3724D669" w14:textId="760982B8" w:rsidR="008E6541" w:rsidRDefault="008E6541" w:rsidP="00FF64C8">
            <w:pPr>
              <w:keepNext/>
              <w:keepLines/>
              <w:tabs>
                <w:tab w:val="left" w:pos="852"/>
                <w:tab w:val="left" w:pos="3692"/>
              </w:tabs>
              <w:rPr>
                <w:b/>
              </w:rPr>
            </w:pPr>
          </w:p>
          <w:p w14:paraId="44A84D53" w14:textId="5CFCB532" w:rsidR="00DC6D17" w:rsidRDefault="00430DE6" w:rsidP="00FF64C8">
            <w:pPr>
              <w:keepNext/>
              <w:keepLines/>
              <w:tabs>
                <w:tab w:val="left" w:pos="720"/>
                <w:tab w:val="left" w:pos="3600"/>
              </w:tabs>
              <w:rPr>
                <w:rFonts w:cs="Times New Roman"/>
              </w:rPr>
            </w:pPr>
            <w:r w:rsidRPr="00430DE6">
              <w:rPr>
                <w:rFonts w:cs="Times New Roman"/>
                <w:b/>
              </w:rPr>
              <w:t>[ ● ]</w:t>
            </w:r>
            <w:r w:rsidR="005F2E37" w:rsidRPr="00096DEC">
              <w:rPr>
                <w:rFonts w:cs="Times New Roman"/>
                <w:b/>
              </w:rPr>
              <w:t xml:space="preserve"> LLC</w:t>
            </w:r>
            <w:r w:rsidR="005F2E37">
              <w:rPr>
                <w:rFonts w:cs="Times New Roman"/>
              </w:rPr>
              <w:t xml:space="preserve">, </w:t>
            </w:r>
          </w:p>
          <w:p w14:paraId="672FAD7D" w14:textId="4D4A42F5" w:rsidR="005F2E37" w:rsidRDefault="005F2E37" w:rsidP="00FF64C8">
            <w:pPr>
              <w:keepNext/>
              <w:keepLines/>
              <w:tabs>
                <w:tab w:val="left" w:pos="720"/>
                <w:tab w:val="left" w:pos="3600"/>
              </w:tabs>
              <w:rPr>
                <w:rFonts w:cs="Times New Roman"/>
              </w:rPr>
            </w:pPr>
            <w:r>
              <w:rPr>
                <w:rFonts w:cs="Times New Roman"/>
              </w:rPr>
              <w:t>a</w:t>
            </w:r>
            <w:r w:rsidR="00DC6D17">
              <w:rPr>
                <w:rFonts w:cs="Times New Roman"/>
              </w:rPr>
              <w:t xml:space="preserve"> _____________</w:t>
            </w:r>
            <w:r>
              <w:rPr>
                <w:rFonts w:cs="Times New Roman"/>
              </w:rPr>
              <w:t xml:space="preserve"> limited liability company</w:t>
            </w:r>
          </w:p>
          <w:p w14:paraId="7C52548C" w14:textId="77777777" w:rsidR="003B4CCB" w:rsidRDefault="003B4CCB" w:rsidP="00FF64C8">
            <w:pPr>
              <w:keepNext/>
              <w:keepLines/>
              <w:tabs>
                <w:tab w:val="left" w:pos="852"/>
                <w:tab w:val="left" w:pos="3692"/>
              </w:tabs>
            </w:pPr>
          </w:p>
          <w:p w14:paraId="7D82764B" w14:textId="77777777" w:rsidR="00D23171" w:rsidRDefault="00D23171" w:rsidP="00FF64C8">
            <w:pPr>
              <w:keepNext/>
              <w:keepLines/>
              <w:tabs>
                <w:tab w:val="left" w:pos="852"/>
                <w:tab w:val="left" w:pos="3692"/>
              </w:tabs>
            </w:pPr>
            <w:r>
              <w:t>By:</w:t>
            </w:r>
            <w:r>
              <w:tab/>
            </w:r>
            <w:r w:rsidRPr="00D23171">
              <w:rPr>
                <w:u w:val="single"/>
              </w:rPr>
              <w:tab/>
            </w:r>
          </w:p>
          <w:p w14:paraId="110109C5" w14:textId="77777777" w:rsidR="00D23171" w:rsidRDefault="00D23171" w:rsidP="00FF64C8">
            <w:pPr>
              <w:keepNext/>
              <w:keepLines/>
              <w:tabs>
                <w:tab w:val="left" w:pos="852"/>
                <w:tab w:val="left" w:pos="3692"/>
              </w:tabs>
            </w:pPr>
            <w:r>
              <w:t>Name:</w:t>
            </w:r>
            <w:r>
              <w:tab/>
            </w:r>
            <w:r w:rsidRPr="00D23171">
              <w:rPr>
                <w:u w:val="single"/>
              </w:rPr>
              <w:tab/>
            </w:r>
          </w:p>
          <w:p w14:paraId="6FE07B0B" w14:textId="77777777" w:rsidR="003B4CCB" w:rsidRDefault="00D23171" w:rsidP="00FF64C8">
            <w:pPr>
              <w:keepNext/>
              <w:keepLines/>
              <w:tabs>
                <w:tab w:val="left" w:pos="852"/>
                <w:tab w:val="left" w:pos="3692"/>
              </w:tabs>
              <w:rPr>
                <w:u w:val="single"/>
              </w:rPr>
            </w:pPr>
            <w:r>
              <w:t>Its:</w:t>
            </w:r>
            <w:r>
              <w:tab/>
            </w:r>
            <w:r w:rsidRPr="00D23171">
              <w:rPr>
                <w:u w:val="single"/>
              </w:rPr>
              <w:tab/>
            </w:r>
          </w:p>
          <w:p w14:paraId="11DD42D8" w14:textId="77777777" w:rsidR="003B4CCB" w:rsidRDefault="003B4CCB" w:rsidP="00FF64C8">
            <w:pPr>
              <w:keepNext/>
              <w:keepLines/>
              <w:tabs>
                <w:tab w:val="left" w:pos="852"/>
                <w:tab w:val="left" w:pos="3692"/>
              </w:tabs>
            </w:pPr>
          </w:p>
        </w:tc>
      </w:tr>
    </w:tbl>
    <w:p w14:paraId="4B328172" w14:textId="77777777" w:rsidR="003B4CCB" w:rsidRPr="008635B4" w:rsidRDefault="003B4CCB" w:rsidP="00EE1758">
      <w:pPr>
        <w:rPr>
          <w:rFonts w:cs="Times New Roman"/>
        </w:rPr>
      </w:pPr>
      <w:bookmarkStart w:id="1" w:name="_Hlk187262976"/>
      <w:bookmarkEnd w:id="1"/>
    </w:p>
    <w:sectPr w:rsidR="003B4CCB" w:rsidRPr="008635B4" w:rsidSect="00D12F8B">
      <w:footerReference w:type="defaul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9D860" w14:textId="77777777" w:rsidR="00413EA3" w:rsidRDefault="00413EA3" w:rsidP="00EC130B">
      <w:r>
        <w:separator/>
      </w:r>
    </w:p>
  </w:endnote>
  <w:endnote w:type="continuationSeparator" w:id="0">
    <w:p w14:paraId="34565260" w14:textId="77777777" w:rsidR="00413EA3" w:rsidRDefault="00413EA3" w:rsidP="00EC130B">
      <w:r>
        <w:continuationSeparator/>
      </w:r>
    </w:p>
  </w:endnote>
  <w:endnote w:type="continuationNotice" w:id="1">
    <w:p w14:paraId="7E98F3E9" w14:textId="77777777" w:rsidR="00413EA3" w:rsidRDefault="00413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FAA58" w14:textId="77777777" w:rsidR="00C64FE7" w:rsidRDefault="0039340F" w:rsidP="0039340F">
    <w:pPr>
      <w:pStyle w:val="Footer"/>
      <w:jc w:val="center"/>
      <w:rPr>
        <w:noProof/>
      </w:rPr>
    </w:pPr>
    <w:r w:rsidRPr="00BD4429">
      <w:fldChar w:fldCharType="begin"/>
    </w:r>
    <w:r w:rsidRPr="00BD4429">
      <w:instrText xml:space="preserve"> PAGE   \* MERGEFORMAT </w:instrText>
    </w:r>
    <w:r w:rsidRPr="00BD4429">
      <w:fldChar w:fldCharType="separate"/>
    </w:r>
    <w:r w:rsidR="00E95054">
      <w:rPr>
        <w:noProof/>
      </w:rPr>
      <w:t>1</w:t>
    </w:r>
    <w:r w:rsidRPr="00BD4429">
      <w:rPr>
        <w:noProof/>
      </w:rPr>
      <w:fldChar w:fldCharType="end"/>
    </w:r>
  </w:p>
  <w:p w14:paraId="2B366144" w14:textId="3F03F90A" w:rsidR="00C64FE7" w:rsidRDefault="00C64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391BE" w14:textId="77777777" w:rsidR="00C64FE7" w:rsidRDefault="00E81D58">
    <w:pPr>
      <w:pStyle w:val="Footer"/>
    </w:pPr>
    <w:r>
      <w:rPr>
        <w:noProof/>
      </w:rPr>
      <w:pict w14:anchorId="4CF087D5">
        <v:shapetype id="_x0000_t202" coordsize="21600,21600" o:spt="202" path="m,l,21600r21600,l21600,xe">
          <v:stroke joinstyle="miter"/>
          <v:path gradientshapeok="t" o:connecttype="rect"/>
        </v:shapetype>
        <v:shape id="zzmpTrailer_1078_1B" o:spid="_x0000_s1036" type="#_x0000_t202" style="position:absolute;margin-left:0;margin-top:0;width:201.6pt;height:20.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" filled="f" stroked="f">
          <v:textbox inset="0,0,0,0">
            <w:txbxContent>
              <w:p w14:paraId="4297C760" w14:textId="0B588604" w:rsidR="00C64FE7" w:rsidRDefault="00C64FE7">
                <w:pPr>
                  <w:pStyle w:val="MacPacTrailer"/>
                </w:pPr>
                <w:r>
                  <w:t>AFSDOCS:301175271.2</w:t>
                </w:r>
              </w:p>
              <w:p w14:paraId="53C89546" w14:textId="67E03FDE" w:rsidR="00C64FE7" w:rsidRDefault="00C64FE7">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2C81F" w14:textId="77777777" w:rsidR="00413EA3" w:rsidRDefault="00413EA3" w:rsidP="00EC130B">
      <w:r>
        <w:separator/>
      </w:r>
    </w:p>
  </w:footnote>
  <w:footnote w:type="continuationSeparator" w:id="0">
    <w:p w14:paraId="22C1944C" w14:textId="77777777" w:rsidR="00413EA3" w:rsidRDefault="00413EA3" w:rsidP="00EC130B">
      <w:r>
        <w:continuationSeparator/>
      </w:r>
    </w:p>
  </w:footnote>
  <w:footnote w:type="continuationNotice" w:id="1">
    <w:p w14:paraId="2A52C070" w14:textId="77777777" w:rsidR="00413EA3" w:rsidRDefault="00413E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2FA2FE8"/>
    <w:multiLevelType w:val="multilevel"/>
    <w:tmpl w:val="B2840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213E8BE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F50419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85004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CF846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40FA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7B876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CA67B6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74E13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E7001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7E0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5B52240"/>
    <w:multiLevelType w:val="multilevel"/>
    <w:tmpl w:val="10ACF04C"/>
    <w:name w:val="General Numbering (1)"/>
    <w:lvl w:ilvl="0">
      <w:start w:val="1"/>
      <w:numFmt w:val="decimal"/>
      <w:pStyle w:val="Heading1"/>
      <w:lvlText w:val="%1."/>
      <w:lvlJc w:val="left"/>
      <w:pPr>
        <w:tabs>
          <w:tab w:val="num" w:pos="720"/>
        </w:tabs>
        <w:ind w:left="0" w:firstLine="0"/>
      </w:pPr>
      <w:rPr>
        <w:caps w:val="0"/>
        <w:color w:val="010000"/>
        <w:u w:val="none"/>
      </w:rPr>
    </w:lvl>
    <w:lvl w:ilvl="1">
      <w:start w:val="1"/>
      <w:numFmt w:val="lowerLetter"/>
      <w:pStyle w:val="Heading2"/>
      <w:lvlText w:val="(%2)"/>
      <w:lvlJc w:val="left"/>
      <w:pPr>
        <w:tabs>
          <w:tab w:val="num" w:pos="1440"/>
        </w:tabs>
        <w:ind w:left="0" w:firstLine="720"/>
      </w:pPr>
      <w:rPr>
        <w:caps w:val="0"/>
        <w:color w:val="010000"/>
        <w:u w:val="none"/>
      </w:rPr>
    </w:lvl>
    <w:lvl w:ilvl="2">
      <w:start w:val="1"/>
      <w:numFmt w:val="lowerRoman"/>
      <w:pStyle w:val="Heading3"/>
      <w:lvlText w:val="(%3)"/>
      <w:lvlJc w:val="left"/>
      <w:pPr>
        <w:tabs>
          <w:tab w:val="num" w:pos="2160"/>
        </w:tabs>
        <w:ind w:left="0" w:firstLine="1440"/>
      </w:pPr>
      <w:rPr>
        <w:caps w:val="0"/>
        <w:color w:val="010000"/>
        <w:u w:val="none"/>
      </w:rPr>
    </w:lvl>
    <w:lvl w:ilvl="3">
      <w:start w:val="1"/>
      <w:numFmt w:val="decimal"/>
      <w:pStyle w:val="Heading4"/>
      <w:lvlText w:val="(%4)"/>
      <w:lvlJc w:val="left"/>
      <w:pPr>
        <w:tabs>
          <w:tab w:val="num" w:pos="2880"/>
        </w:tabs>
        <w:ind w:left="0" w:firstLine="2160"/>
      </w:pPr>
      <w:rPr>
        <w:caps w:val="0"/>
        <w:color w:val="010000"/>
        <w:u w:val="none"/>
      </w:rPr>
    </w:lvl>
    <w:lvl w:ilvl="4">
      <w:start w:val="1"/>
      <w:numFmt w:val="lowerLetter"/>
      <w:pStyle w:val="Heading5"/>
      <w:lvlText w:val="%5."/>
      <w:lvlJc w:val="left"/>
      <w:pPr>
        <w:tabs>
          <w:tab w:val="num" w:pos="3600"/>
        </w:tabs>
        <w:ind w:left="0" w:firstLine="2880"/>
      </w:pPr>
      <w:rPr>
        <w:caps w:val="0"/>
        <w:color w:val="010000"/>
        <w:u w:val="none"/>
      </w:rPr>
    </w:lvl>
    <w:lvl w:ilvl="5">
      <w:start w:val="1"/>
      <w:numFmt w:val="lowerRoman"/>
      <w:pStyle w:val="Heading6"/>
      <w:lvlText w:val="%6."/>
      <w:lvlJc w:val="left"/>
      <w:pPr>
        <w:tabs>
          <w:tab w:val="num" w:pos="4320"/>
        </w:tabs>
        <w:ind w:left="0" w:firstLine="3600"/>
      </w:pPr>
      <w:rPr>
        <w:caps w:val="0"/>
        <w:color w:val="010000"/>
        <w:u w:val="none"/>
      </w:rPr>
    </w:lvl>
    <w:lvl w:ilvl="6">
      <w:start w:val="1"/>
      <w:numFmt w:val="decimal"/>
      <w:pStyle w:val="Heading7"/>
      <w:lvlText w:val="%7)"/>
      <w:lvlJc w:val="left"/>
      <w:pPr>
        <w:tabs>
          <w:tab w:val="num" w:pos="5040"/>
        </w:tabs>
        <w:ind w:left="0" w:firstLine="4320"/>
      </w:pPr>
      <w:rPr>
        <w:caps w:val="0"/>
        <w:color w:val="010000"/>
        <w:u w:val="none"/>
      </w:rPr>
    </w:lvl>
    <w:lvl w:ilvl="7">
      <w:start w:val="1"/>
      <w:numFmt w:val="lowerLetter"/>
      <w:pStyle w:val="Heading8"/>
      <w:lvlText w:val="%8)"/>
      <w:lvlJc w:val="left"/>
      <w:pPr>
        <w:tabs>
          <w:tab w:val="num" w:pos="5760"/>
        </w:tabs>
        <w:ind w:left="0" w:firstLine="5040"/>
      </w:pPr>
      <w:rPr>
        <w:caps w:val="0"/>
        <w:color w:val="010000"/>
        <w:u w:val="none"/>
      </w:rPr>
    </w:lvl>
    <w:lvl w:ilvl="8">
      <w:start w:val="1"/>
      <w:numFmt w:val="lowerRoman"/>
      <w:pStyle w:val="Heading9"/>
      <w:lvlText w:val="%9)"/>
      <w:lvlJc w:val="left"/>
      <w:pPr>
        <w:tabs>
          <w:tab w:val="num" w:pos="6480"/>
        </w:tabs>
        <w:ind w:left="0" w:firstLine="5760"/>
      </w:pPr>
      <w:rPr>
        <w:caps w:val="0"/>
        <w:color w:val="010000"/>
        <w:u w:val="none"/>
      </w:rPr>
    </w:lvl>
  </w:abstractNum>
  <w:num w:numId="1" w16cid:durableId="1255632944">
    <w:abstractNumId w:val="0"/>
  </w:num>
  <w:num w:numId="2" w16cid:durableId="1239049367">
    <w:abstractNumId w:val="11"/>
  </w:num>
  <w:num w:numId="3" w16cid:durableId="420563571">
    <w:abstractNumId w:val="10"/>
  </w:num>
  <w:num w:numId="4" w16cid:durableId="2006669188">
    <w:abstractNumId w:val="8"/>
  </w:num>
  <w:num w:numId="5" w16cid:durableId="1390491156">
    <w:abstractNumId w:val="7"/>
  </w:num>
  <w:num w:numId="6" w16cid:durableId="698579867">
    <w:abstractNumId w:val="6"/>
  </w:num>
  <w:num w:numId="7" w16cid:durableId="2041542419">
    <w:abstractNumId w:val="5"/>
  </w:num>
  <w:num w:numId="8" w16cid:durableId="511188735">
    <w:abstractNumId w:val="9"/>
  </w:num>
  <w:num w:numId="9" w16cid:durableId="1679650795">
    <w:abstractNumId w:val="4"/>
  </w:num>
  <w:num w:numId="10" w16cid:durableId="805389306">
    <w:abstractNumId w:val="3"/>
  </w:num>
  <w:num w:numId="11" w16cid:durableId="845677975">
    <w:abstractNumId w:val="2"/>
  </w:num>
  <w:num w:numId="12" w16cid:durableId="212691666">
    <w:abstractNumId w:val="1"/>
  </w:num>
  <w:num w:numId="13" w16cid:durableId="13945043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AFSDOCS||1~301175271||2~2||3~Form NDA [Mutual]||5~LEEJU||6~LEEJU||8~DOC||10~1/7/2025 10:41:09 PM||11~1/7/2025 10:41:09 PM||13~42736||14~False||17~public||18~LEEJU||19~LEEJU||21~True||22~True||24~v2 - J.Lee revisions per MF comments 1/8/2025||25~040657||26~00001||27~AFDOCS||43~20923428||60~VVG Holdings, LLC||61~General Matters||62~AFDOCS||74~Lee, June||75~Lee, June||76~WORD 2007||77~Document||80~Lee, June||82~docx||85~1/7/2025 10:41:10 PM||99~1/1/0001 8:00:00 AM||102~False||106~C:\Users\leeju\AppData\Roaming\iManage\Work\Recent\040657-00001_ VVG Holdings_ LLC_General Matters(AFSDOCS)\Form NDA _Mutual_(301175271.2).docx||107~1/1/0001 8:00:00 AM||109~1/9/2025 4:55:19 AM||112~1/1/0001 12:00:00 AM||113~1/7/2025 10:41:09 PM||114~1/7/2025 10:41:09 PM||117~True||118~False||124~False||"/>
    <w:docVar w:name="ForteTempFile" w:val="C:\Users\tahah\AppData\Local\Temp\baf8ca42-7bd7-4b03-894c-7fbbb327a850.docx"/>
    <w:docVar w:name="zzmp10LastTrailerInserted" w:val="^`~#mp!@K;H#⌘┙┫46;~}ŚmÓT⌎Ɨ7⌜JØ½p•k⌇¦¸J?⌖⌚ÆX!⌋z⌌Ô©'j⌎½ðÍ|@w2Å⌒?¯⌘⌐A‣⌔SÔÂ⌐®p&lt;⌑⌖u⌐Ñ+/4l-&lt;óÃZ­&lt;⌑A ÀÞ±VP'öţ‘ƅó´⌂N‡õd‷L&gt;oð.‧¾:XÝZùDªõ:ïÞQ`,WT­g‫ã⌎K⌌)?L[]UMHZ011"/>
    <w:docVar w:name="zzmp10LastTrailerInserted_1078" w:val="^`~#mp!@K;H#⌘┙┫46;~}ŚmÓT⌎Ɨ7⌜JØ½p•k⌇¦¸J?⌖⌚ÆX!⌋z⌌Ô©'j⌎½ðÍ|@w2Å⌒?¯⌘⌐A‣⌔SÔÂ⌐®p&lt;⌑⌖u⌐Ñ+/4l-&lt;óÃZ­&lt;⌑A ÀÞ±VP'öţ‘ƅó´⌂N‡õd‷L&gt;oð.‧¾:XÝZùDªõ:ïÞQ`,WT­g‫ã⌎K⌌)?L[]UMHZ011"/>
    <w:docVar w:name="zzmp10mSEGsValidated" w:val="1"/>
    <w:docVar w:name="zzmpCompatibilityMode" w:val="15"/>
    <w:docVar w:name="zzmpLTFontsClean" w:val="True"/>
    <w:docVar w:name="zzmpnSession" w:val="0.1173212"/>
  </w:docVars>
  <w:rsids>
    <w:rsidRoot w:val="00590D07"/>
    <w:rsid w:val="00006B68"/>
    <w:rsid w:val="00011C8B"/>
    <w:rsid w:val="00014279"/>
    <w:rsid w:val="00014C5B"/>
    <w:rsid w:val="000157CF"/>
    <w:rsid w:val="00042C15"/>
    <w:rsid w:val="00065D0F"/>
    <w:rsid w:val="00073708"/>
    <w:rsid w:val="00086D9E"/>
    <w:rsid w:val="0009681D"/>
    <w:rsid w:val="00096DEC"/>
    <w:rsid w:val="000A3D8C"/>
    <w:rsid w:val="000B277D"/>
    <w:rsid w:val="000D1EFF"/>
    <w:rsid w:val="000D2A11"/>
    <w:rsid w:val="00103BC3"/>
    <w:rsid w:val="00105F81"/>
    <w:rsid w:val="001127F7"/>
    <w:rsid w:val="001165AD"/>
    <w:rsid w:val="00123AA2"/>
    <w:rsid w:val="00142131"/>
    <w:rsid w:val="00142728"/>
    <w:rsid w:val="00142A6F"/>
    <w:rsid w:val="001477D8"/>
    <w:rsid w:val="00175541"/>
    <w:rsid w:val="00181BED"/>
    <w:rsid w:val="0018569B"/>
    <w:rsid w:val="0019441E"/>
    <w:rsid w:val="001A0B4D"/>
    <w:rsid w:val="001A4460"/>
    <w:rsid w:val="001A5379"/>
    <w:rsid w:val="001B075B"/>
    <w:rsid w:val="001B2EB7"/>
    <w:rsid w:val="001C7197"/>
    <w:rsid w:val="001C74D9"/>
    <w:rsid w:val="002039DA"/>
    <w:rsid w:val="00213309"/>
    <w:rsid w:val="002308BE"/>
    <w:rsid w:val="0023324B"/>
    <w:rsid w:val="002649AF"/>
    <w:rsid w:val="00267E9C"/>
    <w:rsid w:val="002747D7"/>
    <w:rsid w:val="00274ED0"/>
    <w:rsid w:val="0028412A"/>
    <w:rsid w:val="002C0988"/>
    <w:rsid w:val="002E44C6"/>
    <w:rsid w:val="00325751"/>
    <w:rsid w:val="00380B7D"/>
    <w:rsid w:val="00383FEE"/>
    <w:rsid w:val="00392B51"/>
    <w:rsid w:val="00392C15"/>
    <w:rsid w:val="0039340F"/>
    <w:rsid w:val="003B18DC"/>
    <w:rsid w:val="003B4CCB"/>
    <w:rsid w:val="003D50E1"/>
    <w:rsid w:val="004009D3"/>
    <w:rsid w:val="004112A8"/>
    <w:rsid w:val="00413EA3"/>
    <w:rsid w:val="00414EF8"/>
    <w:rsid w:val="00430143"/>
    <w:rsid w:val="00430DE6"/>
    <w:rsid w:val="00434C35"/>
    <w:rsid w:val="00453EFB"/>
    <w:rsid w:val="00454596"/>
    <w:rsid w:val="004711C5"/>
    <w:rsid w:val="00495B81"/>
    <w:rsid w:val="004D591F"/>
    <w:rsid w:val="004E29B3"/>
    <w:rsid w:val="004E7261"/>
    <w:rsid w:val="00535751"/>
    <w:rsid w:val="00543F88"/>
    <w:rsid w:val="00564BE9"/>
    <w:rsid w:val="00582791"/>
    <w:rsid w:val="00590D07"/>
    <w:rsid w:val="00591234"/>
    <w:rsid w:val="005A00DF"/>
    <w:rsid w:val="005A4372"/>
    <w:rsid w:val="005C1583"/>
    <w:rsid w:val="005C16D6"/>
    <w:rsid w:val="005C7467"/>
    <w:rsid w:val="005C7D39"/>
    <w:rsid w:val="005F20A5"/>
    <w:rsid w:val="005F2E37"/>
    <w:rsid w:val="0060400A"/>
    <w:rsid w:val="00612595"/>
    <w:rsid w:val="0061759B"/>
    <w:rsid w:val="0061794B"/>
    <w:rsid w:val="00654D21"/>
    <w:rsid w:val="006600C6"/>
    <w:rsid w:val="00681784"/>
    <w:rsid w:val="006A7023"/>
    <w:rsid w:val="006D0CCC"/>
    <w:rsid w:val="006D72B3"/>
    <w:rsid w:val="006E39C6"/>
    <w:rsid w:val="006F715E"/>
    <w:rsid w:val="00723702"/>
    <w:rsid w:val="00757511"/>
    <w:rsid w:val="00757DF8"/>
    <w:rsid w:val="007628AB"/>
    <w:rsid w:val="00784D58"/>
    <w:rsid w:val="007B1489"/>
    <w:rsid w:val="007B4692"/>
    <w:rsid w:val="007B518C"/>
    <w:rsid w:val="007D45F0"/>
    <w:rsid w:val="007E2CC4"/>
    <w:rsid w:val="007E6F95"/>
    <w:rsid w:val="007F0F92"/>
    <w:rsid w:val="0081160B"/>
    <w:rsid w:val="00813559"/>
    <w:rsid w:val="0081473E"/>
    <w:rsid w:val="00820AE2"/>
    <w:rsid w:val="008635B4"/>
    <w:rsid w:val="008A4A9F"/>
    <w:rsid w:val="008C1A02"/>
    <w:rsid w:val="008C4C97"/>
    <w:rsid w:val="008D6863"/>
    <w:rsid w:val="008E6541"/>
    <w:rsid w:val="0090739A"/>
    <w:rsid w:val="00916F28"/>
    <w:rsid w:val="00960414"/>
    <w:rsid w:val="00962350"/>
    <w:rsid w:val="0096314D"/>
    <w:rsid w:val="0099202A"/>
    <w:rsid w:val="009C694F"/>
    <w:rsid w:val="009E2BED"/>
    <w:rsid w:val="009F5A7A"/>
    <w:rsid w:val="00A009B4"/>
    <w:rsid w:val="00A055C7"/>
    <w:rsid w:val="00A11890"/>
    <w:rsid w:val="00A1563E"/>
    <w:rsid w:val="00A161CA"/>
    <w:rsid w:val="00A25D7F"/>
    <w:rsid w:val="00A27DA2"/>
    <w:rsid w:val="00A720ED"/>
    <w:rsid w:val="00A95437"/>
    <w:rsid w:val="00AB2621"/>
    <w:rsid w:val="00AC2FC7"/>
    <w:rsid w:val="00AC4055"/>
    <w:rsid w:val="00AD15BF"/>
    <w:rsid w:val="00AF428C"/>
    <w:rsid w:val="00AF63E2"/>
    <w:rsid w:val="00B14514"/>
    <w:rsid w:val="00B408A8"/>
    <w:rsid w:val="00B41E81"/>
    <w:rsid w:val="00B52832"/>
    <w:rsid w:val="00B62C29"/>
    <w:rsid w:val="00B632CC"/>
    <w:rsid w:val="00B64302"/>
    <w:rsid w:val="00B75CAC"/>
    <w:rsid w:val="00B86B75"/>
    <w:rsid w:val="00BA0DFD"/>
    <w:rsid w:val="00BC48D5"/>
    <w:rsid w:val="00BD366C"/>
    <w:rsid w:val="00BD4429"/>
    <w:rsid w:val="00BE2320"/>
    <w:rsid w:val="00C166F7"/>
    <w:rsid w:val="00C25887"/>
    <w:rsid w:val="00C36279"/>
    <w:rsid w:val="00C64FE7"/>
    <w:rsid w:val="00C9420E"/>
    <w:rsid w:val="00C959F0"/>
    <w:rsid w:val="00CB2C1E"/>
    <w:rsid w:val="00CB7BC9"/>
    <w:rsid w:val="00CD346C"/>
    <w:rsid w:val="00CD4ADA"/>
    <w:rsid w:val="00CE4BE2"/>
    <w:rsid w:val="00D12F8B"/>
    <w:rsid w:val="00D15BC2"/>
    <w:rsid w:val="00D22CE7"/>
    <w:rsid w:val="00D23171"/>
    <w:rsid w:val="00D453D4"/>
    <w:rsid w:val="00D4544A"/>
    <w:rsid w:val="00D91764"/>
    <w:rsid w:val="00DA68A1"/>
    <w:rsid w:val="00DC6D17"/>
    <w:rsid w:val="00DE1CDA"/>
    <w:rsid w:val="00DF4FBC"/>
    <w:rsid w:val="00E12679"/>
    <w:rsid w:val="00E17311"/>
    <w:rsid w:val="00E315A3"/>
    <w:rsid w:val="00E45441"/>
    <w:rsid w:val="00E474B7"/>
    <w:rsid w:val="00E81D58"/>
    <w:rsid w:val="00E8648B"/>
    <w:rsid w:val="00E9472B"/>
    <w:rsid w:val="00E95054"/>
    <w:rsid w:val="00EB0FE1"/>
    <w:rsid w:val="00EC130B"/>
    <w:rsid w:val="00EE1758"/>
    <w:rsid w:val="00EE7926"/>
    <w:rsid w:val="00F12C9C"/>
    <w:rsid w:val="00F15CD4"/>
    <w:rsid w:val="00F22C36"/>
    <w:rsid w:val="00F45917"/>
    <w:rsid w:val="00F53A37"/>
    <w:rsid w:val="00F64EDE"/>
    <w:rsid w:val="00F73A49"/>
    <w:rsid w:val="00FB3F9B"/>
    <w:rsid w:val="00FC4C3F"/>
    <w:rsid w:val="00FE1D5A"/>
    <w:rsid w:val="00FE7205"/>
    <w:rsid w:val="00FF21A3"/>
    <w:rsid w:val="00FF64C8"/>
    <w:rsid w:val="00FF6DD5"/>
  </w:rsids>
  <m:mathPr>
    <m:mathFont m:val="Cambria Math"/>
    <m:brkBin m:val="before"/>
    <m:brkBinSub m:val="--"/>
    <m:smallFrac m:val="0"/>
    <m:dispDef m:val="0"/>
    <m:lMargin m:val="0"/>
    <m:rMargin m:val="0"/>
    <m:defJc m:val="centerGroup"/>
    <m:wrapRight/>
    <m:intLim m:val="subSup"/>
    <m:naryLim m:val="subSup"/>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FA0D5"/>
  <w15:docId w15:val="{73268F7C-404E-4D2A-B931-893F7A61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55C7"/>
    <w:pPr>
      <w:spacing w:after="0"/>
    </w:pPr>
    <w:rPr>
      <w:rFonts w:ascii="Times New Roman" w:hAnsi="Times New Roman"/>
    </w:rPr>
  </w:style>
  <w:style w:type="paragraph" w:styleId="Heading1">
    <w:name w:val="heading 1"/>
    <w:basedOn w:val="Normal"/>
    <w:next w:val="Normal"/>
    <w:uiPriority w:val="9"/>
    <w:qFormat/>
    <w:rsid w:val="00383FEE"/>
    <w:pPr>
      <w:numPr>
        <w:numId w:val="2"/>
      </w:numPr>
      <w:tabs>
        <w:tab w:val="clear" w:pos="720"/>
      </w:tabs>
      <w:spacing w:after="240"/>
      <w:outlineLvl w:val="0"/>
    </w:pPr>
    <w:rPr>
      <w:rFonts w:eastAsiaTheme="majorEastAsia" w:cstheme="majorBidi"/>
      <w:bCs/>
      <w:color w:val="000000"/>
      <w:szCs w:val="36"/>
    </w:rPr>
  </w:style>
  <w:style w:type="paragraph" w:styleId="Heading2">
    <w:name w:val="heading 2"/>
    <w:basedOn w:val="Normal"/>
    <w:next w:val="Normal"/>
    <w:uiPriority w:val="9"/>
    <w:unhideWhenUsed/>
    <w:qFormat/>
    <w:rsid w:val="00EC130B"/>
    <w:pPr>
      <w:numPr>
        <w:ilvl w:val="1"/>
        <w:numId w:val="2"/>
      </w:numPr>
      <w:spacing w:after="240"/>
      <w:outlineLvl w:val="1"/>
    </w:pPr>
    <w:rPr>
      <w:rFonts w:eastAsiaTheme="majorEastAsia" w:cstheme="majorBidi"/>
      <w:bCs/>
      <w:color w:val="000000"/>
      <w:szCs w:val="32"/>
    </w:rPr>
  </w:style>
  <w:style w:type="paragraph" w:styleId="Heading3">
    <w:name w:val="heading 3"/>
    <w:basedOn w:val="Normal"/>
    <w:next w:val="Normal"/>
    <w:uiPriority w:val="9"/>
    <w:unhideWhenUsed/>
    <w:qFormat/>
    <w:rsid w:val="00EC130B"/>
    <w:pPr>
      <w:numPr>
        <w:ilvl w:val="2"/>
        <w:numId w:val="2"/>
      </w:numPr>
      <w:spacing w:after="240"/>
      <w:outlineLvl w:val="2"/>
    </w:pPr>
    <w:rPr>
      <w:rFonts w:eastAsiaTheme="majorEastAsia" w:cstheme="majorBidi"/>
      <w:bCs/>
      <w:color w:val="000000"/>
      <w:szCs w:val="28"/>
    </w:rPr>
  </w:style>
  <w:style w:type="paragraph" w:styleId="Heading4">
    <w:name w:val="heading 4"/>
    <w:basedOn w:val="Normal"/>
    <w:next w:val="Normal"/>
    <w:uiPriority w:val="9"/>
    <w:unhideWhenUsed/>
    <w:qFormat/>
    <w:rsid w:val="00EC130B"/>
    <w:pPr>
      <w:numPr>
        <w:ilvl w:val="3"/>
        <w:numId w:val="2"/>
      </w:numPr>
      <w:spacing w:after="240"/>
      <w:outlineLvl w:val="3"/>
    </w:pPr>
    <w:rPr>
      <w:rFonts w:eastAsiaTheme="majorEastAsia" w:cstheme="majorBidi"/>
      <w:bCs/>
      <w:color w:val="000000"/>
    </w:rPr>
  </w:style>
  <w:style w:type="paragraph" w:styleId="Heading5">
    <w:name w:val="heading 5"/>
    <w:basedOn w:val="Normal"/>
    <w:next w:val="Normal"/>
    <w:uiPriority w:val="9"/>
    <w:unhideWhenUsed/>
    <w:qFormat/>
    <w:rsid w:val="00EC130B"/>
    <w:pPr>
      <w:numPr>
        <w:ilvl w:val="4"/>
        <w:numId w:val="2"/>
      </w:numPr>
      <w:spacing w:after="240"/>
      <w:outlineLvl w:val="4"/>
    </w:pPr>
    <w:rPr>
      <w:rFonts w:eastAsiaTheme="majorEastAsia" w:cstheme="majorBidi"/>
      <w:iCs/>
      <w:color w:val="000000"/>
    </w:rPr>
  </w:style>
  <w:style w:type="paragraph" w:styleId="Heading6">
    <w:name w:val="heading 6"/>
    <w:basedOn w:val="Normal"/>
    <w:next w:val="Normal"/>
    <w:link w:val="Heading6Char"/>
    <w:rsid w:val="00EC130B"/>
    <w:pPr>
      <w:numPr>
        <w:ilvl w:val="5"/>
        <w:numId w:val="2"/>
      </w:numPr>
      <w:spacing w:after="240"/>
      <w:outlineLvl w:val="5"/>
    </w:pPr>
    <w:rPr>
      <w:rFonts w:eastAsiaTheme="majorEastAsia" w:cstheme="majorBidi"/>
      <w:iCs/>
      <w:color w:val="000000"/>
    </w:rPr>
  </w:style>
  <w:style w:type="paragraph" w:styleId="Heading7">
    <w:name w:val="heading 7"/>
    <w:basedOn w:val="Normal"/>
    <w:next w:val="Normal"/>
    <w:link w:val="Heading7Char"/>
    <w:rsid w:val="00EC130B"/>
    <w:pPr>
      <w:numPr>
        <w:ilvl w:val="6"/>
        <w:numId w:val="2"/>
      </w:numPr>
      <w:spacing w:after="240"/>
      <w:outlineLvl w:val="6"/>
    </w:pPr>
    <w:rPr>
      <w:rFonts w:eastAsiaTheme="majorEastAsia" w:cstheme="majorBidi"/>
      <w:iCs/>
      <w:color w:val="000000"/>
    </w:rPr>
  </w:style>
  <w:style w:type="paragraph" w:styleId="Heading8">
    <w:name w:val="heading 8"/>
    <w:basedOn w:val="Normal"/>
    <w:next w:val="Normal"/>
    <w:link w:val="Heading8Char"/>
    <w:rsid w:val="00EC130B"/>
    <w:pPr>
      <w:numPr>
        <w:ilvl w:val="7"/>
        <w:numId w:val="2"/>
      </w:numPr>
      <w:spacing w:after="240"/>
      <w:outlineLvl w:val="7"/>
    </w:pPr>
    <w:rPr>
      <w:rFonts w:eastAsiaTheme="majorEastAsia" w:cstheme="majorBidi"/>
      <w:color w:val="000000"/>
      <w:szCs w:val="20"/>
    </w:rPr>
  </w:style>
  <w:style w:type="paragraph" w:styleId="Heading9">
    <w:name w:val="heading 9"/>
    <w:basedOn w:val="Normal"/>
    <w:next w:val="Normal"/>
    <w:link w:val="Heading9Char"/>
    <w:rsid w:val="00EC130B"/>
    <w:pPr>
      <w:numPr>
        <w:ilvl w:val="8"/>
        <w:numId w:val="2"/>
      </w:numPr>
      <w:spacing w:after="240"/>
      <w:outlineLvl w:val="8"/>
    </w:pPr>
    <w:rPr>
      <w:rFonts w:eastAsiaTheme="majorEastAsia" w:cstheme="majorBid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alloonText">
    <w:name w:val="Balloon Text"/>
    <w:basedOn w:val="Normal"/>
    <w:link w:val="BalloonTextChar"/>
    <w:rsid w:val="00CD4ADA"/>
    <w:rPr>
      <w:rFonts w:ascii="Tahoma" w:hAnsi="Tahoma" w:cs="Tahoma"/>
      <w:sz w:val="16"/>
      <w:szCs w:val="16"/>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customStyle="1" w:styleId="BalloonTextChar">
    <w:name w:val="Balloon Text Char"/>
    <w:basedOn w:val="DefaultParagraphFont"/>
    <w:link w:val="BalloonText"/>
    <w:rsid w:val="00CD4ADA"/>
    <w:rPr>
      <w:rFonts w:ascii="Tahoma" w:hAnsi="Tahoma" w:cs="Tahoma"/>
      <w:sz w:val="16"/>
      <w:szCs w:val="16"/>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paragraph" w:styleId="Header">
    <w:name w:val="header"/>
    <w:basedOn w:val="Normal"/>
    <w:link w:val="HeaderChar"/>
    <w:rsid w:val="00EC130B"/>
    <w:pPr>
      <w:tabs>
        <w:tab w:val="center" w:pos="4680"/>
        <w:tab w:val="right" w:pos="9360"/>
      </w:tabs>
    </w:pPr>
  </w:style>
  <w:style w:type="character" w:customStyle="1" w:styleId="HeaderChar">
    <w:name w:val="Header Char"/>
    <w:basedOn w:val="DefaultParagraphFont"/>
    <w:link w:val="Header"/>
    <w:rsid w:val="00EC130B"/>
  </w:style>
  <w:style w:type="paragraph" w:styleId="Footer">
    <w:name w:val="footer"/>
    <w:basedOn w:val="Normal"/>
    <w:link w:val="FooterChar"/>
    <w:rsid w:val="00EC130B"/>
    <w:pPr>
      <w:tabs>
        <w:tab w:val="center" w:pos="4680"/>
        <w:tab w:val="right" w:pos="9360"/>
      </w:tabs>
    </w:pPr>
  </w:style>
  <w:style w:type="character" w:customStyle="1" w:styleId="FooterChar">
    <w:name w:val="Footer Char"/>
    <w:basedOn w:val="DefaultParagraphFont"/>
    <w:link w:val="Footer"/>
    <w:rsid w:val="00EC130B"/>
  </w:style>
  <w:style w:type="character" w:customStyle="1" w:styleId="Heading6Char">
    <w:name w:val="Heading 6 Char"/>
    <w:basedOn w:val="DefaultParagraphFont"/>
    <w:link w:val="Heading6"/>
    <w:rsid w:val="00EC130B"/>
    <w:rPr>
      <w:rFonts w:ascii="Cambria" w:eastAsiaTheme="majorEastAsia" w:hAnsi="Cambria" w:cstheme="majorBidi"/>
      <w:iCs/>
      <w:color w:val="000000"/>
    </w:rPr>
  </w:style>
  <w:style w:type="character" w:customStyle="1" w:styleId="Heading7Char">
    <w:name w:val="Heading 7 Char"/>
    <w:basedOn w:val="DefaultParagraphFont"/>
    <w:link w:val="Heading7"/>
    <w:rsid w:val="00EC130B"/>
    <w:rPr>
      <w:rFonts w:ascii="Cambria" w:eastAsiaTheme="majorEastAsia" w:hAnsi="Cambria" w:cstheme="majorBidi"/>
      <w:iCs/>
      <w:color w:val="000000"/>
    </w:rPr>
  </w:style>
  <w:style w:type="character" w:customStyle="1" w:styleId="Heading8Char">
    <w:name w:val="Heading 8 Char"/>
    <w:basedOn w:val="DefaultParagraphFont"/>
    <w:link w:val="Heading8"/>
    <w:rsid w:val="00EC130B"/>
    <w:rPr>
      <w:rFonts w:ascii="Cambria" w:eastAsiaTheme="majorEastAsia" w:hAnsi="Cambria" w:cstheme="majorBidi"/>
      <w:color w:val="000000"/>
      <w:szCs w:val="20"/>
    </w:rPr>
  </w:style>
  <w:style w:type="character" w:customStyle="1" w:styleId="Heading9Char">
    <w:name w:val="Heading 9 Char"/>
    <w:basedOn w:val="DefaultParagraphFont"/>
    <w:link w:val="Heading9"/>
    <w:rsid w:val="00EC130B"/>
    <w:rPr>
      <w:rFonts w:ascii="Cambria" w:eastAsiaTheme="majorEastAsia" w:hAnsi="Cambria" w:cstheme="majorBidi"/>
      <w:iCs/>
      <w:color w:val="000000"/>
      <w:szCs w:val="20"/>
    </w:rPr>
  </w:style>
  <w:style w:type="character" w:customStyle="1" w:styleId="BodyTextChar1">
    <w:name w:val="Body Text Char1"/>
    <w:basedOn w:val="DefaultParagraphFont"/>
    <w:link w:val="BodyText"/>
    <w:rsid w:val="00EC130B"/>
    <w:rPr>
      <w:rFonts w:ascii="Cambria" w:hAnsi="Cambria"/>
    </w:rPr>
  </w:style>
  <w:style w:type="table" w:styleId="TableGrid">
    <w:name w:val="Table Grid"/>
    <w:basedOn w:val="TableNormal"/>
    <w:rsid w:val="003B4C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PacTrailer">
    <w:name w:val="MacPac Trailer"/>
    <w:rsid w:val="00454596"/>
    <w:pPr>
      <w:widowControl w:val="0"/>
      <w:spacing w:after="0" w:line="200" w:lineRule="exact"/>
    </w:pPr>
    <w:rPr>
      <w:rFonts w:ascii="Times New Roman" w:eastAsia="Times New Roman" w:hAnsi="Times New Roman" w:cs="Times New Roman"/>
      <w:sz w:val="16"/>
      <w:szCs w:val="22"/>
    </w:rPr>
  </w:style>
  <w:style w:type="character" w:styleId="PlaceholderText">
    <w:name w:val="Placeholder Text"/>
    <w:basedOn w:val="DefaultParagraphFont"/>
    <w:semiHidden/>
    <w:rsid w:val="00D91764"/>
    <w:rPr>
      <w:color w:val="666666"/>
    </w:rPr>
  </w:style>
  <w:style w:type="paragraph" w:styleId="Revision">
    <w:name w:val="Revision"/>
    <w:hidden/>
    <w:semiHidden/>
    <w:rsid w:val="00B41E81"/>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01f9759-6829-448c-81a6-5a038bce6c30" xsi:nil="true"/>
    <lcf76f155ced4ddcb4097134ff3c332f xmlns="1a4c97c4-488c-4bad-9e7d-6ad472909cc5">
      <Terms xmlns="http://schemas.microsoft.com/office/infopath/2007/PartnerControls"/>
    </lcf76f155ced4ddcb4097134ff3c332f>
  </documentManagement>
</p:properties>
</file>

<file path=customXml/item2.xml><?xml version="1.0" encoding="utf-8"?>
<properties xmlns="http://www.imanage.com/work/xmlschema">
  <documentid>AFSDOCS!301175271.2</documentid>
  <senderid>LEEJU</senderid>
  <senderemail>JUNE.LEE@AFSLAW.COM</senderemail>
  <lastmodified>2025-01-08T21:09:00.0000000-08:00</lastmodified>
  <database>AFSDOCS</database>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C880DAC2458846A40450E43AF467C5" ma:contentTypeVersion="11" ma:contentTypeDescription="Create a new document." ma:contentTypeScope="" ma:versionID="3d3662eeac624e43064b06370ff0ef5d">
  <xsd:schema xmlns:xsd="http://www.w3.org/2001/XMLSchema" xmlns:xs="http://www.w3.org/2001/XMLSchema" xmlns:p="http://schemas.microsoft.com/office/2006/metadata/properties" xmlns:ns2="1a4c97c4-488c-4bad-9e7d-6ad472909cc5" xmlns:ns3="d01f9759-6829-448c-81a6-5a038bce6c30" targetNamespace="http://schemas.microsoft.com/office/2006/metadata/properties" ma:root="true" ma:fieldsID="94ab93323ac3627c9af048601d8ec06d" ns2:_="" ns3:_="">
    <xsd:import namespace="1a4c97c4-488c-4bad-9e7d-6ad472909cc5"/>
    <xsd:import namespace="d01f9759-6829-448c-81a6-5a038bce6c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c97c4-488c-4bad-9e7d-6ad472909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e3862ae-2505-49f1-8610-6c76314dce0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1f9759-6829-448c-81a6-5a038bce6c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c12688-8504-437e-9712-067158b31597}" ma:internalName="TaxCatchAll" ma:showField="CatchAllData" ma:web="d01f9759-6829-448c-81a6-5a038bce6c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155D3-500A-4275-B316-FB2A11AF89A6}">
  <ds:schemaRefs>
    <ds:schemaRef ds:uri="http://schemas.microsoft.com/office/2006/metadata/properties"/>
    <ds:schemaRef ds:uri="http://schemas.microsoft.com/office/infopath/2007/PartnerControls"/>
    <ds:schemaRef ds:uri="d01f9759-6829-448c-81a6-5a038bce6c30"/>
    <ds:schemaRef ds:uri="1a4c97c4-488c-4bad-9e7d-6ad472909cc5"/>
  </ds:schemaRefs>
</ds:datastoreItem>
</file>

<file path=customXml/itemProps2.xml><?xml version="1.0" encoding="utf-8"?>
<ds:datastoreItem xmlns:ds="http://schemas.openxmlformats.org/officeDocument/2006/customXml" ds:itemID="{7C150246-68E8-4C49-A342-2E0BDB2E3D96}">
  <ds:schemaRefs>
    <ds:schemaRef ds:uri="http://www.imanage.com/work/xmlschema"/>
  </ds:schemaRefs>
</ds:datastoreItem>
</file>

<file path=customXml/itemProps3.xml><?xml version="1.0" encoding="utf-8"?>
<ds:datastoreItem xmlns:ds="http://schemas.openxmlformats.org/officeDocument/2006/customXml" ds:itemID="{2F746CBA-584A-4818-8277-90602E5FE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c97c4-488c-4bad-9e7d-6ad472909cc5"/>
    <ds:schemaRef ds:uri="d01f9759-6829-448c-81a6-5a038bce6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596279-779C-466D-B6D2-59FD2D57D9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Gallia</dc:creator>
  <cp:lastModifiedBy>Carmen Dam (WH)</cp:lastModifiedBy>
  <cp:revision>45</cp:revision>
  <cp:lastPrinted>2017-02-24T00:21:00Z</cp:lastPrinted>
  <dcterms:created xsi:type="dcterms:W3CDTF">2025-01-09T05:09:00Z</dcterms:created>
  <dcterms:modified xsi:type="dcterms:W3CDTF">2025-06-26T21:42:00Z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0x01010015C880DAC2458846A40450E43AF467C5</vt:lpwstr>
  </property>
  <property fmtid="{D5CDD505-2E9C-101B-9397-08002B2CF9AE}" pid="3" name="Order">
    <vt:r8>64640300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