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E104" w14:textId="60230238" w:rsidR="00BA1DA0" w:rsidRDefault="00BA1DA0" w:rsidP="00BA1DA0">
      <w:pPr>
        <w:spacing w:beforeAutospacing="1" w:afterAutospacing="1" w:line="240" w:lineRule="auto"/>
        <w:ind w:left="720"/>
        <w:jc w:val="center"/>
        <w:rPr>
          <w:rFonts w:ascii="Arial" w:eastAsia="Arial" w:hAnsi="Arial" w:cs="Arial"/>
          <w:color w:val="000000" w:themeColor="text1"/>
          <w:sz w:val="56"/>
          <w:szCs w:val="56"/>
        </w:rPr>
      </w:pPr>
      <w:r>
        <w:rPr>
          <w:rStyle w:val="normaltextrun"/>
          <w:rFonts w:ascii="Arial" w:eastAsia="Arial" w:hAnsi="Arial" w:cs="Arial"/>
          <w:b/>
          <w:bCs/>
          <w:color w:val="000000" w:themeColor="text1"/>
          <w:sz w:val="56"/>
          <w:szCs w:val="56"/>
          <w:lang w:val="en-GB"/>
        </w:rPr>
        <w:t>Security Report</w:t>
      </w:r>
    </w:p>
    <w:p w14:paraId="44013038" w14:textId="6EE955F3" w:rsidR="00BA1DA0" w:rsidRDefault="00BA1DA0" w:rsidP="00BA1DA0">
      <w:pPr>
        <w:spacing w:beforeAutospacing="1" w:afterAutospacing="1" w:line="240" w:lineRule="auto"/>
        <w:jc w:val="center"/>
        <w:rPr>
          <w:rStyle w:val="normaltextrun"/>
          <w:rFonts w:ascii="Arial" w:eastAsia="Arial" w:hAnsi="Arial" w:cs="Arial"/>
          <w:b/>
          <w:bCs/>
          <w:i/>
          <w:iCs/>
          <w:color w:val="000000" w:themeColor="text1"/>
          <w:sz w:val="48"/>
          <w:szCs w:val="48"/>
          <w:lang w:val="en-GB"/>
        </w:rPr>
      </w:pPr>
      <w:r>
        <w:rPr>
          <w:rStyle w:val="normaltextrun"/>
          <w:rFonts w:ascii="Arial" w:eastAsia="Arial" w:hAnsi="Arial" w:cs="Arial"/>
          <w:b/>
          <w:bCs/>
          <w:i/>
          <w:iCs/>
          <w:color w:val="000000" w:themeColor="text1"/>
          <w:sz w:val="48"/>
          <w:szCs w:val="48"/>
          <w:lang w:val="en-GB"/>
        </w:rPr>
        <w:t>On OWASP top 10 security risks</w:t>
      </w:r>
    </w:p>
    <w:p w14:paraId="667274DC" w14:textId="14FF4CC9" w:rsidR="00BA1DA0" w:rsidRDefault="00BA1DA0" w:rsidP="00BA1DA0">
      <w:pPr>
        <w:spacing w:beforeAutospacing="1" w:afterAutospacing="1" w:line="240" w:lineRule="auto"/>
        <w:jc w:val="center"/>
        <w:rPr>
          <w:rFonts w:ascii="Arial" w:eastAsia="Arial" w:hAnsi="Arial" w:cs="Arial"/>
          <w:color w:val="000000" w:themeColor="text1"/>
          <w:sz w:val="44"/>
          <w:szCs w:val="44"/>
        </w:rPr>
      </w:pPr>
      <w:proofErr w:type="spellStart"/>
      <w:r>
        <w:rPr>
          <w:rStyle w:val="eop"/>
          <w:rFonts w:ascii="Arial" w:eastAsia="Arial" w:hAnsi="Arial" w:cs="Arial"/>
          <w:color w:val="000000" w:themeColor="text1"/>
          <w:sz w:val="44"/>
          <w:szCs w:val="44"/>
        </w:rPr>
        <w:t>Onlineyearbook</w:t>
      </w:r>
      <w:proofErr w:type="spellEnd"/>
    </w:p>
    <w:p w14:paraId="4FFA118F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47807B88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270FEF6B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29609BA3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7A3F85CB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71FCA4D2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044BF1AC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7082FDD1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6C502CD0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5AD42B5C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189055BF" w14:textId="2131704C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00ADCCB5" w14:textId="2692FEF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704C20F2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52341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363462" w14:textId="77777777" w:rsidR="00BA1DA0" w:rsidRDefault="00BA1DA0" w:rsidP="00BA1DA0">
          <w:pPr>
            <w:pStyle w:val="TOCHeading"/>
          </w:pPr>
          <w:r>
            <w:t>Table of Contents</w:t>
          </w:r>
        </w:p>
        <w:p w14:paraId="60D77BC4" w14:textId="4B3C964B" w:rsidR="00B279FE" w:rsidRDefault="00BA1D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56397" w:history="1">
            <w:r w:rsidR="00B279FE" w:rsidRPr="00CE4EA3">
              <w:rPr>
                <w:rStyle w:val="Hyperlink"/>
                <w:rFonts w:ascii="Arial" w:eastAsia="Arial" w:hAnsi="Arial" w:cs="Arial"/>
                <w:noProof/>
              </w:rPr>
              <w:t>Introduction</w:t>
            </w:r>
            <w:r w:rsidR="00B279FE">
              <w:rPr>
                <w:noProof/>
                <w:webHidden/>
              </w:rPr>
              <w:tab/>
            </w:r>
            <w:r w:rsidR="00B279FE">
              <w:rPr>
                <w:noProof/>
                <w:webHidden/>
              </w:rPr>
              <w:fldChar w:fldCharType="begin"/>
            </w:r>
            <w:r w:rsidR="00B279FE">
              <w:rPr>
                <w:noProof/>
                <w:webHidden/>
              </w:rPr>
              <w:instrText xml:space="preserve"> PAGEREF _Toc73756397 \h </w:instrText>
            </w:r>
            <w:r w:rsidR="00B279FE">
              <w:rPr>
                <w:noProof/>
                <w:webHidden/>
              </w:rPr>
            </w:r>
            <w:r w:rsidR="00B279FE">
              <w:rPr>
                <w:noProof/>
                <w:webHidden/>
              </w:rPr>
              <w:fldChar w:fldCharType="separate"/>
            </w:r>
            <w:r w:rsidR="00B279FE">
              <w:rPr>
                <w:noProof/>
                <w:webHidden/>
              </w:rPr>
              <w:t>3</w:t>
            </w:r>
            <w:r w:rsidR="00B279FE">
              <w:rPr>
                <w:noProof/>
                <w:webHidden/>
              </w:rPr>
              <w:fldChar w:fldCharType="end"/>
            </w:r>
          </w:hyperlink>
        </w:p>
        <w:p w14:paraId="45B3FE39" w14:textId="7D5CB503" w:rsidR="00B279FE" w:rsidRDefault="00B279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756398" w:history="1">
            <w:r w:rsidRPr="00CE4EA3">
              <w:rPr>
                <w:rStyle w:val="Hyperlink"/>
                <w:rFonts w:ascii="Arial" w:eastAsia="Arial" w:hAnsi="Arial" w:cs="Arial"/>
                <w:noProof/>
              </w:rPr>
              <w:t>OWASP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_Toc73756398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B064" w14:textId="56F10495" w:rsidR="00B279FE" w:rsidRDefault="00B279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756399" w:history="1">
            <w:r w:rsidRPr="00CE4EA3">
              <w:rPr>
                <w:rStyle w:val="Hyperlink"/>
                <w:noProof/>
              </w:rPr>
              <w:t>Injection: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_Toc73756399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7C472" w14:textId="5D92A761" w:rsidR="00B279FE" w:rsidRDefault="00B279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756400" w:history="1">
            <w:r w:rsidRPr="00CE4EA3">
              <w:rPr>
                <w:rStyle w:val="Hyperlink"/>
                <w:noProof/>
              </w:rPr>
              <w:t>Broken Authentication: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_Toc73756400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81445" w14:textId="5BE29E67" w:rsidR="00B279FE" w:rsidRDefault="00B279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756401" w:history="1">
            <w:r w:rsidRPr="00CE4EA3">
              <w:rPr>
                <w:rStyle w:val="Hyperlink"/>
                <w:noProof/>
              </w:rPr>
              <w:t>Sensitive Data Exposure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_Toc73756401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6027" w14:textId="7C31CF5F" w:rsidR="00B279FE" w:rsidRDefault="00B279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756402" w:history="1">
            <w:r w:rsidRPr="00CE4EA3">
              <w:rPr>
                <w:rStyle w:val="Hyperlink"/>
                <w:noProof/>
              </w:rPr>
              <w:t>XML External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_Toc73756402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B7DC7" w14:textId="3670ED6C" w:rsidR="00B279FE" w:rsidRDefault="00B279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756403" w:history="1">
            <w:r w:rsidRPr="00CE4EA3">
              <w:rPr>
                <w:rStyle w:val="Hyperlink"/>
                <w:noProof/>
              </w:rPr>
              <w:t>Broken Access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_Toc73756403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0B52" w14:textId="32367FDD" w:rsidR="00B279FE" w:rsidRDefault="00B279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756404" w:history="1">
            <w:r w:rsidRPr="00CE4EA3">
              <w:rPr>
                <w:rStyle w:val="Hyperlink"/>
                <w:noProof/>
              </w:rPr>
              <w:t>Cross-Site Scripting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_Toc73756404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FFBF7" w14:textId="3524A330" w:rsidR="00B279FE" w:rsidRDefault="00B279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756405" w:history="1">
            <w:r w:rsidRPr="00CE4EA3">
              <w:rPr>
                <w:rStyle w:val="Hyperlink"/>
                <w:noProof/>
              </w:rPr>
              <w:t>Insecure Deserialization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_Toc73756405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20EE5" w14:textId="4E222F35" w:rsidR="00B279FE" w:rsidRDefault="00B279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756406" w:history="1">
            <w:r w:rsidRPr="00CE4EA3">
              <w:rPr>
                <w:rStyle w:val="Hyperlink"/>
                <w:noProof/>
              </w:rPr>
              <w:t>Using Components with Known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_Toc73756406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2AB4" w14:textId="2CFC9F65" w:rsidR="00B279FE" w:rsidRDefault="00B279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73756407" w:history="1">
            <w:r w:rsidRPr="00CE4EA3">
              <w:rPr>
                <w:rStyle w:val="Hyperlink"/>
                <w:noProof/>
              </w:rPr>
              <w:t>Insufficient Logging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_Toc73756407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D7888" w14:textId="302D081E" w:rsidR="00BA1DA0" w:rsidRDefault="00BA1DA0" w:rsidP="00BA1DA0">
          <w:r>
            <w:rPr>
              <w:b/>
              <w:bCs/>
              <w:noProof/>
            </w:rPr>
            <w:fldChar w:fldCharType="end"/>
          </w:r>
        </w:p>
      </w:sdtContent>
    </w:sdt>
    <w:p w14:paraId="2195F843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1161E9C0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74512232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6799C1E3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10B006B2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4BFD9D5A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5B8A527F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648BB2F1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5E5CBB77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26909DFF" w14:textId="77777777" w:rsidR="00BA1DA0" w:rsidRDefault="00BA1DA0" w:rsidP="00BA1DA0">
      <w:pPr>
        <w:spacing w:beforeAutospacing="1" w:afterAutospacing="1" w:line="240" w:lineRule="auto"/>
        <w:jc w:val="center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150A0A58" w14:textId="77777777" w:rsidR="00BA1DA0" w:rsidRDefault="00BA1DA0" w:rsidP="00BA1DA0">
      <w:pPr>
        <w:spacing w:beforeAutospacing="1" w:afterAutospacing="1" w:line="240" w:lineRule="auto"/>
        <w:rPr>
          <w:rStyle w:val="eop"/>
          <w:rFonts w:ascii="Arial" w:eastAsia="Arial" w:hAnsi="Arial" w:cs="Arial"/>
          <w:color w:val="000000" w:themeColor="text1"/>
          <w:sz w:val="44"/>
          <w:szCs w:val="44"/>
        </w:rPr>
      </w:pPr>
    </w:p>
    <w:p w14:paraId="3D3B891E" w14:textId="77777777" w:rsidR="00BA1DA0" w:rsidRDefault="00BA1DA0" w:rsidP="00BA1DA0">
      <w:pPr>
        <w:pStyle w:val="Heading1"/>
        <w:rPr>
          <w:rFonts w:ascii="Arial" w:eastAsia="Arial" w:hAnsi="Arial" w:cs="Arial"/>
        </w:rPr>
      </w:pPr>
      <w:bookmarkStart w:id="0" w:name="_Toc73756397"/>
      <w:r w:rsidRPr="6E260C9A">
        <w:rPr>
          <w:rFonts w:ascii="Arial" w:eastAsia="Arial" w:hAnsi="Arial" w:cs="Arial"/>
        </w:rPr>
        <w:t>Introduction</w:t>
      </w:r>
      <w:bookmarkEnd w:id="0"/>
    </w:p>
    <w:p w14:paraId="409DC206" w14:textId="72C5E9F3" w:rsidR="00BA1DA0" w:rsidRDefault="00BA1DA0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>This document contains the information about how I handle or do not handle the top 10 OWASP vulnerabilities. Each vulnerability will be stated, and a description of its handling is also be included.</w:t>
      </w:r>
    </w:p>
    <w:p w14:paraId="7F2940C2" w14:textId="77777777" w:rsidR="00BA1DA0" w:rsidRDefault="00BA1DA0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6CA657D9" w14:textId="64CB02C0" w:rsidR="00BA1DA0" w:rsidRDefault="00BA1DA0" w:rsidP="00BA1DA0">
      <w:pPr>
        <w:pStyle w:val="Heading1"/>
        <w:rPr>
          <w:rFonts w:ascii="Arial" w:eastAsia="Arial" w:hAnsi="Arial" w:cs="Arial"/>
        </w:rPr>
      </w:pPr>
      <w:bookmarkStart w:id="1" w:name="_Toc73756398"/>
      <w:r>
        <w:rPr>
          <w:rFonts w:ascii="Arial" w:eastAsia="Arial" w:hAnsi="Arial" w:cs="Arial"/>
        </w:rPr>
        <w:t>OWASP Vulnerabilities</w:t>
      </w:r>
      <w:bookmarkEnd w:id="1"/>
    </w:p>
    <w:p w14:paraId="6C9428D3" w14:textId="0AEF0A29" w:rsidR="00BA1DA0" w:rsidRPr="00BA1DA0" w:rsidRDefault="00BA1DA0" w:rsidP="00BA1DA0">
      <w:pPr>
        <w:pStyle w:val="Heading2"/>
      </w:pPr>
      <w:bookmarkStart w:id="2" w:name="_Toc73756399"/>
      <w:r w:rsidRPr="00BA1DA0">
        <w:rPr>
          <w:rStyle w:val="normaltextrun"/>
        </w:rPr>
        <w:t>Injection</w:t>
      </w:r>
      <w:r>
        <w:rPr>
          <w:rStyle w:val="normaltextrun"/>
        </w:rPr>
        <w:t>:</w:t>
      </w:r>
      <w:bookmarkEnd w:id="2"/>
    </w:p>
    <w:p w14:paraId="4FB8865B" w14:textId="09A06FED" w:rsidR="00BA1DA0" w:rsidRDefault="00BA1DA0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 xml:space="preserve">In my application </w:t>
      </w:r>
      <w:proofErr w:type="spellStart"/>
      <w:r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>sql</w:t>
      </w:r>
      <w:proofErr w:type="spellEnd"/>
      <w:r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 xml:space="preserve"> injections have been handled with the use of JPA and also ensuring no manually written queries have variables as paramete</w:t>
      </w:r>
      <w:r w:rsidR="00015777"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>rs.</w:t>
      </w:r>
      <w:r w:rsidR="00015777"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br/>
        <w:t xml:space="preserve">JPA helped solve </w:t>
      </w:r>
      <w:proofErr w:type="spellStart"/>
      <w:r w:rsidR="00015777"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>sql</w:t>
      </w:r>
      <w:proofErr w:type="spellEnd"/>
      <w:r w:rsidR="00015777"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 xml:space="preserve"> injection in the case of adding new data in the database with the use of                  </w:t>
      </w:r>
      <w:proofErr w:type="spellStart"/>
      <w:proofErr w:type="gramStart"/>
      <w:r w:rsidR="00015777"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>repo.save</w:t>
      </w:r>
      <w:proofErr w:type="spellEnd"/>
      <w:proofErr w:type="gramEnd"/>
      <w:r w:rsidR="00015777"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>(&lt;entity name&gt;) which directly saves an object of the entity</w:t>
      </w:r>
    </w:p>
    <w:p w14:paraId="70C5C041" w14:textId="6D6D7CB0" w:rsidR="00015777" w:rsidRDefault="00015777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147E6EB0" w14:textId="6789328F" w:rsidR="00015777" w:rsidRPr="00BA1DA0" w:rsidRDefault="00015777" w:rsidP="00015777">
      <w:pPr>
        <w:pStyle w:val="Heading2"/>
      </w:pPr>
      <w:bookmarkStart w:id="3" w:name="_Toc73756400"/>
      <w:r>
        <w:rPr>
          <w:rStyle w:val="normaltextrun"/>
        </w:rPr>
        <w:t>Broken Authentication</w:t>
      </w:r>
      <w:r>
        <w:rPr>
          <w:rStyle w:val="normaltextrun"/>
        </w:rPr>
        <w:t>:</w:t>
      </w:r>
      <w:bookmarkEnd w:id="3"/>
    </w:p>
    <w:p w14:paraId="4461C06F" w14:textId="7C7A1232" w:rsidR="00015777" w:rsidRDefault="00015777" w:rsidP="00015777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 xml:space="preserve">My application backend which manages Authentication, I have handled this issue by including in my </w:t>
      </w:r>
      <w:proofErr w:type="spellStart"/>
      <w:r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>JWTRequestfilter</w:t>
      </w:r>
      <w:proofErr w:type="spellEnd"/>
      <w:r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 xml:space="preserve"> configure method a piece of code which prevents my backend from managing the sessions                                             </w:t>
      </w:r>
      <w:r w:rsidRPr="00015777"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drawing>
          <wp:inline distT="0" distB="0" distL="0" distR="0" wp14:anchorId="1836F1A5" wp14:editId="141E4B45">
            <wp:extent cx="5943600" cy="622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055E" w14:textId="1C0A316C" w:rsidR="00015777" w:rsidRDefault="00015777" w:rsidP="00015777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 xml:space="preserve">This piece of code states my session policy should be stateless which </w:t>
      </w:r>
      <w:r w:rsidR="00E06E3C"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>means my backend will not store any information about the logged in user in its memory.</w:t>
      </w:r>
    </w:p>
    <w:p w14:paraId="4E16C19E" w14:textId="4147C8B1" w:rsidR="00E06E3C" w:rsidRDefault="00E06E3C" w:rsidP="00015777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79EB04C4" w14:textId="4822C492" w:rsidR="00E06E3C" w:rsidRDefault="00E06E3C" w:rsidP="00015777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78DBE822" w14:textId="27654B0D" w:rsidR="00E06E3C" w:rsidRDefault="00E06E3C" w:rsidP="00015777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73FCFE5F" w14:textId="4BB77BBF" w:rsidR="00E06E3C" w:rsidRDefault="00E06E3C" w:rsidP="00015777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59132454" w14:textId="4E659177" w:rsidR="00E06E3C" w:rsidRDefault="00E06E3C" w:rsidP="00015777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298A721A" w14:textId="3F480A31" w:rsidR="00E06E3C" w:rsidRDefault="00E06E3C" w:rsidP="00015777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49BBBCDD" w14:textId="42493391" w:rsidR="00E06E3C" w:rsidRDefault="00E06E3C" w:rsidP="00015777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0D4C0DE2" w14:textId="77777777" w:rsidR="00E06E3C" w:rsidRDefault="00E06E3C" w:rsidP="00015777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7FE4BCA3" w14:textId="5B1D900B" w:rsidR="00E06E3C" w:rsidRPr="00E06E3C" w:rsidRDefault="00E06E3C" w:rsidP="00E06E3C">
      <w:pPr>
        <w:pStyle w:val="Heading2"/>
        <w:rPr>
          <w:rStyle w:val="normaltextrun"/>
        </w:rPr>
      </w:pPr>
      <w:bookmarkStart w:id="4" w:name="_Toc73756401"/>
      <w:r w:rsidRPr="00E06E3C">
        <w:rPr>
          <w:rStyle w:val="normaltextrun"/>
        </w:rPr>
        <w:lastRenderedPageBreak/>
        <w:t>Sensitive Data Exposure</w:t>
      </w:r>
      <w:bookmarkEnd w:id="4"/>
    </w:p>
    <w:p w14:paraId="1C556E8A" w14:textId="76AFC44E" w:rsidR="00015777" w:rsidRDefault="00E06E3C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 xml:space="preserve">My application handles this by using both password encryption when the user is being signed up and tokenization (JWT) for log in security and securing all </w:t>
      </w:r>
      <w:proofErr w:type="spellStart"/>
      <w:r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>api</w:t>
      </w:r>
      <w:proofErr w:type="spellEnd"/>
      <w:r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 xml:space="preserve"> calls</w:t>
      </w:r>
    </w:p>
    <w:p w14:paraId="7BC1FE7B" w14:textId="03D50CDB" w:rsidR="00E06E3C" w:rsidRDefault="00E06E3C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 xml:space="preserve">JWT code </w:t>
      </w:r>
    </w:p>
    <w:p w14:paraId="1F5AE469" w14:textId="26FF635E" w:rsidR="00E06E3C" w:rsidRDefault="00E06E3C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  <w:r w:rsidRPr="00E06E3C"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drawing>
          <wp:inline distT="0" distB="0" distL="0" distR="0" wp14:anchorId="185F48B2" wp14:editId="5CAF0460">
            <wp:extent cx="5943600" cy="2025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E62A" w14:textId="77777777" w:rsidR="00E06E3C" w:rsidRDefault="00E06E3C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49705C06" w14:textId="76402CEE" w:rsidR="00E06E3C" w:rsidRDefault="00E06E3C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>Password encryption code</w:t>
      </w:r>
    </w:p>
    <w:p w14:paraId="17088D0A" w14:textId="1B7363E4" w:rsidR="00E06E3C" w:rsidRDefault="00E06E3C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  <w:r w:rsidRPr="00E06E3C"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drawing>
          <wp:inline distT="0" distB="0" distL="0" distR="0" wp14:anchorId="4595E903" wp14:editId="320596B5">
            <wp:extent cx="5943600" cy="413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D5E8" w14:textId="0DB9E0EF" w:rsidR="00E06E3C" w:rsidRDefault="00E06E3C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2EF6F636" w14:textId="535030BC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466A8233" w14:textId="7F11B990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6608BDC0" w14:textId="78645313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3BD4086C" w14:textId="5053EF46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3F0F3AAE" w14:textId="464AEE6A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43A9441B" w14:textId="4FA6935A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446FD1D7" w14:textId="10D1FF66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633F9ACF" w14:textId="77777777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47EBD82D" w14:textId="007EECBA" w:rsidR="00E06E3C" w:rsidRPr="00E06E3C" w:rsidRDefault="00E06E3C" w:rsidP="00E06E3C">
      <w:pPr>
        <w:pStyle w:val="Heading2"/>
      </w:pPr>
      <w:bookmarkStart w:id="5" w:name="_Toc73756402"/>
      <w:r w:rsidRPr="00E06E3C">
        <w:rPr>
          <w:rStyle w:val="normaltextrun"/>
        </w:rPr>
        <w:lastRenderedPageBreak/>
        <w:t>XML External Entities</w:t>
      </w:r>
      <w:bookmarkEnd w:id="5"/>
    </w:p>
    <w:p w14:paraId="3E85F58D" w14:textId="45BF32AF" w:rsidR="00E06E3C" w:rsidRDefault="00E06E3C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 xml:space="preserve">My application handles this </w:t>
      </w:r>
      <w:r w:rsidR="00344B3F"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>using</w:t>
      </w:r>
      <w:r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 xml:space="preserve"> a Data transfer object, I use a DTO in parts of the controller which require an object’s insertion.</w:t>
      </w:r>
    </w:p>
    <w:p w14:paraId="46B4278B" w14:textId="10129B45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>Controller making use of the DTO</w:t>
      </w:r>
    </w:p>
    <w:p w14:paraId="4E9E0DB7" w14:textId="5C770614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  <w:r w:rsidRPr="00344B3F"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drawing>
          <wp:inline distT="0" distB="0" distL="0" distR="0" wp14:anchorId="5974B27E" wp14:editId="1F4CB2E0">
            <wp:extent cx="5943600" cy="1071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0AC6" w14:textId="34DB52BA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5D0166EF" w14:textId="4EE49A7D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t>DTO actual class</w:t>
      </w:r>
    </w:p>
    <w:p w14:paraId="2FE42B6B" w14:textId="53084C06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  <w:r w:rsidRPr="00344B3F"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  <w:drawing>
          <wp:inline distT="0" distB="0" distL="0" distR="0" wp14:anchorId="03F71DC3" wp14:editId="1BF128E0">
            <wp:extent cx="5943600" cy="3260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63F7" w14:textId="192F0D6E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3D2300F0" w14:textId="02E7D813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1358FF10" w14:textId="583DB818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52CC52CD" w14:textId="03915366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79392A1F" w14:textId="2111DEB3" w:rsidR="00344B3F" w:rsidRDefault="00344B3F" w:rsidP="00BA1DA0">
      <w:pPr>
        <w:spacing w:beforeAutospacing="1" w:afterAutospacing="1" w:line="240" w:lineRule="auto"/>
        <w:rPr>
          <w:rStyle w:val="normaltextrun"/>
          <w:rFonts w:ascii="Calibri" w:eastAsia="Calibri" w:hAnsi="Calibri" w:cs="Calibri"/>
          <w:color w:val="000000" w:themeColor="text1"/>
          <w:sz w:val="20"/>
          <w:szCs w:val="20"/>
          <w:lang w:val="en-GB"/>
        </w:rPr>
      </w:pPr>
    </w:p>
    <w:p w14:paraId="57F67FB3" w14:textId="064F36EB" w:rsidR="00344B3F" w:rsidRDefault="00344B3F" w:rsidP="00344B3F">
      <w:pPr>
        <w:pStyle w:val="Heading2"/>
        <w:rPr>
          <w:rFonts w:ascii="Arial" w:eastAsia="Arial" w:hAnsi="Arial" w:cs="Arial"/>
        </w:rPr>
      </w:pPr>
      <w:bookmarkStart w:id="6" w:name="_Toc73756403"/>
      <w:r w:rsidRPr="00344B3F">
        <w:rPr>
          <w:rStyle w:val="normaltextrun"/>
        </w:rPr>
        <w:lastRenderedPageBreak/>
        <w:t>Broken Access Controls</w:t>
      </w:r>
      <w:bookmarkEnd w:id="6"/>
    </w:p>
    <w:p w14:paraId="2860F559" w14:textId="0D3E4ACE" w:rsidR="00344B3F" w:rsidRDefault="00344B3F" w:rsidP="00344B3F">
      <w:r>
        <w:t>My application handles this using Authentication and Authorization with the integration of spring security.</w:t>
      </w:r>
    </w:p>
    <w:p w14:paraId="3D859D25" w14:textId="07CEDFC8" w:rsidR="00344B3F" w:rsidRDefault="00344B3F" w:rsidP="00344B3F">
      <w:r>
        <w:t xml:space="preserve">With Authorization added, </w:t>
      </w:r>
      <w:proofErr w:type="spellStart"/>
      <w:r>
        <w:t>api</w:t>
      </w:r>
      <w:proofErr w:type="spellEnd"/>
      <w:r>
        <w:t xml:space="preserve"> functionality calls which belong to the admin are blocked from other account roles and can only be accessed by an admin</w:t>
      </w:r>
    </w:p>
    <w:p w14:paraId="266BBD12" w14:textId="7CDF291F" w:rsidR="00344B3F" w:rsidRDefault="00344B3F" w:rsidP="00344B3F">
      <w:r w:rsidRPr="00344B3F">
        <w:drawing>
          <wp:inline distT="0" distB="0" distL="0" distR="0" wp14:anchorId="71241E84" wp14:editId="6EEC5E00">
            <wp:extent cx="5943600" cy="427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85AC" w14:textId="1B80732E" w:rsidR="00344B3F" w:rsidRDefault="00344B3F" w:rsidP="00344B3F"/>
    <w:p w14:paraId="29CF7A50" w14:textId="1F8ECE68" w:rsidR="00344B3F" w:rsidRDefault="00344B3F" w:rsidP="00344B3F">
      <w:pPr>
        <w:pStyle w:val="Heading2"/>
        <w:rPr>
          <w:rFonts w:eastAsia="Arial"/>
        </w:rPr>
      </w:pPr>
      <w:bookmarkStart w:id="7" w:name="_Toc73756404"/>
      <w:r>
        <w:t>Cross-Site Scripting</w:t>
      </w:r>
      <w:bookmarkEnd w:id="7"/>
    </w:p>
    <w:p w14:paraId="6A989814" w14:textId="43D3D659" w:rsidR="00344B3F" w:rsidRDefault="00344B3F" w:rsidP="00344B3F">
      <w:r>
        <w:t xml:space="preserve">My application does not properly handle this vulnerability, this is because when I try to specify the web application origin on controllers, I receive an error. </w:t>
      </w:r>
    </w:p>
    <w:p w14:paraId="3E4E825F" w14:textId="5D99AA2A" w:rsidR="00344B3F" w:rsidRDefault="00344B3F" w:rsidP="00344B3F">
      <w:r>
        <w:t>Therefore, I will try to research more on how to fix this error but for now It doesn’t properly handle this.</w:t>
      </w:r>
    </w:p>
    <w:p w14:paraId="31A637E9" w14:textId="30D2F032" w:rsidR="00344B3F" w:rsidRDefault="00344B3F" w:rsidP="00344B3F">
      <w:r w:rsidRPr="00344B3F">
        <w:drawing>
          <wp:inline distT="0" distB="0" distL="0" distR="0" wp14:anchorId="3BE02AA5" wp14:editId="21D0E238">
            <wp:extent cx="4029637" cy="58110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7C2B" w14:textId="283BD237" w:rsidR="00344B3F" w:rsidRDefault="00344B3F" w:rsidP="00344B3F"/>
    <w:p w14:paraId="317870FB" w14:textId="77777777" w:rsidR="00344B3F" w:rsidRDefault="00344B3F" w:rsidP="00344B3F">
      <w:pPr>
        <w:pStyle w:val="Heading2"/>
        <w:rPr>
          <w:lang w:val="en-NL"/>
        </w:rPr>
      </w:pPr>
      <w:bookmarkStart w:id="8" w:name="_Toc73756405"/>
      <w:r>
        <w:t>Insecure Deserialization</w:t>
      </w:r>
      <w:bookmarkEnd w:id="8"/>
    </w:p>
    <w:p w14:paraId="19FC4EB7" w14:textId="10C2175F" w:rsidR="00344B3F" w:rsidRDefault="00344B3F" w:rsidP="00344B3F">
      <w:r>
        <w:t xml:space="preserve">My application handles this </w:t>
      </w:r>
      <w:r w:rsidR="00AD455B">
        <w:t xml:space="preserve">by not sending primitive datatypes directly as a return value for my controllers, for returning value I make use of </w:t>
      </w:r>
      <w:proofErr w:type="spellStart"/>
      <w:r w:rsidR="00AD455B">
        <w:t>ResponseEnitty</w:t>
      </w:r>
      <w:proofErr w:type="spellEnd"/>
      <w:r w:rsidR="00AD455B">
        <w:t xml:space="preserve"> and this can hold the data in its payload, thus in my frontend I can access the data I required to be returned by the call of </w:t>
      </w:r>
      <w:proofErr w:type="spellStart"/>
      <w:r w:rsidR="00AD455B">
        <w:t>res.data</w:t>
      </w:r>
      <w:proofErr w:type="spellEnd"/>
      <w:r w:rsidR="00AD455B">
        <w:t>.</w:t>
      </w:r>
    </w:p>
    <w:p w14:paraId="01076239" w14:textId="15248806" w:rsidR="00AD455B" w:rsidRDefault="00AD455B" w:rsidP="00344B3F">
      <w:r w:rsidRPr="00AD455B">
        <w:drawing>
          <wp:inline distT="0" distB="0" distL="0" distR="0" wp14:anchorId="35DC28A1" wp14:editId="054DCFAB">
            <wp:extent cx="5943600" cy="761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0ACC" w14:textId="779CC3BD" w:rsidR="00AD455B" w:rsidRDefault="00AD455B" w:rsidP="00344B3F"/>
    <w:p w14:paraId="02B8E98A" w14:textId="0AE40903" w:rsidR="00AD455B" w:rsidRDefault="00AD455B" w:rsidP="00AD455B">
      <w:pPr>
        <w:pStyle w:val="Heading2"/>
      </w:pPr>
      <w:bookmarkStart w:id="9" w:name="_Toc73756406"/>
      <w:r>
        <w:t>Using Components with Known Vulnerabilities</w:t>
      </w:r>
      <w:bookmarkEnd w:id="9"/>
    </w:p>
    <w:p w14:paraId="693A5C35" w14:textId="71D5E634" w:rsidR="00AD455B" w:rsidRDefault="00AD455B" w:rsidP="00AD455B">
      <w:r>
        <w:t>Currently my application does not make use of vulnerable 3</w:t>
      </w:r>
      <w:r w:rsidRPr="00AD455B">
        <w:rPr>
          <w:vertAlign w:val="superscript"/>
        </w:rPr>
        <w:t>rd</w:t>
      </w:r>
      <w:r>
        <w:t xml:space="preserve"> party components, a third-party component which I do use is phpMyAdmin database and the security does not have any known vulnerability so far.</w:t>
      </w:r>
    </w:p>
    <w:p w14:paraId="35ED502D" w14:textId="580D0C76" w:rsidR="00AD455B" w:rsidRDefault="00AD455B" w:rsidP="00AD455B"/>
    <w:p w14:paraId="07A3EC5A" w14:textId="36AEF83C" w:rsidR="00B279FE" w:rsidRDefault="00B279FE" w:rsidP="00AD455B"/>
    <w:p w14:paraId="7175F0D5" w14:textId="54A50FD1" w:rsidR="00B279FE" w:rsidRDefault="00B279FE" w:rsidP="00AD455B"/>
    <w:p w14:paraId="5B5CA941" w14:textId="77777777" w:rsidR="00B279FE" w:rsidRDefault="00B279FE" w:rsidP="00AD455B"/>
    <w:p w14:paraId="3C99A790" w14:textId="77777777" w:rsidR="00AD455B" w:rsidRDefault="00AD455B" w:rsidP="00AD455B">
      <w:pPr>
        <w:pStyle w:val="Heading2"/>
        <w:rPr>
          <w:lang w:val="en-NL"/>
        </w:rPr>
      </w:pPr>
      <w:bookmarkStart w:id="10" w:name="_Toc73756407"/>
      <w:r>
        <w:lastRenderedPageBreak/>
        <w:t>Insufficient Logging and Monitoring</w:t>
      </w:r>
      <w:bookmarkEnd w:id="10"/>
    </w:p>
    <w:p w14:paraId="39F48B8B" w14:textId="0045F40F" w:rsidR="00AD455B" w:rsidRDefault="00AD455B" w:rsidP="00AD455B">
      <w:r>
        <w:t xml:space="preserve">My application handles this vulnerability </w:t>
      </w:r>
      <w:r w:rsidR="00B279FE">
        <w:t>using</w:t>
      </w:r>
      <w:r>
        <w:t xml:space="preserve"> try catch method which handles detecting all errors. </w:t>
      </w:r>
    </w:p>
    <w:p w14:paraId="3AD736AB" w14:textId="45C33087" w:rsidR="00B279FE" w:rsidRDefault="00AD455B" w:rsidP="00AD455B">
      <w:r>
        <w:t xml:space="preserve">Every error noticed will be </w:t>
      </w:r>
      <w:r w:rsidR="00B279FE">
        <w:t>returned</w:t>
      </w:r>
      <w:r>
        <w:t xml:space="preserve"> </w:t>
      </w:r>
      <w:r w:rsidR="00B279FE">
        <w:t>both to the backend and frontend console and the user will also be given feedback.</w:t>
      </w:r>
    </w:p>
    <w:p w14:paraId="1622FFBB" w14:textId="52965D64" w:rsidR="00AD455B" w:rsidRPr="00AD455B" w:rsidRDefault="00B279FE" w:rsidP="00AD455B">
      <w:r w:rsidRPr="00B279FE">
        <w:drawing>
          <wp:inline distT="0" distB="0" distL="0" distR="0" wp14:anchorId="6D89A383" wp14:editId="700A5934">
            <wp:extent cx="5943600" cy="1580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55B">
        <w:t xml:space="preserve"> </w:t>
      </w:r>
    </w:p>
    <w:p w14:paraId="540E2A03" w14:textId="77777777" w:rsidR="00AD455B" w:rsidRDefault="00AD455B" w:rsidP="00344B3F"/>
    <w:p w14:paraId="0D0A1F3C" w14:textId="77777777" w:rsidR="00344B3F" w:rsidRDefault="00344B3F" w:rsidP="00344B3F"/>
    <w:p w14:paraId="1ADB55B4" w14:textId="258A03E9" w:rsidR="00BA1DA0" w:rsidRDefault="00B279FE" w:rsidP="00B279FE">
      <w:pPr>
        <w:pStyle w:val="Heading2"/>
      </w:pPr>
      <w:r>
        <w:t>Conclusion</w:t>
      </w:r>
    </w:p>
    <w:p w14:paraId="3AC4C767" w14:textId="29D48CEA" w:rsidR="00B279FE" w:rsidRPr="00B279FE" w:rsidRDefault="00B279FE" w:rsidP="00B279FE">
      <w:r>
        <w:t>After reviewing all the OWASP vulnerabilities, any security hazard which my application still contains will be fixed before the final delivery.</w:t>
      </w:r>
    </w:p>
    <w:sectPr w:rsidR="00B279FE" w:rsidRPr="00B2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7056"/>
    <w:multiLevelType w:val="hybridMultilevel"/>
    <w:tmpl w:val="D79E51A4"/>
    <w:lvl w:ilvl="0" w:tplc="5E765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48D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A5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25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00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9EE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66A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6F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61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A0"/>
    <w:rsid w:val="00015777"/>
    <w:rsid w:val="00344B3F"/>
    <w:rsid w:val="00AD455B"/>
    <w:rsid w:val="00B279FE"/>
    <w:rsid w:val="00BA1DA0"/>
    <w:rsid w:val="00E0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18856"/>
  <w15:chartTrackingRefBased/>
  <w15:docId w15:val="{E7E25837-DAA3-4B6B-A055-5E973732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D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D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1D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A1D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BA1DA0"/>
  </w:style>
  <w:style w:type="character" w:customStyle="1" w:styleId="eop">
    <w:name w:val="eop"/>
    <w:basedOn w:val="DefaultParagraphFont"/>
    <w:rsid w:val="00BA1DA0"/>
  </w:style>
  <w:style w:type="paragraph" w:styleId="ListParagraph">
    <w:name w:val="List Paragraph"/>
    <w:basedOn w:val="Normal"/>
    <w:uiPriority w:val="34"/>
    <w:qFormat/>
    <w:rsid w:val="00BA1D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A1D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1D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1D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1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A1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Sie20</b:Tag>
    <b:SourceType>InternetSite</b:SourceType>
    <b:Guid>{093A29E5-84E5-4576-A4B7-69B1CE262AC6}</b:Guid>
    <b:Author>
      <b:Author>
        <b:Corporate>Sierra Rogers</b:Corporate>
      </b:Author>
    </b:Author>
    <b:Title>Sngle Sign-On: What it is how it works and why you need it</b:Title>
    <b:Year>2020</b:Year>
    <b:YearAccessed>2021</b:YearAccessed>
    <b:MonthAccessed>May</b:MonthAccessed>
    <b:DayAccessed>16</b:DayAccessed>
    <b:URL>https://blog.capterra.com/single-sign-on/#:~:text=Single%20sign-on%20%28SSO%29%20is%20an%20identification%20system%20that,an%20identity%20provider%E2%80%94sort%20of%20like%20an%20ID%20card.</b:URL>
    <b:RefOrder>1</b:RefOrder>
  </b:Source>
  <b:Source>
    <b:Tag>cod20</b:Tag>
    <b:SourceType>Film</b:SourceType>
    <b:Guid>{6914E36C-14FC-4CFB-A1DD-08C857ED8C86}</b:Guid>
    <b:Title>Simple React.js User Login Authentication | Auth0</b:Title>
    <b:Year>2020</b:Year>
    <b:ProductionCompany>codeSTACKr</b:ProductionCompany>
    <b:Author>
      <b:Director>
        <b:NameList>
          <b:Person>
            <b:Last>youtuber</b:Last>
            <b:First>codeSTACKr</b:First>
          </b:Person>
        </b:NameList>
      </b:Director>
    </b:Author>
    <b:RefOrder>2</b:RefOrder>
  </b:Source>
  <b:Source>
    <b:Tag>you19</b:Tag>
    <b:SourceType>Film</b:SourceType>
    <b:Guid>{888B4A6D-B473-497A-BF94-F20956821C9C}</b:Guid>
    <b:Title>Integrating Auth0 with Azure AD - Developer Success</b:Title>
    <b:ProductionCompany>Auth0</b:ProductionCompany>
    <b:Author>
      <b:Director>
        <b:NameList>
          <b:Person>
            <b:Last>channel</b:Last>
            <b:First>youtube</b:First>
            <b:Middle>from Auth0</b:Middle>
          </b:Person>
        </b:NameList>
      </b:Director>
    </b:Author>
    <b:Year>2019</b:Year>
    <b:RefOrder>3</b:RefOrder>
  </b:Source>
  <b:Source>
    <b:Tag>Aut20</b:Tag>
    <b:SourceType>InternetSite</b:SourceType>
    <b:Guid>{5519CE2F-8D6A-4206-A180-4633632768DD}</b:Guid>
    <b:Title>Connect Your App to Microsoft Azure Active Directory</b:Title>
    <b:Year>2020</b:Year>
    <b:Author>
      <b:Author>
        <b:Corporate>Auth0 official website</b:Corporate>
      </b:Author>
    </b:Author>
    <b:YearAccessed>2021</b:YearAccessed>
    <b:MonthAccessed>May</b:MonthAccessed>
    <b:DayAccessed>9</b:DayAccessed>
    <b:URL>https://auth0.com/docs/connections/enterprise/azure-active-directory/v2#enable-the-enterprise-connection-for-your-auth0-application</b:URL>
    <b:RefOrder>4</b:RefOrder>
  </b:Source>
  <b:Source>
    <b:Tag>AAD21</b:Tag>
    <b:SourceType>InternetSite</b:SourceType>
    <b:Guid>{75DD4C59-F512-400F-9A4A-88A175787471}</b:Guid>
    <b:Title>AADSTS50011: The reply URL specified in the request does not match the reply URLs configured for the application: '037377b0-20eb-4d35-b6d7-a723dd17d3ad'.</b:Title>
    <b:YearAccessed>2021</b:YearAccessed>
    <b:MonthAccessed>5</b:MonthAccessed>
    <b:DayAccessed>11</b:DayAccessed>
    <b:URL>https://docs.microsoft.com/en-us/answers/questions/109741/aadsts50011-the-reply-url-specified-in-the-request-7.html</b:URL>
    <b:RefOrder>5</b:RefOrder>
  </b:Source>
  <b:Source>
    <b:Tag>you21</b:Tag>
    <b:SourceType>Film</b:SourceType>
    <b:Guid>{612303BE-C1F8-4BD0-B0BD-3DB149064077}</b:Guid>
    <b:Title>Tutorial Add Azure AD login to a React app</b:Title>
    <b:Year>2021</b:Year>
    <b:ProductionCompany>The azure cave</b:ProductionCompany>
    <b:Author>
      <b:Director>
        <b:NameList>
          <b:Person>
            <b:Last>cave</b:Last>
            <b:First>youtuber</b:First>
            <b:Middle>form the azure</b:Middle>
          </b:Person>
        </b:NameList>
      </b:Director>
    </b:Author>
    <b:RefOrder>6</b:RefOrder>
  </b:Source>
</b:Sources>
</file>

<file path=customXml/itemProps1.xml><?xml version="1.0" encoding="utf-8"?>
<ds:datastoreItem xmlns:ds="http://schemas.openxmlformats.org/officeDocument/2006/customXml" ds:itemID="{63509F99-9C15-4E06-AA54-EB54CE20B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Osuntuyi,Michael M.A.</dc:creator>
  <cp:keywords/>
  <dc:description/>
  <cp:lastModifiedBy>Osuntuyi,Michael M.A.</cp:lastModifiedBy>
  <cp:revision>1</cp:revision>
  <cp:lastPrinted>2021-06-05T01:36:00Z</cp:lastPrinted>
  <dcterms:created xsi:type="dcterms:W3CDTF">2021-06-05T00:38:00Z</dcterms:created>
  <dcterms:modified xsi:type="dcterms:W3CDTF">2021-06-05T01:36:00Z</dcterms:modified>
</cp:coreProperties>
</file>