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9628" w:type="dxa"/>
        <w:tblLook w:val="04A0" w:firstRow="1" w:lastRow="0" w:firstColumn="1" w:lastColumn="0" w:noHBand="0" w:noVBand="1"/>
      </w:tblPr>
      <w:tblGrid>
        <w:gridCol w:w="1753"/>
        <w:gridCol w:w="7875"/>
      </w:tblGrid>
      <w:tr w:rsidRPr="00DD586D" w:rsidR="00B36FCD" w:rsidTr="6F55A01F"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753"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875" w:type="dxa"/>
            <w:tcMar/>
          </w:tcPr>
          <w:p w:rsidRPr="00DD586D" w:rsidR="00B36FCD" w:rsidP="00F63859" w:rsidRDefault="00B36FCD" w14:paraId="14A452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bl>
            <w:tblPr>
              <w:tblStyle w:val="TableGrid"/>
              <w:bidiVisual w:val="0"/>
              <w:tblW w:w="0" w:type="auto"/>
              <w:tblInd w:w="90" w:type="dxa"/>
              <w:tblLook w:val="04A0" w:firstRow="1" w:lastRow="0" w:firstColumn="1" w:lastColumn="0" w:noHBand="0" w:noVBand="1"/>
            </w:tblPr>
            <w:tblGrid>
              <w:gridCol w:w="2526"/>
              <w:gridCol w:w="2527"/>
              <w:gridCol w:w="2527"/>
            </w:tblGrid>
            <w:tr w:rsidR="6F55A01F" w:rsidTr="6F55A01F" w14:paraId="68F75286">
              <w:trPr>
                <w:trHeight w:val="300"/>
              </w:trPr>
              <w:tc>
                <w:tcPr>
                  <w:tcW w:w="2526" w:type="dxa"/>
                  <w:tcBorders>
                    <w:top w:val="single" w:sz="8"/>
                    <w:left w:val="single" w:sz="8"/>
                    <w:bottom w:val="single" w:sz="8"/>
                    <w:right w:val="single" w:sz="8"/>
                  </w:tcBorders>
                  <w:tcMar>
                    <w:left w:w="108" w:type="dxa"/>
                    <w:right w:w="108" w:type="dxa"/>
                  </w:tcMar>
                  <w:vAlign w:val="top"/>
                </w:tcPr>
                <w:p w:rsidR="6F55A01F" w:rsidP="6F55A01F" w:rsidRDefault="6F55A01F" w14:paraId="4D953916" w14:textId="3F82E0ED">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Tableau product</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729F40B8" w14:textId="1438D867">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Launched</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1F31E42E" w14:textId="68598F93">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Main purpose</w:t>
                  </w:r>
                </w:p>
              </w:tc>
            </w:tr>
            <w:tr w:rsidR="6F55A01F" w:rsidTr="6F55A01F" w14:paraId="7AEF3CB5">
              <w:trPr>
                <w:trHeight w:val="300"/>
              </w:trPr>
              <w:tc>
                <w:tcPr>
                  <w:tcW w:w="2526" w:type="dxa"/>
                  <w:tcBorders>
                    <w:top w:val="single" w:sz="8"/>
                    <w:left w:val="single" w:sz="8"/>
                    <w:bottom w:val="single" w:sz="8"/>
                    <w:right w:val="single" w:sz="8"/>
                  </w:tcBorders>
                  <w:tcMar>
                    <w:left w:w="108" w:type="dxa"/>
                    <w:right w:w="108" w:type="dxa"/>
                  </w:tcMar>
                  <w:vAlign w:val="top"/>
                </w:tcPr>
                <w:p w:rsidR="6F55A01F" w:rsidP="6F55A01F" w:rsidRDefault="6F55A01F" w14:paraId="5A66D207" w14:textId="76FE14D4">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Tableau Desktop</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3A3CC23D" w14:textId="17B2D006">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2003</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22FAB900" w14:textId="14BEAE2B">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Full desktop application for analysing data and building interactive visualisations and dashboards.</w:t>
                  </w:r>
                </w:p>
              </w:tc>
            </w:tr>
            <w:tr w:rsidR="6F55A01F" w:rsidTr="6F55A01F" w14:paraId="54F67693">
              <w:trPr>
                <w:trHeight w:val="300"/>
              </w:trPr>
              <w:tc>
                <w:tcPr>
                  <w:tcW w:w="2526" w:type="dxa"/>
                  <w:tcBorders>
                    <w:top w:val="single" w:sz="8"/>
                    <w:left w:val="single" w:sz="8"/>
                    <w:bottom w:val="single" w:sz="8"/>
                    <w:right w:val="single" w:sz="8"/>
                  </w:tcBorders>
                  <w:tcMar>
                    <w:left w:w="108" w:type="dxa"/>
                    <w:right w:w="108" w:type="dxa"/>
                  </w:tcMar>
                  <w:vAlign w:val="top"/>
                </w:tcPr>
                <w:p w:rsidR="6F55A01F" w:rsidP="6F55A01F" w:rsidRDefault="6F55A01F" w14:paraId="7BCC8FA5" w14:textId="3BF10DA9">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Tableau Server</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2A86E195" w14:textId="51ECD356">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2007</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4BF71A11" w14:textId="682AE25F">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Organisation-hosted platform for securely publishing and sharing Tableau content.</w:t>
                  </w:r>
                </w:p>
              </w:tc>
            </w:tr>
            <w:tr w:rsidR="6F55A01F" w:rsidTr="6F55A01F" w14:paraId="2CEB9B40">
              <w:trPr>
                <w:trHeight w:val="300"/>
              </w:trPr>
              <w:tc>
                <w:tcPr>
                  <w:tcW w:w="2526" w:type="dxa"/>
                  <w:tcBorders>
                    <w:top w:val="single" w:sz="8"/>
                    <w:left w:val="single" w:sz="8"/>
                    <w:bottom w:val="single" w:sz="8"/>
                    <w:right w:val="single" w:sz="8"/>
                  </w:tcBorders>
                  <w:tcMar>
                    <w:left w:w="108" w:type="dxa"/>
                    <w:right w:w="108" w:type="dxa"/>
                  </w:tcMar>
                  <w:vAlign w:val="top"/>
                </w:tcPr>
                <w:p w:rsidR="6F55A01F" w:rsidP="6F55A01F" w:rsidRDefault="6F55A01F" w14:paraId="57FB350D" w14:textId="6A539660">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Tableau Public</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6870C029" w14:textId="6E3E551F">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February 2010</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6764AA0D" w14:textId="35B80877">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 xml:space="preserve">Free platform for creating and publicly sharing data </w:t>
                  </w:r>
                  <w:r w:rsidRPr="6F55A01F" w:rsidR="6F55A01F">
                    <w:rPr>
                      <w:rFonts w:ascii="Segoe UI" w:hAnsi="Segoe UI" w:eastAsia="Segoe UI" w:cs="Segoe UI"/>
                      <w:color w:val="000000" w:themeColor="text1" w:themeTint="FF" w:themeShade="FF"/>
                      <w:sz w:val="23"/>
                      <w:szCs w:val="23"/>
                      <w:lang w:val="en-US"/>
                    </w:rPr>
                    <w:t>visualisations</w:t>
                  </w:r>
                  <w:r w:rsidRPr="6F55A01F" w:rsidR="6F55A01F">
                    <w:rPr>
                      <w:rFonts w:ascii="Segoe UI" w:hAnsi="Segoe UI" w:eastAsia="Segoe UI" w:cs="Segoe UI"/>
                      <w:color w:val="000000" w:themeColor="text1" w:themeTint="FF" w:themeShade="FF"/>
                      <w:sz w:val="23"/>
                      <w:szCs w:val="23"/>
                      <w:lang w:val="en-US"/>
                    </w:rPr>
                    <w:t xml:space="preserve">. Tableau confirms </w:t>
                  </w:r>
                  <w:r w:rsidRPr="6F55A01F" w:rsidR="6CE9FD50">
                    <w:rPr>
                      <w:rFonts w:ascii="Segoe UI" w:hAnsi="Segoe UI" w:eastAsia="Segoe UI" w:cs="Segoe UI"/>
                      <w:color w:val="000000" w:themeColor="text1" w:themeTint="FF" w:themeShade="FF"/>
                      <w:sz w:val="23"/>
                      <w:szCs w:val="23"/>
                      <w:lang w:val="en-US"/>
                    </w:rPr>
                    <w:t>its</w:t>
                  </w:r>
                  <w:r w:rsidRPr="6F55A01F" w:rsidR="6F55A01F">
                    <w:rPr>
                      <w:rFonts w:ascii="Segoe UI" w:hAnsi="Segoe UI" w:eastAsia="Segoe UI" w:cs="Segoe UI"/>
                      <w:color w:val="000000" w:themeColor="text1" w:themeTint="FF" w:themeShade="FF"/>
                      <w:sz w:val="23"/>
                      <w:szCs w:val="23"/>
                      <w:lang w:val="en-US"/>
                    </w:rPr>
                    <w:t xml:space="preserve"> launch.</w:t>
                  </w:r>
                </w:p>
              </w:tc>
            </w:tr>
            <w:tr w:rsidR="6F55A01F" w:rsidTr="6F55A01F" w14:paraId="6A2CB136">
              <w:trPr>
                <w:trHeight w:val="300"/>
              </w:trPr>
              <w:tc>
                <w:tcPr>
                  <w:tcW w:w="2526" w:type="dxa"/>
                  <w:tcBorders>
                    <w:top w:val="single" w:sz="8"/>
                    <w:left w:val="single" w:sz="8"/>
                    <w:bottom w:val="single" w:sz="8"/>
                    <w:right w:val="single" w:sz="8"/>
                  </w:tcBorders>
                  <w:tcMar>
                    <w:left w:w="108" w:type="dxa"/>
                    <w:right w:w="108" w:type="dxa"/>
                  </w:tcMar>
                  <w:vAlign w:val="top"/>
                </w:tcPr>
                <w:p w:rsidR="6F55A01F" w:rsidP="6F55A01F" w:rsidRDefault="6F55A01F" w14:paraId="2476FFF3" w14:textId="33B2BA1C">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Tableau Reader</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438E9635" w14:textId="73E8F715">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2010</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2BD16B93" w14:textId="2E097E16">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Free desktop application for opening and interacting with packaged Tableau workbooks.</w:t>
                  </w:r>
                </w:p>
              </w:tc>
            </w:tr>
            <w:tr w:rsidR="6F55A01F" w:rsidTr="6F55A01F" w14:paraId="1CD6CE73">
              <w:trPr>
                <w:trHeight w:val="300"/>
              </w:trPr>
              <w:tc>
                <w:tcPr>
                  <w:tcW w:w="2526" w:type="dxa"/>
                  <w:tcBorders>
                    <w:top w:val="single" w:sz="8"/>
                    <w:left w:val="single" w:sz="8"/>
                    <w:bottom w:val="single" w:sz="8"/>
                    <w:right w:val="single" w:sz="8"/>
                  </w:tcBorders>
                  <w:tcMar>
                    <w:left w:w="108" w:type="dxa"/>
                    <w:right w:w="108" w:type="dxa"/>
                  </w:tcMar>
                  <w:vAlign w:val="top"/>
                </w:tcPr>
                <w:p w:rsidR="6F55A01F" w:rsidP="6F55A01F" w:rsidRDefault="6F55A01F" w14:paraId="196DD423" w14:textId="7F6F2DD0">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Tableau Cloud</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5FD29249" w14:textId="6A2AA574">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July 2013</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20C79F33" w14:textId="7503CA5D">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 xml:space="preserve">Tableau's fully hosted cloud analytics platform. It </w:t>
                  </w:r>
                  <w:r w:rsidRPr="6F55A01F" w:rsidR="6CE516E6">
                    <w:rPr>
                      <w:rFonts w:ascii="Segoe UI" w:hAnsi="Segoe UI" w:eastAsia="Segoe UI" w:cs="Segoe UI"/>
                      <w:color w:val="000000" w:themeColor="text1" w:themeTint="FF" w:themeShade="FF"/>
                      <w:sz w:val="23"/>
                      <w:szCs w:val="23"/>
                      <w:lang w:val="en-US"/>
                    </w:rPr>
                    <w:t>was originally</w:t>
                  </w:r>
                  <w:r w:rsidRPr="6F55A01F" w:rsidR="6F55A01F">
                    <w:rPr>
                      <w:rFonts w:ascii="Segoe UI" w:hAnsi="Segoe UI" w:eastAsia="Segoe UI" w:cs="Segoe UI"/>
                      <w:color w:val="000000" w:themeColor="text1" w:themeTint="FF" w:themeShade="FF"/>
                      <w:sz w:val="23"/>
                      <w:szCs w:val="23"/>
                      <w:lang w:val="en-US"/>
                    </w:rPr>
                    <w:t xml:space="preserve"> launched as Tableau Online and was later renamed Tableau Cloud.</w:t>
                  </w:r>
                </w:p>
              </w:tc>
            </w:tr>
            <w:tr w:rsidR="6F55A01F" w:rsidTr="6F55A01F" w14:paraId="4DAC5AC3">
              <w:trPr>
                <w:trHeight w:val="300"/>
              </w:trPr>
              <w:tc>
                <w:tcPr>
                  <w:tcW w:w="2526" w:type="dxa"/>
                  <w:tcBorders>
                    <w:top w:val="single" w:sz="8"/>
                    <w:left w:val="single" w:sz="8"/>
                    <w:bottom w:val="single" w:sz="8"/>
                    <w:right w:val="single" w:sz="8"/>
                  </w:tcBorders>
                  <w:tcMar>
                    <w:left w:w="108" w:type="dxa"/>
                    <w:right w:w="108" w:type="dxa"/>
                  </w:tcMar>
                  <w:vAlign w:val="top"/>
                </w:tcPr>
                <w:p w:rsidR="6F55A01F" w:rsidP="6F55A01F" w:rsidRDefault="6F55A01F" w14:paraId="6DD35885" w14:textId="3AA2F2D9">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Tableau Prep</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36B2E415" w14:textId="2FE02FBF">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24 April 2018</w:t>
                  </w:r>
                </w:p>
              </w:tc>
              <w:tc>
                <w:tcPr>
                  <w:tcW w:w="2527" w:type="dxa"/>
                  <w:tcBorders>
                    <w:top w:val="single" w:sz="8"/>
                    <w:left w:val="single" w:sz="8"/>
                    <w:bottom w:val="single" w:sz="8"/>
                    <w:right w:val="single" w:sz="8"/>
                  </w:tcBorders>
                  <w:tcMar>
                    <w:left w:w="108" w:type="dxa"/>
                    <w:right w:w="108" w:type="dxa"/>
                  </w:tcMar>
                  <w:vAlign w:val="top"/>
                </w:tcPr>
                <w:p w:rsidR="6F55A01F" w:rsidP="6F55A01F" w:rsidRDefault="6F55A01F" w14:paraId="1FCC3F3F" w14:textId="43C65F85">
                  <w:pPr>
                    <w:spacing w:before="0" w:beforeAutospacing="off" w:after="60" w:afterAutospacing="off" w:line="269" w:lineRule="auto"/>
                  </w:pPr>
                  <w:r w:rsidRPr="6F55A01F" w:rsidR="6F55A01F">
                    <w:rPr>
                      <w:rFonts w:ascii="Segoe UI" w:hAnsi="Segoe UI" w:eastAsia="Segoe UI" w:cs="Segoe UI"/>
                      <w:color w:val="000000" w:themeColor="text1" w:themeTint="FF" w:themeShade="FF"/>
                      <w:sz w:val="23"/>
                      <w:szCs w:val="23"/>
                      <w:lang w:val="en-US"/>
                    </w:rPr>
                    <w:t xml:space="preserve">Tool for cleaning, </w:t>
                  </w:r>
                  <w:r w:rsidRPr="6F55A01F" w:rsidR="11FC9B82">
                    <w:rPr>
                      <w:rFonts w:ascii="Segoe UI" w:hAnsi="Segoe UI" w:eastAsia="Segoe UI" w:cs="Segoe UI"/>
                      <w:color w:val="000000" w:themeColor="text1" w:themeTint="FF" w:themeShade="FF"/>
                      <w:sz w:val="23"/>
                      <w:szCs w:val="23"/>
                      <w:lang w:val="en-US"/>
                    </w:rPr>
                    <w:t>combining,</w:t>
                  </w:r>
                  <w:r w:rsidRPr="6F55A01F" w:rsidR="6F55A01F">
                    <w:rPr>
                      <w:rFonts w:ascii="Segoe UI" w:hAnsi="Segoe UI" w:eastAsia="Segoe UI" w:cs="Segoe UI"/>
                      <w:color w:val="000000" w:themeColor="text1" w:themeTint="FF" w:themeShade="FF"/>
                      <w:sz w:val="23"/>
                      <w:szCs w:val="23"/>
                      <w:lang w:val="en-US"/>
                    </w:rPr>
                    <w:t xml:space="preserve"> and preparing data before analysis.</w:t>
                  </w:r>
                </w:p>
              </w:tc>
            </w:tr>
          </w:tbl>
          <w:p w:rsidRPr="00DD586D" w:rsidR="00B36FCD" w:rsidP="6F55A01F" w:rsidRDefault="00B36FCD" w14:paraId="414B32FB" w14:textId="1904B0E3">
            <w:pPr>
              <w:bidi w:val="0"/>
              <w:spacing w:before="0" w:beforeAutospacing="off" w:after="60" w:afterAutospacing="off" w:line="269" w:lineRule="auto"/>
              <w:cnfStyle w:val="000000000000" w:firstRow="0" w:lastRow="0" w:firstColumn="0" w:lastColumn="0" w:oddVBand="0" w:evenVBand="0" w:oddHBand="0" w:evenHBand="0" w:firstRowFirstColumn="0" w:firstRowLastColumn="0" w:lastRowFirstColumn="0" w:lastRowLastColumn="0"/>
            </w:pPr>
            <w:r w:rsidRPr="6F55A01F" w:rsidR="30064140">
              <w:rPr>
                <w:rFonts w:ascii="Segoe UI" w:hAnsi="Segoe UI" w:eastAsia="Segoe UI" w:cs="Segoe UI"/>
                <w:noProof w:val="0"/>
                <w:color w:val="000000" w:themeColor="text1" w:themeTint="FF" w:themeShade="FF"/>
                <w:sz w:val="23"/>
                <w:szCs w:val="23"/>
                <w:lang w:val="en-US"/>
              </w:rPr>
              <w:t xml:space="preserve"> </w:t>
            </w:r>
          </w:p>
          <w:p w:rsidRPr="00DD586D" w:rsidR="00B36FCD" w:rsidP="6F55A01F" w:rsidRDefault="00B36FCD" w14:paraId="1B038BE7" w14:textId="35709D88">
            <w:pPr>
              <w:bidi w:val="0"/>
              <w:spacing w:before="0" w:beforeAutospacing="off" w:after="60" w:afterAutospacing="off" w:line="269" w:lineRule="auto"/>
              <w:cnfStyle w:val="000000000000" w:firstRow="0" w:lastRow="0" w:firstColumn="0" w:lastColumn="0" w:oddVBand="0" w:evenVBand="0" w:oddHBand="0" w:evenHBand="0" w:firstRowFirstColumn="0" w:firstRowLastColumn="0" w:lastRowFirstColumn="0" w:lastRowLastColumn="0"/>
            </w:pPr>
            <w:r w:rsidRPr="6F55A01F" w:rsidR="30064140">
              <w:rPr>
                <w:rFonts w:ascii="Segoe UI" w:hAnsi="Segoe UI" w:eastAsia="Segoe UI" w:cs="Segoe UI"/>
                <w:noProof w:val="0"/>
                <w:color w:val="000000" w:themeColor="text1" w:themeTint="FF" w:themeShade="FF"/>
                <w:sz w:val="23"/>
                <w:szCs w:val="23"/>
                <w:lang w:val="en-US"/>
              </w:rPr>
              <w:t xml:space="preserve">Tableau Public was launched in February 2010 as a free platform for creating and publicly sharing interactive data </w:t>
            </w:r>
            <w:r w:rsidRPr="6F55A01F" w:rsidR="30064140">
              <w:rPr>
                <w:rFonts w:ascii="Segoe UI" w:hAnsi="Segoe UI" w:eastAsia="Segoe UI" w:cs="Segoe UI"/>
                <w:noProof w:val="0"/>
                <w:color w:val="000000" w:themeColor="text1" w:themeTint="FF" w:themeShade="FF"/>
                <w:sz w:val="23"/>
                <w:szCs w:val="23"/>
                <w:lang w:val="en-US"/>
              </w:rPr>
              <w:t>visualisations</w:t>
            </w:r>
            <w:r w:rsidRPr="6F55A01F" w:rsidR="30064140">
              <w:rPr>
                <w:rFonts w:ascii="Segoe UI" w:hAnsi="Segoe UI" w:eastAsia="Segoe UI" w:cs="Segoe UI"/>
                <w:noProof w:val="0"/>
                <w:color w:val="000000" w:themeColor="text1" w:themeTint="FF" w:themeShade="FF"/>
                <w:sz w:val="23"/>
                <w:szCs w:val="23"/>
                <w:lang w:val="en-US"/>
              </w:rPr>
              <w:t xml:space="preserve">. Unlike Tableau's business products, Tableau Public is designed </w:t>
            </w:r>
            <w:r w:rsidRPr="6F55A01F" w:rsidR="30064140">
              <w:rPr>
                <w:rFonts w:ascii="Segoe UI" w:hAnsi="Segoe UI" w:eastAsia="Segoe UI" w:cs="Segoe UI"/>
                <w:noProof w:val="0"/>
                <w:color w:val="000000" w:themeColor="text1" w:themeTint="FF" w:themeShade="FF"/>
                <w:sz w:val="23"/>
                <w:szCs w:val="23"/>
                <w:lang w:val="en-US"/>
              </w:rPr>
              <w:t>for</w:t>
            </w:r>
            <w:r w:rsidRPr="6F55A01F" w:rsidR="30064140">
              <w:rPr>
                <w:rFonts w:ascii="Segoe UI" w:hAnsi="Segoe UI" w:eastAsia="Segoe UI" w:cs="Segoe UI"/>
                <w:noProof w:val="0"/>
                <w:color w:val="000000" w:themeColor="text1" w:themeTint="FF" w:themeShade="FF"/>
                <w:sz w:val="23"/>
                <w:szCs w:val="23"/>
                <w:lang w:val="en-US"/>
              </w:rPr>
              <w:t xml:space="preserve"> public sharing, so it should not be used to publish confidential or sensitive information. It is particularly useful for learning Tableau, </w:t>
            </w:r>
            <w:r w:rsidRPr="6F55A01F" w:rsidR="30064140">
              <w:rPr>
                <w:rFonts w:ascii="Segoe UI" w:hAnsi="Segoe UI" w:eastAsia="Segoe UI" w:cs="Segoe UI"/>
                <w:noProof w:val="0"/>
                <w:color w:val="000000" w:themeColor="text1" w:themeTint="FF" w:themeShade="FF"/>
                <w:sz w:val="23"/>
                <w:szCs w:val="23"/>
                <w:lang w:val="en-US"/>
              </w:rPr>
              <w:t>practising</w:t>
            </w:r>
            <w:r w:rsidRPr="6F55A01F" w:rsidR="30064140">
              <w:rPr>
                <w:rFonts w:ascii="Segoe UI" w:hAnsi="Segoe UI" w:eastAsia="Segoe UI" w:cs="Segoe UI"/>
                <w:noProof w:val="0"/>
                <w:color w:val="000000" w:themeColor="text1" w:themeTint="FF" w:themeShade="FF"/>
                <w:sz w:val="23"/>
                <w:szCs w:val="23"/>
                <w:lang w:val="en-US"/>
              </w:rPr>
              <w:t xml:space="preserve"> data </w:t>
            </w:r>
            <w:r w:rsidRPr="6F55A01F" w:rsidR="30064140">
              <w:rPr>
                <w:rFonts w:ascii="Segoe UI" w:hAnsi="Segoe UI" w:eastAsia="Segoe UI" w:cs="Segoe UI"/>
                <w:noProof w:val="0"/>
                <w:color w:val="000000" w:themeColor="text1" w:themeTint="FF" w:themeShade="FF"/>
                <w:sz w:val="23"/>
                <w:szCs w:val="23"/>
                <w:lang w:val="en-US"/>
              </w:rPr>
              <w:t>visualisation</w:t>
            </w:r>
            <w:r w:rsidRPr="6F55A01F" w:rsidR="30064140">
              <w:rPr>
                <w:rFonts w:ascii="Segoe UI" w:hAnsi="Segoe UI" w:eastAsia="Segoe UI" w:cs="Segoe UI"/>
                <w:noProof w:val="0"/>
                <w:color w:val="000000" w:themeColor="text1" w:themeTint="FF" w:themeShade="FF"/>
                <w:sz w:val="23"/>
                <w:szCs w:val="23"/>
                <w:lang w:val="en-US"/>
              </w:rPr>
              <w:t xml:space="preserve"> and creating a public portfolio.</w:t>
            </w:r>
          </w:p>
          <w:p w:rsidRPr="00DD586D" w:rsidR="00B36FCD" w:rsidP="6F55A01F" w:rsidRDefault="00B36FCD" w14:paraId="7F06F8BE" w14:textId="12116B8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B36FCD" w:rsidP="00F63859" w:rsidRDefault="00B36FCD" w14:paraId="49819A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0C09001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505572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790A4A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4FAB4A9C"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4FAB4A9C" w:rsidRDefault="002050DC" w14:paraId="304B6B5D" w14:textId="63DC0AF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0028C65">
              <w:drawing>
                <wp:inline wp14:editId="5665DD9B" wp14:anchorId="1B3B45F4">
                  <wp:extent cx="4800600" cy="2238375"/>
                  <wp:effectExtent l="0" t="0" r="0" b="0"/>
                  <wp:docPr id="485063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063358" name="Picture 485063358"/>
                          <pic:cNvPicPr/>
                        </pic:nvPicPr>
                        <pic:blipFill>
                          <a:blip xmlns:r="http://schemas.openxmlformats.org/officeDocument/2006/relationships" r:embed="rId1728426873">
                            <a:extLst>
                              <a:ext uri="{28A0092B-C50C-407E-A947-70E740481C1C}">
                                <a14:useLocalDpi xmlns:a14="http://schemas.microsoft.com/office/drawing/2010/main"/>
                              </a:ext>
                            </a:extLst>
                          </a:blip>
                          <a:stretch>
                            <a:fillRect/>
                          </a:stretch>
                        </pic:blipFill>
                        <pic:spPr>
                          <a:xfrm>
                            <a:off x="0" y="0"/>
                            <a:ext cx="4800600" cy="2238375"/>
                          </a:xfrm>
                          <a:prstGeom prst="rect">
                            <a:avLst/>
                          </a:prstGeom>
                        </pic:spPr>
                      </pic:pic>
                    </a:graphicData>
                  </a:graphic>
                </wp:inline>
              </w:drawing>
            </w:r>
          </w:p>
        </w:tc>
      </w:tr>
      <w:tr w:rsidRPr="00DD586D" w:rsidR="002F7A70" w:rsidTr="4FAB4A9C"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00F63859" w:rsidRDefault="002F7A70" w14:paraId="4C2F7044" w14:textId="2F7C2860">
            <w:pPr>
              <w:spacing w:after="160" w:line="259" w:lineRule="auto"/>
              <w:cnfStyle w:val="000000000000" w:firstRow="0" w:lastRow="0" w:firstColumn="0" w:lastColumn="0" w:oddVBand="0" w:evenVBand="0" w:oddHBand="0" w:evenHBand="0" w:firstRowFirstColumn="0" w:firstRowLastColumn="0" w:lastRowFirstColumn="0" w:lastRowLastColumn="0"/>
            </w:pPr>
            <w:r w:rsidRPr="4FAB4A9C" w:rsidR="10397F94">
              <w:rPr>
                <w:rStyle w:val="ANSWERS"/>
                <w:rFonts w:ascii="Aptos" w:hAnsi="Aptos" w:cs="Arial" w:asciiTheme="minorAscii" w:hAnsiTheme="minorAscii" w:cstheme="minorBidi"/>
                <w:sz w:val="32"/>
                <w:szCs w:val="32"/>
              </w:rPr>
              <w:t>https://public.tableau.com/views/GBemploymentData/Dashboard1?:language=en-GB&amp;:sid=&amp;:redirect=auth&amp;:display_count=n&amp;:origin=viz_share_link</w:t>
            </w:r>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6F55A01F"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6F55A01F" w:rsidRDefault="00161231" w14:paraId="0EF79E16" w14:textId="17CE16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161231" w:rsidP="6F55A01F" w:rsidRDefault="00161231" w14:paraId="4C785D13" w14:textId="64CEA31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BB532CF">
              <w:drawing>
                <wp:inline wp14:editId="2F8A7823" wp14:anchorId="14FEC8A5">
                  <wp:extent cx="4800600" cy="2505075"/>
                  <wp:effectExtent l="0" t="0" r="0" b="0"/>
                  <wp:docPr id="1895856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856539" name="Picture 1895856539"/>
                          <pic:cNvPicPr/>
                        </pic:nvPicPr>
                        <pic:blipFill>
                          <a:blip xmlns:r="http://schemas.openxmlformats.org/officeDocument/2006/relationships" r:embed="rId647445270">
                            <a:extLst>
                              <a:ext uri="{28A0092B-C50C-407E-A947-70E740481C1C}">
                                <a14:useLocalDpi xmlns:a14="http://schemas.microsoft.com/office/drawing/2010/main"/>
                              </a:ext>
                            </a:extLst>
                          </a:blip>
                          <a:stretch>
                            <a:fillRect/>
                          </a:stretch>
                        </pic:blipFill>
                        <pic:spPr>
                          <a:xfrm>
                            <a:off x="0" y="0"/>
                            <a:ext cx="4800600" cy="2505075"/>
                          </a:xfrm>
                          <a:prstGeom prst="rect">
                            <a:avLst/>
                          </a:prstGeom>
                        </pic:spPr>
                      </pic:pic>
                    </a:graphicData>
                  </a:graphic>
                </wp:inline>
              </w:drawing>
            </w:r>
          </w:p>
          <w:p w:rsidRPr="00DD586D"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6F55A01F"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6F55A01F" w:rsidRDefault="00161231" w14:paraId="648FD10A" w14:textId="0D642152">
            <w:pPr>
              <w:spacing w:before="0" w:beforeAutospacing="off" w:after="140" w:afterAutospacing="off" w:line="259"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color w:val="000000" w:themeColor="text1" w:themeTint="FF" w:themeShade="FF"/>
                <w:sz w:val="24"/>
                <w:szCs w:val="24"/>
                <w:lang w:val="en-GB"/>
              </w:rPr>
            </w:pPr>
            <w:r w:rsidRPr="6F55A01F" w:rsidR="19705AF5">
              <w:rPr>
                <w:rFonts w:ascii="Segoe UI" w:hAnsi="Segoe UI" w:eastAsia="Segoe UI" w:cs="Segoe UI"/>
                <w:noProof w:val="0"/>
                <w:color w:val="000000" w:themeColor="text1" w:themeTint="FF" w:themeShade="FF"/>
                <w:sz w:val="24"/>
                <w:szCs w:val="24"/>
                <w:lang w:val="en-GB"/>
              </w:rPr>
              <w:t>The analysis shows clear differences in life expectancy and health measures across countries and continents. Life expectancy generally improves over time, while factors such as BMI and blood pressure vary considerably between populations. The visualisations also demonstrate how health data can be compared quickly to identify patterns, differences and potential areas of concern.</w:t>
            </w:r>
          </w:p>
          <w:p w:rsidRPr="00DD586D" w:rsidR="00161231" w:rsidP="6F55A01F" w:rsidRDefault="00161231" w14:paraId="420369A0" w14:textId="178C4C01">
            <w:pPr>
              <w:spacing w:before="0" w:beforeAutospacing="off" w:after="140" w:afterAutospacing="off" w:line="259"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color w:val="000000" w:themeColor="text1" w:themeTint="FF" w:themeShade="FF"/>
                <w:sz w:val="24"/>
                <w:szCs w:val="24"/>
                <w:lang w:val="en-GB"/>
              </w:rPr>
            </w:pPr>
            <w:r w:rsidRPr="6F55A01F" w:rsidR="19705AF5">
              <w:rPr>
                <w:rFonts w:ascii="Segoe UI" w:hAnsi="Segoe UI" w:eastAsia="Segoe UI" w:cs="Segoe UI"/>
                <w:noProof w:val="0"/>
                <w:color w:val="000000" w:themeColor="text1" w:themeTint="FF" w:themeShade="FF"/>
                <w:sz w:val="24"/>
                <w:szCs w:val="24"/>
                <w:lang w:val="en-GB"/>
              </w:rPr>
              <w:t>The NHS could use similar dashboards to monitor population health, compare outcomes between regions, identify health inequalities and support evidence-based decisions. Interactive filters could allow managers and analysts to examine specific locations or demographic groups and help target resources and preventative healthcare initiatives more effectively.</w:t>
            </w:r>
          </w:p>
          <w:p w:rsidRPr="00DD586D" w:rsidR="00161231" w:rsidP="6F55A01F" w:rsidRDefault="00161231" w14:paraId="477DCA30" w14:textId="521202D6">
            <w:pPr>
              <w:spacing w:before="0" w:beforeAutospacing="off" w:after="140" w:afterAutospacing="off" w:line="259"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color w:val="000000" w:themeColor="text1" w:themeTint="FF" w:themeShade="FF"/>
                <w:sz w:val="24"/>
                <w:szCs w:val="24"/>
                <w:lang w:val="en-GB"/>
              </w:rPr>
            </w:pPr>
            <w:r w:rsidRPr="6F55A01F" w:rsidR="19705AF5">
              <w:rPr>
                <w:rFonts w:ascii="Segoe UI" w:hAnsi="Segoe UI" w:eastAsia="Segoe UI" w:cs="Segoe UI"/>
                <w:b w:val="1"/>
                <w:bCs w:val="1"/>
                <w:noProof w:val="0"/>
                <w:color w:val="000000" w:themeColor="text1" w:themeTint="FF" w:themeShade="FF"/>
                <w:sz w:val="24"/>
                <w:szCs w:val="24"/>
                <w:lang w:val="en-GB"/>
              </w:rPr>
              <w:t>Reflection:</w:t>
            </w:r>
            <w:r w:rsidRPr="6F55A01F" w:rsidR="19705AF5">
              <w:rPr>
                <w:rFonts w:ascii="Segoe UI" w:hAnsi="Segoe UI" w:eastAsia="Segoe UI" w:cs="Segoe UI"/>
                <w:noProof w:val="0"/>
                <w:color w:val="000000" w:themeColor="text1" w:themeTint="FF" w:themeShade="FF"/>
                <w:sz w:val="24"/>
                <w:szCs w:val="24"/>
                <w:lang w:val="en-GB"/>
              </w:rPr>
              <w:t xml:space="preserve"> Data visualisation makes large health datasets easier to understand, but conclusions should be made carefully because relationships between variables do not necessarily prove that one factor causes another.</w:t>
            </w:r>
          </w:p>
          <w:p w:rsidRPr="00DD586D" w:rsidR="00161231" w:rsidP="6F55A01F" w:rsidRDefault="00161231" w14:paraId="6444E0DC" w14:textId="6AB04BC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6F55A01F"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FF6436" w:rsidP="6F55A01F" w:rsidRDefault="00FF6436" w14:paraId="6ACC67EF" w14:textId="3CF5E2A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6F55A01F" w:rsidR="0504C0B0">
              <w:rPr>
                <w:rStyle w:val="ANSWERS"/>
                <w:rFonts w:ascii="Aptos" w:hAnsi="Aptos" w:cs="Arial" w:asciiTheme="minorAscii" w:hAnsiTheme="minorAscii" w:cstheme="minorBidi"/>
                <w:sz w:val="32"/>
                <w:szCs w:val="32"/>
              </w:rPr>
              <w:t>https://public.tableau.com/views/GlobalHealthIsights/GlobalHealthInsights?:language=en-GB&amp;publish=yes&amp;:sid=&amp;:redirect=auth&amp;:display_count=n&amp;:origin=viz_share_link</w:t>
            </w:r>
          </w:p>
          <w:p w:rsidRPr="00DD586D"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5C0C6266"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5C0C6266" w:rsidRDefault="007C39D6" w14:paraId="0AAB7DFD" w14:textId="5CFF8F6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0F5F0CF">
              <w:drawing>
                <wp:inline wp14:editId="4D6855ED" wp14:anchorId="73990AA1">
                  <wp:extent cx="4800600" cy="2466975"/>
                  <wp:effectExtent l="0" t="0" r="0" b="0"/>
                  <wp:docPr id="1027172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172288" name="Picture 1027172288"/>
                          <pic:cNvPicPr/>
                        </pic:nvPicPr>
                        <pic:blipFill>
                          <a:blip xmlns:r="http://schemas.openxmlformats.org/officeDocument/2006/relationships" r:embed="rId581504171">
                            <a:extLst>
                              <a:ext uri="{28A0092B-C50C-407E-A947-70E740481C1C}">
                                <a14:useLocalDpi xmlns:a14="http://schemas.microsoft.com/office/drawing/2010/main"/>
                              </a:ext>
                            </a:extLst>
                          </a:blip>
                          <a:stretch>
                            <a:fillRect/>
                          </a:stretch>
                        </pic:blipFill>
                        <pic:spPr>
                          <a:xfrm>
                            <a:off x="0" y="0"/>
                            <a:ext cx="4800600" cy="2466975"/>
                          </a:xfrm>
                          <a:prstGeom prst="rect">
                            <a:avLst/>
                          </a:prstGeom>
                        </pic:spPr>
                      </pic:pic>
                    </a:graphicData>
                  </a:graphic>
                </wp:inline>
              </w:drawing>
            </w:r>
          </w:p>
          <w:p w:rsidRPr="00DD586D" w:rsidR="007C39D6" w:rsidP="5C0C6266" w:rsidRDefault="007C39D6" w14:paraId="700CFE4B" w14:textId="05CBE41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0F5F0CF">
              <w:drawing>
                <wp:inline wp14:editId="363EADBF" wp14:anchorId="1C4FC699">
                  <wp:extent cx="4800600" cy="2543175"/>
                  <wp:effectExtent l="0" t="0" r="0" b="0"/>
                  <wp:docPr id="142839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39762" name="Picture 142839762"/>
                          <pic:cNvPicPr/>
                        </pic:nvPicPr>
                        <pic:blipFill>
                          <a:blip xmlns:r="http://schemas.openxmlformats.org/officeDocument/2006/relationships" r:embed="rId1805201009">
                            <a:extLst>
                              <a:ext uri="{28A0092B-C50C-407E-A947-70E740481C1C}">
                                <a14:useLocalDpi xmlns:a14="http://schemas.microsoft.com/office/drawing/2010/main"/>
                              </a:ext>
                            </a:extLst>
                          </a:blip>
                          <a:stretch>
                            <a:fillRect/>
                          </a:stretch>
                        </pic:blipFill>
                        <pic:spPr>
                          <a:xfrm>
                            <a:off x="0" y="0"/>
                            <a:ext cx="4800600" cy="2543175"/>
                          </a:xfrm>
                          <a:prstGeom prst="rect">
                            <a:avLst/>
                          </a:prstGeom>
                        </pic:spPr>
                      </pic:pic>
                    </a:graphicData>
                  </a:graphic>
                </wp:inline>
              </w:drawing>
            </w:r>
          </w:p>
          <w:p w:rsidRPr="00DD586D" w:rsidR="007C39D6" w:rsidP="5C0C6266" w:rsidRDefault="007C39D6" w14:paraId="3D84639B" w14:textId="0A71765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0F5F0CF">
              <w:drawing>
                <wp:inline wp14:editId="69982A3D" wp14:anchorId="38742A97">
                  <wp:extent cx="4800600" cy="2514600"/>
                  <wp:effectExtent l="0" t="0" r="0" b="0"/>
                  <wp:docPr id="35343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43814" name="Picture 35343814"/>
                          <pic:cNvPicPr/>
                        </pic:nvPicPr>
                        <pic:blipFill>
                          <a:blip xmlns:r="http://schemas.openxmlformats.org/officeDocument/2006/relationships" r:embed="rId952260240">
                            <a:extLst>
                              <a:ext uri="{28A0092B-C50C-407E-A947-70E740481C1C}">
                                <a14:useLocalDpi xmlns:a14="http://schemas.microsoft.com/office/drawing/2010/main"/>
                              </a:ext>
                            </a:extLst>
                          </a:blip>
                          <a:stretch>
                            <a:fillRect/>
                          </a:stretch>
                        </pic:blipFill>
                        <pic:spPr>
                          <a:xfrm>
                            <a:off x="0" y="0"/>
                            <a:ext cx="4800600" cy="2514600"/>
                          </a:xfrm>
                          <a:prstGeom prst="rect">
                            <a:avLst/>
                          </a:prstGeom>
                        </pic:spPr>
                      </pic:pic>
                    </a:graphicData>
                  </a:graphic>
                </wp:inline>
              </w:drawing>
            </w: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5C0C6266"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5C0C6266" w:rsidRDefault="007C39D6" w14:paraId="02A9D2A6" w14:textId="3943F972">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8"/>
                <w:szCs w:val="28"/>
              </w:rPr>
            </w:pPr>
            <w:r w:rsidRPr="5C0C6266" w:rsidR="239FDC9B">
              <w:rPr>
                <w:rStyle w:val="ANSWERS"/>
                <w:rFonts w:ascii="Segoe UI" w:hAnsi="Segoe UI" w:eastAsia="Segoe UI" w:cs="Segoe UI"/>
                <w:sz w:val="28"/>
                <w:szCs w:val="28"/>
              </w:rPr>
              <w:t>I found that some artists have a much higher average popularity than others. There is a small positive relationship between danceability and popularity, but the relationship is weak. Major and Minor songs have similar average popularity, although Major songs make up a larger proportion of the total song duration. This suggests that song popularity is influenced by several factors rather than just danceability or mode.</w:t>
            </w:r>
          </w:p>
          <w:p w:rsidRPr="00DD586D"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5C0C6266"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5C0C6266" w:rsidRDefault="007C39D6" w14:paraId="0A239A95" w14:textId="3C2AD92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C0C6266" w:rsidR="1E94975F">
              <w:rPr>
                <w:rStyle w:val="ANSWERS"/>
                <w:rFonts w:ascii="Aptos" w:hAnsi="Aptos" w:cs="Arial" w:asciiTheme="minorAscii" w:hAnsiTheme="minorAscii" w:cstheme="minorBidi"/>
                <w:sz w:val="32"/>
                <w:szCs w:val="32"/>
              </w:rPr>
              <w:t>https://public.tableau.com/views/Sportify_17901530143570/Dashboard1?:language=en-GB&amp;publish=yes&amp;:sid=&amp;:redirect=auth&amp;:display_count=n&amp;:origin=viz_share_link</w:t>
            </w:r>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6B20BAF5"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6B20BAF5" w:rsidRDefault="00161231" w14:paraId="3BE3401E" w14:textId="6CD0861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64FB450">
              <w:drawing>
                <wp:inline wp14:editId="206CC923" wp14:anchorId="101EFA3D">
                  <wp:extent cx="4800600" cy="2457450"/>
                  <wp:effectExtent l="0" t="0" r="0" b="0"/>
                  <wp:docPr id="2076741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741351" name="Picture 2076741351"/>
                          <pic:cNvPicPr/>
                        </pic:nvPicPr>
                        <pic:blipFill>
                          <a:blip xmlns:r="http://schemas.openxmlformats.org/officeDocument/2006/relationships" r:embed="rId1908384846">
                            <a:extLst>
                              <a:ext uri="{28A0092B-C50C-407E-A947-70E740481C1C}">
                                <a14:useLocalDpi xmlns:a14="http://schemas.microsoft.com/office/drawing/2010/main"/>
                              </a:ext>
                            </a:extLst>
                          </a:blip>
                          <a:stretch>
                            <a:fillRect/>
                          </a:stretch>
                        </pic:blipFill>
                        <pic:spPr>
                          <a:xfrm>
                            <a:off x="0" y="0"/>
                            <a:ext cx="4800600" cy="2457450"/>
                          </a:xfrm>
                          <a:prstGeom prst="rect">
                            <a:avLst/>
                          </a:prstGeom>
                        </pic:spPr>
                      </pic:pic>
                    </a:graphicData>
                  </a:graphic>
                </wp:inline>
              </w:drawing>
            </w:r>
          </w:p>
          <w:p w:rsidRPr="00DD586D"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6B20BAF5"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007B24F2" w:rsidRDefault="00262AA4" w14:paraId="1EE491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6B20BAF5" w:rsidRDefault="00262AA4" w14:paraId="41B7D980" w14:textId="6CFBB4E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FBE5BC1">
              <w:drawing>
                <wp:inline wp14:editId="05B19C43" wp14:anchorId="73D60AAF">
                  <wp:extent cx="4800600" cy="2609850"/>
                  <wp:effectExtent l="0" t="0" r="0" b="0"/>
                  <wp:docPr id="1614195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195882" name="Picture 1614195882"/>
                          <pic:cNvPicPr/>
                        </pic:nvPicPr>
                        <pic:blipFill>
                          <a:blip xmlns:r="http://schemas.openxmlformats.org/officeDocument/2006/relationships" r:embed="rId883754886">
                            <a:extLst>
                              <a:ext uri="{28A0092B-C50C-407E-A947-70E740481C1C}">
                                <a14:useLocalDpi xmlns:a14="http://schemas.microsoft.com/office/drawing/2010/main"/>
                              </a:ext>
                            </a:extLst>
                          </a:blip>
                          <a:stretch>
                            <a:fillRect/>
                          </a:stretch>
                        </pic:blipFill>
                        <pic:spPr>
                          <a:xfrm>
                            <a:off x="0" y="0"/>
                            <a:ext cx="4800600" cy="2609850"/>
                          </a:xfrm>
                          <a:prstGeom prst="rect">
                            <a:avLst/>
                          </a:prstGeom>
                        </pic:spPr>
                      </pic:pic>
                    </a:graphicData>
                  </a:graphic>
                </wp:inline>
              </w:drawing>
            </w:r>
          </w:p>
          <w:p w:rsidRPr="00DD586D" w:rsidR="00262AA4" w:rsidP="007B24F2" w:rsidRDefault="00262AA4" w14:paraId="451FD52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6B20BAF5" w:rsidRDefault="00262AA4" w14:paraId="7141D25F" w14:textId="19CC88C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6FF4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5C0C6266"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5C0C6266" w:rsidRDefault="00161231" w14:paraId="5A98BBA8" w14:textId="72EC1FB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C16E0A3">
              <w:drawing>
                <wp:inline wp14:editId="7C6AFACC" wp14:anchorId="03767DF0">
                  <wp:extent cx="4800600" cy="1962150"/>
                  <wp:effectExtent l="0" t="0" r="0" b="0"/>
                  <wp:docPr id="41618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618342" name="Picture 41618342"/>
                          <pic:cNvPicPr/>
                        </pic:nvPicPr>
                        <pic:blipFill>
                          <a:blip xmlns:r="http://schemas.openxmlformats.org/officeDocument/2006/relationships" r:embed="rId2030442498">
                            <a:extLst>
                              <a:ext uri="{28A0092B-C50C-407E-A947-70E740481C1C}">
                                <a14:useLocalDpi xmlns:a14="http://schemas.microsoft.com/office/drawing/2010/main"/>
                              </a:ext>
                            </a:extLst>
                          </a:blip>
                          <a:stretch>
                            <a:fillRect/>
                          </a:stretch>
                        </pic:blipFill>
                        <pic:spPr>
                          <a:xfrm>
                            <a:off x="0" y="0"/>
                            <a:ext cx="4800600" cy="1962150"/>
                          </a:xfrm>
                          <a:prstGeom prst="rect">
                            <a:avLst/>
                          </a:prstGeom>
                        </pic:spPr>
                      </pic:pic>
                    </a:graphicData>
                  </a:graphic>
                </wp:inline>
              </w:drawing>
            </w: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6B20BAF5" w:rsidRDefault="00161231" w14:paraId="0857811B" w14:textId="7C9E1415">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414CF22D"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414CF22D" w:rsidRDefault="00161231" w14:paraId="6A8BBFC8" w14:textId="4883EA2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DA1B59">
              <w:drawing>
                <wp:inline wp14:editId="76CC7291" wp14:anchorId="3A0F67FF">
                  <wp:extent cx="4800600" cy="2686050"/>
                  <wp:effectExtent l="0" t="0" r="0" b="0"/>
                  <wp:docPr id="1256844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844156" name="Picture 1256844156"/>
                          <pic:cNvPicPr/>
                        </pic:nvPicPr>
                        <pic:blipFill>
                          <a:blip xmlns:r="http://schemas.openxmlformats.org/officeDocument/2006/relationships" r:embed="rId1946936267">
                            <a:extLst>
                              <a:ext uri="{28A0092B-C50C-407E-A947-70E740481C1C}">
                                <a14:useLocalDpi xmlns:a14="http://schemas.microsoft.com/office/drawing/2010/main"/>
                              </a:ext>
                            </a:extLst>
                          </a:blip>
                          <a:stretch>
                            <a:fillRect/>
                          </a:stretch>
                        </pic:blipFill>
                        <pic:spPr>
                          <a:xfrm>
                            <a:off x="0" y="0"/>
                            <a:ext cx="4800600" cy="2686050"/>
                          </a:xfrm>
                          <a:prstGeom prst="rect">
                            <a:avLst/>
                          </a:prstGeom>
                        </pic:spPr>
                      </pic:pic>
                    </a:graphicData>
                  </a:graphic>
                </wp:inline>
              </w:drawing>
            </w:r>
            <w:r w:rsidR="57766CE9">
              <w:drawing>
                <wp:inline wp14:editId="42FF8717" wp14:anchorId="455AFD7B">
                  <wp:extent cx="4800600" cy="2771775"/>
                  <wp:effectExtent l="0" t="0" r="0" b="0"/>
                  <wp:docPr id="523235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235783" name="Picture 523235783"/>
                          <pic:cNvPicPr/>
                        </pic:nvPicPr>
                        <pic:blipFill>
                          <a:blip xmlns:r="http://schemas.openxmlformats.org/officeDocument/2006/relationships" r:embed="rId599319404">
                            <a:extLst>
                              <a:ext uri="{28A0092B-C50C-407E-A947-70E740481C1C}">
                                <a14:useLocalDpi xmlns:a14="http://schemas.microsoft.com/office/drawing/2010/main"/>
                              </a:ext>
                            </a:extLst>
                          </a:blip>
                          <a:stretch>
                            <a:fillRect/>
                          </a:stretch>
                        </pic:blipFill>
                        <pic:spPr>
                          <a:xfrm>
                            <a:off x="0" y="0"/>
                            <a:ext cx="4800600" cy="2771775"/>
                          </a:xfrm>
                          <a:prstGeom prst="rect">
                            <a:avLst/>
                          </a:prstGeom>
                        </pic:spPr>
                      </pic:pic>
                    </a:graphicData>
                  </a:graphic>
                </wp:inline>
              </w:drawing>
            </w:r>
          </w:p>
          <w:p w:rsidRPr="00DD586D"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18B29A23"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414CF22D" w:rsidRDefault="00CA24BC" w14:paraId="3DA98398" w14:textId="70981BD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8718D74">
              <w:drawing>
                <wp:inline wp14:editId="2627F665" wp14:anchorId="3829A41F">
                  <wp:extent cx="4800600" cy="2486025"/>
                  <wp:effectExtent l="0" t="0" r="0" b="0"/>
                  <wp:docPr id="445170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170772" name="Picture 445170772"/>
                          <pic:cNvPicPr/>
                        </pic:nvPicPr>
                        <pic:blipFill>
                          <a:blip xmlns:r="http://schemas.openxmlformats.org/officeDocument/2006/relationships" r:embed="rId1655224308">
                            <a:extLst>
                              <a:ext uri="{28A0092B-C50C-407E-A947-70E740481C1C}">
                                <a14:useLocalDpi xmlns:a14="http://schemas.microsoft.com/office/drawing/2010/main"/>
                              </a:ext>
                            </a:extLst>
                          </a:blip>
                          <a:stretch>
                            <a:fillRect/>
                          </a:stretch>
                        </pic:blipFill>
                        <pic:spPr>
                          <a:xfrm>
                            <a:off x="0" y="0"/>
                            <a:ext cx="4800600" cy="2486025"/>
                          </a:xfrm>
                          <a:prstGeom prst="rect">
                            <a:avLst/>
                          </a:prstGeom>
                        </pic:spPr>
                      </pic:pic>
                    </a:graphicData>
                  </a:graphic>
                </wp:inline>
              </w:drawing>
            </w:r>
          </w:p>
          <w:p w:rsidRPr="00DD586D"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18B29A23" w:rsidRDefault="00CA24BC" w14:paraId="0EB25DBE" w14:textId="220B9A7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877310E">
              <w:drawing>
                <wp:inline wp14:editId="099B9800" wp14:anchorId="5B09628C">
                  <wp:extent cx="4800600" cy="2257425"/>
                  <wp:effectExtent l="0" t="0" r="0" b="0"/>
                  <wp:docPr id="1337949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949300" name="Picture 1337949300"/>
                          <pic:cNvPicPr/>
                        </pic:nvPicPr>
                        <pic:blipFill>
                          <a:blip xmlns:r="http://schemas.openxmlformats.org/officeDocument/2006/relationships" r:embed="rId1888327257">
                            <a:extLst>
                              <a:ext uri="{28A0092B-C50C-407E-A947-70E740481C1C}">
                                <a14:useLocalDpi xmlns:a14="http://schemas.microsoft.com/office/drawing/2010/main"/>
                              </a:ext>
                            </a:extLst>
                          </a:blip>
                          <a:stretch>
                            <a:fillRect/>
                          </a:stretch>
                        </pic:blipFill>
                        <pic:spPr>
                          <a:xfrm>
                            <a:off x="0" y="0"/>
                            <a:ext cx="4800600" cy="2257425"/>
                          </a:xfrm>
                          <a:prstGeom prst="rect">
                            <a:avLst/>
                          </a:prstGeom>
                        </pic:spPr>
                      </pic:pic>
                    </a:graphicData>
                  </a:graphic>
                </wp:inline>
              </w:drawing>
            </w: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414CF22D"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003530E4" w:rsidRDefault="003A2815" w14:paraId="55DCE7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69D44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414CF22D" w:rsidRDefault="003A2815" w14:paraId="2A5B863A" w14:textId="515092D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F1F11D2">
              <w:drawing>
                <wp:inline wp14:editId="0ACCA1EF" wp14:anchorId="213300F5">
                  <wp:extent cx="4800600" cy="2619375"/>
                  <wp:effectExtent l="0" t="0" r="0" b="0"/>
                  <wp:docPr id="1897108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485211" name="Picture 1643485211"/>
                          <pic:cNvPicPr/>
                        </pic:nvPicPr>
                        <pic:blipFill>
                          <a:blip xmlns:r="http://schemas.openxmlformats.org/officeDocument/2006/relationships" r:embed="rId2115197623">
                            <a:extLst>
                              <a:ext uri="{28A0092B-C50C-407E-A947-70E740481C1C}">
                                <a14:useLocalDpi xmlns:a14="http://schemas.microsoft.com/office/drawing/2010/main"/>
                              </a:ext>
                            </a:extLst>
                          </a:blip>
                          <a:stretch>
                            <a:fillRect/>
                          </a:stretch>
                        </pic:blipFill>
                        <pic:spPr>
                          <a:xfrm>
                            <a:off x="0" y="0"/>
                            <a:ext cx="4800600" cy="2619375"/>
                          </a:xfrm>
                          <a:prstGeom prst="rect">
                            <a:avLst/>
                          </a:prstGeom>
                        </pic:spPr>
                      </pic:pic>
                    </a:graphicData>
                  </a:graphic>
                </wp:inline>
              </w:drawing>
            </w:r>
          </w:p>
          <w:p w:rsidRPr="00DD586D"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zqhYDntAHb/qEo" int2:id="aUO820zQ">
      <int2:state int2:type="spell" int2:value="Rejected"/>
    </int2:textHash>
    <int2:textHash int2:hashCode="m/C6mGJeQTWOW1" int2:id="NleCH8Yi">
      <int2:state int2:type="spell" int2:value="Rejected"/>
    </int2:textHash>
    <int2:textHash int2:hashCode="vBtXmNx8uDtGd/" int2:id="a5IthEV2">
      <int2:state int2:type="spell" int2:value="Rejected"/>
    </int2:textHash>
    <int2:textHash int2:hashCode="C1VkjWawT/7Qxg" int2:id="CfI9oweC">
      <int2:state int2:type="spell" int2:value="Rejected"/>
    </int2:textHash>
    <int2:textHash int2:hashCode="q762cEQJayMW8Z" int2:id="36r54c4M">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45A0A"/>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504C0B0"/>
    <w:rsid w:val="10397F94"/>
    <w:rsid w:val="10F5F0CF"/>
    <w:rsid w:val="11FC9B82"/>
    <w:rsid w:val="14D3FC2E"/>
    <w:rsid w:val="18718D74"/>
    <w:rsid w:val="18B29A23"/>
    <w:rsid w:val="19705AF5"/>
    <w:rsid w:val="1C99134D"/>
    <w:rsid w:val="1D2043D5"/>
    <w:rsid w:val="1E94975F"/>
    <w:rsid w:val="2053E8D1"/>
    <w:rsid w:val="2149342B"/>
    <w:rsid w:val="239FDC9B"/>
    <w:rsid w:val="2877310E"/>
    <w:rsid w:val="30028C65"/>
    <w:rsid w:val="30064140"/>
    <w:rsid w:val="39DA1B59"/>
    <w:rsid w:val="414CF22D"/>
    <w:rsid w:val="43C174D8"/>
    <w:rsid w:val="484A3160"/>
    <w:rsid w:val="4AE10E27"/>
    <w:rsid w:val="4B4445E7"/>
    <w:rsid w:val="4BB532CF"/>
    <w:rsid w:val="4D494672"/>
    <w:rsid w:val="4DDE3296"/>
    <w:rsid w:val="4F1F11D2"/>
    <w:rsid w:val="4FAB4A9C"/>
    <w:rsid w:val="564FB450"/>
    <w:rsid w:val="57766CE9"/>
    <w:rsid w:val="5A957A2A"/>
    <w:rsid w:val="5C0C6266"/>
    <w:rsid w:val="5C16E0A3"/>
    <w:rsid w:val="6B20BAF5"/>
    <w:rsid w:val="6CE516E6"/>
    <w:rsid w:val="6CE9FD50"/>
    <w:rsid w:val="6CEDF7DA"/>
    <w:rsid w:val="6E5AF51F"/>
    <w:rsid w:val="6F55A01F"/>
    <w:rsid w:val="70BECF6C"/>
    <w:rsid w:val="7F146B35"/>
    <w:rsid w:val="7FBE5BC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2.png" Id="rId1728426873" /><Relationship Type="http://schemas.openxmlformats.org/officeDocument/2006/relationships/image" Target="/media/image3.png" Id="rId647445270" /><Relationship Type="http://schemas.microsoft.com/office/2020/10/relationships/intelligence" Target="intelligence2.xml" Id="R9b9de58ff0204db8" /><Relationship Type="http://schemas.openxmlformats.org/officeDocument/2006/relationships/image" Target="/media/image4.png" Id="rId1908384846" /><Relationship Type="http://schemas.openxmlformats.org/officeDocument/2006/relationships/image" Target="/media/image5.png" Id="rId883754886" /><Relationship Type="http://schemas.openxmlformats.org/officeDocument/2006/relationships/image" Target="/media/image6.png" Id="rId2115197623" /><Relationship Type="http://schemas.openxmlformats.org/officeDocument/2006/relationships/image" Target="/media/image7.png" Id="rId1946936267" /><Relationship Type="http://schemas.openxmlformats.org/officeDocument/2006/relationships/image" Target="/media/image8.png" Id="rId599319404" /><Relationship Type="http://schemas.openxmlformats.org/officeDocument/2006/relationships/image" Target="/media/image9.png" Id="rId1655224308" /><Relationship Type="http://schemas.openxmlformats.org/officeDocument/2006/relationships/image" Target="/media/imagea.png" Id="rId1888327257" /><Relationship Type="http://schemas.openxmlformats.org/officeDocument/2006/relationships/image" Target="/media/imageb.png" Id="rId581504171" /><Relationship Type="http://schemas.openxmlformats.org/officeDocument/2006/relationships/image" Target="/media/imagec.png" Id="rId1805201009" /><Relationship Type="http://schemas.openxmlformats.org/officeDocument/2006/relationships/image" Target="/media/imaged.png" Id="rId952260240" /><Relationship Type="http://schemas.openxmlformats.org/officeDocument/2006/relationships/image" Target="/media/imagee.png" Id="rId203044249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103DF6E0-A240-43C9-B1C1-BDCFEF355CB7}"/>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Michael Adebayo</cp:lastModifiedBy>
  <cp:revision>184</cp:revision>
  <dcterms:created xsi:type="dcterms:W3CDTF">2025-12-09T01:16:00Z</dcterms:created>
  <dcterms:modified xsi:type="dcterms:W3CDTF">2026-09-25T21:30:52Z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