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moving-past-ai-shame-a-discussion-guide"/>
    <w:p>
      <w:pPr>
        <w:pStyle w:val="Heading1"/>
      </w:pPr>
      <w:r>
        <w:t xml:space="preserve">Moving Past AI Shame: A Discussion Guide</w:t>
      </w:r>
    </w:p>
    <w:p>
      <w:pPr>
        <w:pStyle w:val="FirstParagraph"/>
      </w:pPr>
      <w:r>
        <w:rPr>
          <w:iCs/>
          <w:i/>
        </w:rPr>
        <w:t xml:space="preserve">Practical resources for navigating AI use in academic settings</w:t>
      </w:r>
    </w:p>
    <w:p>
      <w:r>
        <w:pict>
          <v:rect style="width:0;height:1.5pt" o:hralign="center" o:hrstd="t" o:hr="t"/>
        </w:pict>
      </w:r>
    </w:p>
    <w:bookmarkStart w:id="22" w:name="Xe091ea70d127a65ed9b7b506527d1deb8b775d6"/>
    <w:p>
      <w:pPr>
        <w:pStyle w:val="Heading2"/>
      </w:pPr>
      <w:r>
        <w:t xml:space="preserve">Understanding AI Shame - Two Perspectives</w:t>
      </w:r>
    </w:p>
    <w:bookmarkStart w:id="20" w:name="X0ddcf2be94016b9d7716bcf8c24fd051369b26b"/>
    <w:p>
      <w:pPr>
        <w:pStyle w:val="Heading3"/>
      </w:pPr>
      <w:r>
        <w:t xml:space="preserve">Academic Perspective:</w:t>
      </w:r>
      <w:r>
        <w:t xml:space="preserve"> </w:t>
      </w:r>
      <w:r>
        <w:t xml:space="preserve">“</w:t>
      </w:r>
      <w:r>
        <w:t xml:space="preserve">AI Shaming in Academia</w:t>
      </w:r>
      <w:r>
        <w:t xml:space="preserve">”</w:t>
      </w:r>
    </w:p>
    <w:p>
      <w:pPr>
        <w:pStyle w:val="FirstParagraph"/>
      </w:pPr>
      <w:r>
        <w:rPr>
          <w:iCs/>
          <w:i/>
        </w:rPr>
        <w:t xml:space="preserve">Summary of Louis Jere’s article on AI stigma in higher education</w:t>
      </w:r>
    </w:p>
    <w:p>
      <w:pPr>
        <w:pStyle w:val="BodyText"/>
      </w:pPr>
      <w:r>
        <w:rPr>
          <w:bCs/>
          <w:b/>
        </w:rPr>
        <w:t xml:space="preserve">Definition:</w:t>
      </w:r>
      <w:r>
        <w:t xml:space="preserve"> </w:t>
      </w:r>
      <w:r>
        <w:t xml:space="preserve">AI shaming is the stigma or criticism directed at academics who use AI tools, seen as undermining the ideal that scholarship should be entirely</w:t>
      </w:r>
      <w:r>
        <w:t xml:space="preserve"> </w:t>
      </w:r>
      <w:r>
        <w:t xml:space="preserve">“</w:t>
      </w:r>
      <w:r>
        <w:t xml:space="preserve">human intellect-driven.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Real Examples from Academia:</w:t>
      </w:r>
      <w:r>
        <w:t xml:space="preserve"> </w:t>
      </w:r>
      <w:r>
        <w:t xml:space="preserve">- Researchers rejected from journals after editors discovered AI use for brainstorming</w:t>
      </w:r>
      <w:r>
        <w:t xml:space="preserve"> </w:t>
      </w:r>
      <w:r>
        <w:t xml:space="preserve">- Junior academics accused of cheating for using AI to polish writing</w:t>
      </w:r>
      <w:r>
        <w:t xml:space="preserve"> </w:t>
      </w:r>
      <w:r>
        <w:t xml:space="preserve">- Faculty hiding their AI use from tenure committees</w:t>
      </w:r>
    </w:p>
    <w:p>
      <w:pPr>
        <w:pStyle w:val="BodyText"/>
      </w:pPr>
      <w:r>
        <w:rPr>
          <w:bCs/>
          <w:b/>
        </w:rPr>
        <w:t xml:space="preserve">Types of AI Shamers Identified: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Traditionalists</w:t>
      </w:r>
      <w:r>
        <w:t xml:space="preserve"> </w:t>
      </w:r>
      <w:r>
        <w:t xml:space="preserve">– Value established methods, resist change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Technophobes</w:t>
      </w:r>
      <w:r>
        <w:t xml:space="preserve"> </w:t>
      </w:r>
      <w:r>
        <w:t xml:space="preserve">– Fear technology and AI generally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Elitists</w:t>
      </w:r>
      <w:r>
        <w:t xml:space="preserve"> </w:t>
      </w:r>
      <w:r>
        <w:t xml:space="preserve">– See AI as threat to status or expertise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Luddites</w:t>
      </w:r>
      <w:r>
        <w:t xml:space="preserve"> </w:t>
      </w:r>
      <w:r>
        <w:t xml:space="preserve">– Fear disruption to academic livelihoods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Misunderstanders</w:t>
      </w:r>
      <w:r>
        <w:t xml:space="preserve"> </w:t>
      </w:r>
      <w:r>
        <w:t xml:space="preserve">– Don’t grasp AI capabilities, default to sci-fi fears</w:t>
      </w:r>
    </w:p>
    <w:p>
      <w:pPr>
        <w:pStyle w:val="BodyText"/>
      </w:pPr>
      <w:r>
        <w:rPr>
          <w:bCs/>
          <w:b/>
        </w:rPr>
        <w:t xml:space="preserve">Consequences of AI Shaming:</w:t>
      </w:r>
      <w:r>
        <w:t xml:space="preserve"> </w:t>
      </w:r>
      <w:r>
        <w:t xml:space="preserve">- Stifles innovation in research methods</w:t>
      </w:r>
      <w:r>
        <w:t xml:space="preserve"> </w:t>
      </w:r>
      <w:r>
        <w:t xml:space="preserve">- Wastes effort on repetitive tasks</w:t>
      </w:r>
      <w:r>
        <w:t xml:space="preserve"> </w:t>
      </w:r>
      <w:r>
        <w:t xml:space="preserve">- Creates underground usage without best practices</w:t>
      </w:r>
      <w:r>
        <w:t xml:space="preserve"> </w:t>
      </w:r>
      <w:r>
        <w:t xml:space="preserve">- Disadvantages early-career researchers</w:t>
      </w:r>
    </w:p>
    <w:p>
      <w:pPr>
        <w:pStyle w:val="BodyText"/>
      </w:pPr>
      <w:r>
        <w:rPr>
          <w:bCs/>
          <w:b/>
        </w:rPr>
        <w:t xml:space="preserve">The Bold Transparency Approach:</w:t>
      </w:r>
      <w:r>
        <w:t xml:space="preserve"> </w:t>
      </w:r>
      <w:r>
        <w:t xml:space="preserve">Louis Jere openly used ChatGPT while writing about AI shaming, advocating for normalising disclosure as a path forward.</w:t>
      </w:r>
    </w:p>
    <w:bookmarkEnd w:id="20"/>
    <w:bookmarkStart w:id="21" w:name="X52d9e536831c7bd94330c4a79cfc01eb4514d03"/>
    <w:p>
      <w:pPr>
        <w:pStyle w:val="Heading3"/>
      </w:pPr>
      <w:r>
        <w:t xml:space="preserve">Workplace Perspective: Fortune/Canva Study (2025)</w:t>
      </w:r>
    </w:p>
    <w:p>
      <w:pPr>
        <w:pStyle w:val="FirstParagraph"/>
      </w:pPr>
      <w:r>
        <w:rPr>
          <w:iCs/>
          <w:i/>
        </w:rPr>
        <w:t xml:space="preserve">How AI shame manifests in professional settings</w:t>
      </w:r>
    </w:p>
    <w:p>
      <w:pPr>
        <w:pStyle w:val="BodyText"/>
      </w:pPr>
      <w:r>
        <w:rPr>
          <w:bCs/>
          <w:b/>
        </w:rPr>
        <w:t xml:space="preserve">Key Findings:</w:t>
      </w:r>
      <w:r>
        <w:t xml:space="preserve"> </w:t>
      </w:r>
      <w:r>
        <w:t xml:space="preserve">- 70% of knowledge workers use AI weekly</w:t>
      </w:r>
      <w:r>
        <w:t xml:space="preserve"> </w:t>
      </w:r>
      <w:r>
        <w:t xml:space="preserve">- 63% fear being seen as incompetent or lazy</w:t>
      </w:r>
      <w:r>
        <w:t xml:space="preserve"> </w:t>
      </w:r>
      <w:r>
        <w:t xml:space="preserve">- Most hide their AI use from colleagues</w:t>
      </w:r>
      <w:r>
        <w:t xml:space="preserve"> </w:t>
      </w:r>
      <w:r>
        <w:t xml:space="preserve">- Creates</w:t>
      </w:r>
      <w:r>
        <w:t xml:space="preserve"> </w:t>
      </w:r>
      <w:r>
        <w:t xml:space="preserve">“</w:t>
      </w:r>
      <w:r>
        <w:t xml:space="preserve">readiness gap</w:t>
      </w:r>
      <w:r>
        <w:t xml:space="preserve">”</w:t>
      </w:r>
      <w:r>
        <w:t xml:space="preserve"> </w:t>
      </w:r>
      <w:r>
        <w:t xml:space="preserve">between expectation and support</w:t>
      </w:r>
    </w:p>
    <w:p>
      <w:pPr>
        <w:pStyle w:val="BodyText"/>
      </w:pPr>
      <w:r>
        <w:rPr>
          <w:bCs/>
          <w:b/>
        </w:rPr>
        <w:t xml:space="preserve">The Pattern Across Sectors:</w:t>
      </w:r>
      <w:r>
        <w:t xml:space="preserve"> </w:t>
      </w:r>
      <w:r>
        <w:t xml:space="preserve">Both academia and industry show similar patterns of shame, secrecy, and missed opportunities for collaborative learning.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5" w:name="reframing-our-relationship-with-ai"/>
    <w:p>
      <w:pPr>
        <w:pStyle w:val="Heading2"/>
      </w:pPr>
      <w:r>
        <w:t xml:space="preserve">Reframing Our Relationship with AI</w:t>
      </w:r>
    </w:p>
    <w:bookmarkStart w:id="23" w:name="from-shame-to-partnership"/>
    <w:p>
      <w:pPr>
        <w:pStyle w:val="Heading3"/>
      </w:pPr>
      <w:r>
        <w:t xml:space="preserve">From Shame to Partnership</w:t>
      </w:r>
    </w:p>
    <w:p>
      <w:pPr>
        <w:pStyle w:val="FirstParagraph"/>
      </w:pPr>
      <w:r>
        <w:rPr>
          <w:bCs/>
          <w:b/>
        </w:rPr>
        <w:t xml:space="preserve">Traditional View:</w:t>
      </w:r>
      <w:r>
        <w:t xml:space="preserve"> </w:t>
      </w:r>
      <w:r>
        <w:t xml:space="preserve">“</w:t>
      </w:r>
      <w:r>
        <w:t xml:space="preserve">Real scholarship is purely human intellect</w:t>
      </w:r>
      <w:r>
        <w:t xml:space="preserve">”</w:t>
      </w:r>
      <w:r>
        <w:t xml:space="preserve"> </w:t>
      </w:r>
      <w:r>
        <w:rPr>
          <w:bCs/>
          <w:b/>
        </w:rPr>
        <w:t xml:space="preserve">Alternative View:</w:t>
      </w:r>
      <w:r>
        <w:t xml:space="preserve"> </w:t>
      </w:r>
      <w:r>
        <w:t xml:space="preserve">“</w:t>
      </w:r>
      <w:r>
        <w:t xml:space="preserve">Scholarship is human intellect directing appropriate tools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Traditional View:</w:t>
      </w:r>
      <w:r>
        <w:t xml:space="preserve"> </w:t>
      </w:r>
      <w:r>
        <w:t xml:space="preserve">“</w:t>
      </w:r>
      <w:r>
        <w:t xml:space="preserve">Using AI is cheating</w:t>
      </w:r>
      <w:r>
        <w:t xml:space="preserve">”</w:t>
      </w:r>
      <w:r>
        <w:t xml:space="preserve"> </w:t>
      </w:r>
      <w:r>
        <w:rPr>
          <w:bCs/>
          <w:b/>
        </w:rPr>
        <w:t xml:space="preserve">Alternative View:</w:t>
      </w:r>
      <w:r>
        <w:t xml:space="preserve"> </w:t>
      </w:r>
      <w:r>
        <w:t xml:space="preserve">“</w:t>
      </w:r>
      <w:r>
        <w:t xml:space="preserve">Using AI without disclosure or understanding is problematic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Traditional View:</w:t>
      </w:r>
      <w:r>
        <w:t xml:space="preserve"> </w:t>
      </w:r>
      <w:r>
        <w:t xml:space="preserve">“</w:t>
      </w:r>
      <w:r>
        <w:t xml:space="preserve">AI threatens academic integrity</w:t>
      </w:r>
      <w:r>
        <w:t xml:space="preserve">”</w:t>
      </w:r>
      <w:r>
        <w:t xml:space="preserve"> </w:t>
      </w:r>
      <w:r>
        <w:rPr>
          <w:bCs/>
          <w:b/>
        </w:rPr>
        <w:t xml:space="preserve">Alternative View:</w:t>
      </w:r>
      <w:r>
        <w:t xml:space="preserve"> </w:t>
      </w:r>
      <w:r>
        <w:t xml:space="preserve">“</w:t>
      </w:r>
      <w:r>
        <w:t xml:space="preserve">Hidden AI use threatens integrity; transparent use enhances it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Traditional View:</w:t>
      </w:r>
      <w:r>
        <w:t xml:space="preserve"> </w:t>
      </w:r>
      <w:r>
        <w:t xml:space="preserve">“</w:t>
      </w:r>
      <w:r>
        <w:t xml:space="preserve">AI will replace academics</w:t>
      </w:r>
      <w:r>
        <w:t xml:space="preserve">”</w:t>
      </w:r>
      <w:r>
        <w:t xml:space="preserve"> </w:t>
      </w:r>
      <w:r>
        <w:rPr>
          <w:bCs/>
          <w:b/>
        </w:rPr>
        <w:t xml:space="preserve">Alternative View:</w:t>
      </w:r>
      <w:r>
        <w:t xml:space="preserve"> </w:t>
      </w:r>
      <w:r>
        <w:t xml:space="preserve">“</w:t>
      </w:r>
      <w:r>
        <w:t xml:space="preserve">AI augments academic capabilities for those who master it</w:t>
      </w:r>
      <w:r>
        <w:t xml:space="preserve">”</w:t>
      </w:r>
    </w:p>
    <w:bookmarkEnd w:id="23"/>
    <w:bookmarkStart w:id="24" w:name="questions-for-reflection"/>
    <w:p>
      <w:pPr>
        <w:pStyle w:val="Heading3"/>
      </w:pPr>
      <w:r>
        <w:t xml:space="preserve">Questions for Reflection</w:t>
      </w:r>
    </w:p>
    <w:p>
      <w:pPr>
        <w:pStyle w:val="FirstParagraph"/>
      </w:pPr>
      <w:r>
        <w:t xml:space="preserve">Rather than prescribing how to think, consider:</w:t>
      </w:r>
      <w:r>
        <w:t xml:space="preserve"> </w:t>
      </w:r>
      <w:r>
        <w:t xml:space="preserve">- What tools do you already use that were once controversial? (calculators, spell-check, citation managers)</w:t>
      </w:r>
      <w:r>
        <w:t xml:space="preserve"> </w:t>
      </w:r>
      <w:r>
        <w:t xml:space="preserve">- How is AI different from or similar to these tools?</w:t>
      </w:r>
      <w:r>
        <w:t xml:space="preserve"> </w:t>
      </w:r>
      <w:r>
        <w:t xml:space="preserve">- What would responsible, transparent AI use look like in your discipline?</w:t>
      </w:r>
      <w:r>
        <w:t xml:space="preserve"> </w:t>
      </w:r>
      <w:r>
        <w:t xml:space="preserve">- How might AI free you to focus on higher-level academic work?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8" w:name="moving-forward-a-collaboration-mindset"/>
    <w:p>
      <w:pPr>
        <w:pStyle w:val="Heading2"/>
      </w:pPr>
      <w:r>
        <w:t xml:space="preserve">Moving Forward: A Collaboration Mindset</w:t>
      </w:r>
    </w:p>
    <w:bookmarkStart w:id="26" w:name="proposed-actions-from-the-literature"/>
    <w:p>
      <w:pPr>
        <w:pStyle w:val="Heading3"/>
      </w:pPr>
      <w:r>
        <w:t xml:space="preserve">Proposed Actions (from the literature)</w:t>
      </w:r>
    </w:p>
    <w:p>
      <w:pPr>
        <w:pStyle w:val="FirstParagraph"/>
      </w:pPr>
      <w:r>
        <w:rPr>
          <w:bCs/>
          <w:b/>
        </w:rPr>
        <w:t xml:space="preserve">Individual Level:</w:t>
      </w:r>
      <w:r>
        <w:t xml:space="preserve"> </w:t>
      </w:r>
      <w:r>
        <w:t xml:space="preserve">- Experiment with one small task</w:t>
      </w:r>
      <w:r>
        <w:t xml:space="preserve"> </w:t>
      </w:r>
      <w:r>
        <w:t xml:space="preserve">- Document and share your process</w:t>
      </w:r>
      <w:r>
        <w:t xml:space="preserve"> </w:t>
      </w:r>
      <w:r>
        <w:t xml:space="preserve">- Practice transparent disclosure</w:t>
      </w:r>
      <w:r>
        <w:t xml:space="preserve"> </w:t>
      </w:r>
      <w:r>
        <w:t xml:space="preserve">- Shift from</w:t>
      </w:r>
      <w:r>
        <w:t xml:space="preserve"> </w:t>
      </w:r>
      <w:r>
        <w:t xml:space="preserve">“</w:t>
      </w:r>
      <w:r>
        <w:t xml:space="preserve">human vs. machine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human + machine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Department Level:</w:t>
      </w:r>
      <w:r>
        <w:t xml:space="preserve"> </w:t>
      </w:r>
      <w:r>
        <w:t xml:space="preserve">- Create safe spaces for AI experimentation</w:t>
      </w:r>
      <w:r>
        <w:t xml:space="preserve"> </w:t>
      </w:r>
      <w:r>
        <w:t xml:space="preserve">- Share both successes and failures</w:t>
      </w:r>
      <w:r>
        <w:t xml:space="preserve"> </w:t>
      </w:r>
      <w:r>
        <w:t xml:space="preserve">- Develop discipline-specific guidelines</w:t>
      </w:r>
      <w:r>
        <w:t xml:space="preserve"> </w:t>
      </w:r>
      <w:r>
        <w:t xml:space="preserve">- Educate about actual AI capabilities (vs. sci-fi myths)</w:t>
      </w:r>
    </w:p>
    <w:p>
      <w:pPr>
        <w:pStyle w:val="BodyText"/>
      </w:pPr>
      <w:r>
        <w:rPr>
          <w:bCs/>
          <w:b/>
        </w:rPr>
        <w:t xml:space="preserve">Institutional Level:</w:t>
      </w:r>
      <w:r>
        <w:t xml:space="preserve"> </w:t>
      </w:r>
      <w:r>
        <w:t xml:space="preserve">- Establish clear, supportive policies</w:t>
      </w:r>
      <w:r>
        <w:t xml:space="preserve"> </w:t>
      </w:r>
      <w:r>
        <w:t xml:space="preserve">- Provide training and resources</w:t>
      </w:r>
      <w:r>
        <w:t xml:space="preserve"> </w:t>
      </w:r>
      <w:r>
        <w:t xml:space="preserve">- Recognise AI literacy as professional development</w:t>
      </w:r>
      <w:r>
        <w:t xml:space="preserve"> </w:t>
      </w:r>
      <w:r>
        <w:t xml:space="preserve">- Support</w:t>
      </w:r>
      <w:r>
        <w:t xml:space="preserve"> </w:t>
      </w:r>
      <w:r>
        <w:t xml:space="preserve">“</w:t>
      </w:r>
      <w:r>
        <w:t xml:space="preserve">post-digital academic writing</w:t>
      </w:r>
      <w:r>
        <w:t xml:space="preserve">”</w:t>
      </w:r>
      <w:r>
        <w:t xml:space="preserve"> </w:t>
      </w:r>
      <w:r>
        <w:t xml:space="preserve">practices</w:t>
      </w:r>
    </w:p>
    <w:bookmarkEnd w:id="26"/>
    <w:bookmarkStart w:id="27" w:name="key-message-from-research"/>
    <w:p>
      <w:pPr>
        <w:pStyle w:val="Heading3"/>
      </w:pPr>
      <w:r>
        <w:t xml:space="preserve">Key Message from Research</w:t>
      </w:r>
    </w:p>
    <w:p>
      <w:pPr>
        <w:pStyle w:val="FirstParagraph"/>
      </w:pPr>
      <w:r>
        <w:t xml:space="preserve">Both academic and industry research conclude: AI should be seen as an</w:t>
      </w:r>
      <w:r>
        <w:t xml:space="preserve"> </w:t>
      </w:r>
      <w:r>
        <w:rPr>
          <w:bCs/>
          <w:b/>
        </w:rPr>
        <w:t xml:space="preserve">augmenting partner</w:t>
      </w:r>
      <w:r>
        <w:t xml:space="preserve">, not a replacement. Overcoming shame requires honesty about use, curiosity about possibilities, and willingness to evolve practices.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0" w:name="resources-references"/>
    <w:p>
      <w:pPr>
        <w:pStyle w:val="Heading2"/>
      </w:pPr>
      <w:r>
        <w:t xml:space="preserve">Resources &amp; References</w:t>
      </w:r>
    </w:p>
    <w:p>
      <w:pPr>
        <w:numPr>
          <w:ilvl w:val="0"/>
          <w:numId w:val="1001"/>
        </w:numPr>
        <w:pStyle w:val="Compact"/>
      </w:pPr>
      <w:r>
        <w:t xml:space="preserve">(McNealis, R. Shame in the machine: affective accountability and the ethics of AI. AI &amp; Soc (2025). https://doi.org/10.1007/s00146-025-02472-x)[https://link.springer.com/article/10.1007/s00146-025-02472-x]</w:t>
      </w:r>
    </w:p>
    <w:p>
      <w:pPr>
        <w:numPr>
          <w:ilvl w:val="0"/>
          <w:numId w:val="1001"/>
        </w:numPr>
        <w:pStyle w:val="Compact"/>
      </w:pPr>
      <w:r>
        <w:t xml:space="preserve">(Giray L. (2024). AI Shaming: The Silent Stigma among Academic Writers and Researchers. Annals of biomedical engineering, 52(9), 2319–2324. https://doi.org/10.1007/s10439-024-03582-1)[https://pubmed.ncbi.nlm.nih.gov/38977530/]</w:t>
      </w:r>
    </w:p>
    <w:p>
      <w:pPr>
        <w:numPr>
          <w:ilvl w:val="0"/>
          <w:numId w:val="1001"/>
        </w:numPr>
        <w:pStyle w:val="Compact"/>
      </w:pPr>
      <w:r>
        <w:t xml:space="preserve">(Sabzalieva, E., &amp; Valentini, A. (2023). ChatGPT and artificial intelligence in higher education: Quick start guide. UNESCO International Institute for Higher Education in Latin America and the Caribbean (IESALC). https://unesdoc.unesco.org/ark:/48223/pf0000385146)[https://unesdoc.unesco.org/ark:/48223/pf0000385146]</w:t>
      </w:r>
    </w:p>
    <w:p>
      <w:pPr>
        <w:numPr>
          <w:ilvl w:val="0"/>
          <w:numId w:val="1001"/>
        </w:numPr>
        <w:pStyle w:val="Compact"/>
      </w:pPr>
      <w:r>
        <w:t xml:space="preserve">(WalkMe. (2025, August 27). Employees left behind in workplace AI boom, new WalkMe survey finds - WalkMe - Digital adoption Platform. WalkMe - Digital Adoption Platform. https://www.walkme.com/news-releases/employees-left-behind-in-workplace-ai-boom-new-walkme-survey-finds/?tabId=company-news)[https://www.walkme.com/news-releases/employees-left-behind-in-workplace-ai-boom-new-walkme-survey-finds/?tabId=company-news]</w:t>
      </w:r>
    </w:p>
    <w:p>
      <w:pPr>
        <w:numPr>
          <w:ilvl w:val="0"/>
          <w:numId w:val="1001"/>
        </w:numPr>
        <w:pStyle w:val="Compact"/>
      </w:pPr>
      <w:r>
        <w:t xml:space="preserve">(Russell Group. (2023). Russell Group principles on the use of generative AI tools in education. Russell Group. Retrieved September 4 2025, from https://www.russellgroup.ac.uk/policy/policy-briefings/principles-use-generative-ai-tools-education)[https://www.russellgroup.ac.uk/policy/policy-briefings/principles-use-generative-ai-tools-education]</w:t>
      </w:r>
    </w:p>
    <w:p>
      <w:pPr>
        <w:numPr>
          <w:ilvl w:val="0"/>
          <w:numId w:val="1001"/>
        </w:numPr>
        <w:pStyle w:val="Compact"/>
      </w:pPr>
      <w:r>
        <w:t xml:space="preserve">(Lichtenberg, N. (2025, August 29).</w:t>
      </w:r>
      <w:r>
        <w:t xml:space="preserve"> </w:t>
      </w:r>
      <w:r>
        <w:t xml:space="preserve">“</w:t>
      </w:r>
      <w:r>
        <w:t xml:space="preserve">AI shame</w:t>
      </w:r>
      <w:r>
        <w:t xml:space="preserve">”</w:t>
      </w:r>
      <w:r>
        <w:t xml:space="preserve"> </w:t>
      </w:r>
      <w:r>
        <w:t xml:space="preserve">is running rampant in the corporate sector—and C-suite leaders are most worried about getting caught, survey says. Fortune. https://fortune.com/2025/08/29/what-is-ai-shame-readiness-gap-training-artificial-intelligence/)[https://fortune.com/2025/08/29/what-is-ai-shame-readiness-gap-training-artificial-intelligence/]</w:t>
      </w:r>
    </w:p>
    <w:p>
      <w:pPr>
        <w:numPr>
          <w:ilvl w:val="0"/>
          <w:numId w:val="1001"/>
        </w:numPr>
        <w:pStyle w:val="Compact"/>
      </w:pPr>
      <w:r>
        <w:t xml:space="preserve">Canva Workplace Study on AI Adoption (2025)</w:t>
      </w:r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TEQSA on Generative AI</w:t>
        </w:r>
      </w:hyperlink>
    </w:p>
    <w:p>
      <w:pPr>
        <w:pStyle w:val="FirstParagraph"/>
      </w:pPr>
      <w:r>
        <w:rPr>
          <w:bCs/>
          <w:b/>
        </w:rPr>
        <w:t xml:space="preserve">Support:</w:t>
      </w:r>
      <w:r>
        <w:t xml:space="preserve"> </w:t>
      </w:r>
      <w:r>
        <w:t xml:space="preserve">- Contact: michael.borck@curtin.edu.au</w:t>
      </w:r>
      <w:r>
        <w:t xml:space="preserve"> </w:t>
      </w:r>
      <w:r>
        <w:t xml:space="preserve">- Companion website: [to be added]</w:t>
      </w:r>
      <w:r>
        <w:t xml:space="preserve"> </w:t>
      </w:r>
      <w:r>
        <w:t xml:space="preserve">- Prompt library: [to be added]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Questions? Contact: michael.borck@curtin.edu.au</w:t>
      </w:r>
      <w:r>
        <w:t xml:space="preserve"> </w:t>
      </w:r>
      <w:r>
        <w:rPr>
          <w:iCs/>
          <w:i/>
        </w:rPr>
        <w:t xml:space="preserve">Version 3.0 - September 2025</w:t>
      </w:r>
    </w:p>
    <w:p>
      <w:pPr>
        <w:pStyle w:val="BodyText"/>
      </w:pPr>
      <w:r>
        <w:rPr>
          <w:iCs/>
          <w:i/>
        </w:rPr>
        <w:t xml:space="preserve">Drawing on both academic and industry research on AI shame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AI Acknowledgement: AI tools were used in the initial drafting and development of this document. All content has been reviewed, refined, and validated through human expertise and professional judgment.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s://www.teqsa.gov.au/guides-resources/higher-education-good-practice-hub/gen-ai-knowledge-hub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www.teqsa.gov.au/guides-resources/higher-education-good-practice-hub/gen-ai-knowledge-hu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2025-09-04T01:21:26Z</dcterms:created>
  <dcterms:modified xsi:type="dcterms:W3CDTF">2025-09-04T01:21:26Z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