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Risk Assessment Matrix</w:t>
      </w:r>
    </w:p>
    <w:p>
      <w:pPr>
        <w:pStyle w:val="Subtitle"/>
      </w:pPr>
      <w:r>
        <w:t xml:space="preserve">Low Risk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9"/>
        <w:gridCol w:w="1777"/>
        <w:gridCol w:w="2101"/>
        <w:gridCol w:w="1131"/>
        <w:gridCol w:w="19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Mild performance anxiety</w:t>
            </w:r>
          </w:p>
        </w:tc>
        <w:tc>
          <w:tcPr/>
          <w:p>
            <w:pPr>
              <w:pStyle w:val="Compact"/>
            </w:pPr>
            <w:r>
              <w:t xml:space="preserve">Possible</w:t>
            </w:r>
          </w:p>
        </w:tc>
        <w:tc>
          <w:tcPr/>
          <w:p>
            <w:pPr>
              <w:pStyle w:val="Compact"/>
            </w:pPr>
            <w: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Voluntary, non-assessed; option to pause/withdraw; supportive facilitation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breach</w:t>
            </w:r>
          </w:p>
        </w:tc>
        <w:tc>
          <w:tcPr/>
          <w:p>
            <w:pPr>
              <w:pStyle w:val="Compact"/>
            </w:pPr>
            <w:r>
              <w:t xml:space="preserve">Rare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 PII; session codes only; secure storage; minimal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Perceived coercion</w:t>
            </w:r>
          </w:p>
        </w:tc>
        <w:tc>
          <w:tcPr/>
          <w:p>
            <w:pPr>
              <w:pStyle w:val="Compact"/>
            </w:pPr>
            <w:r>
              <w:t xml:space="preserve">Possible</w:t>
            </w:r>
          </w:p>
        </w:tc>
        <w:tc>
          <w:tcPr/>
          <w:p>
            <w:pPr>
              <w:pStyle w:val="Compact"/>
            </w:pPr>
            <w: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Clear messaging; alternative activity; consent outside assessment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Distress due to AI errors</w:t>
            </w:r>
          </w:p>
        </w:tc>
        <w:tc>
          <w:tcPr/>
          <w:p>
            <w:pPr>
              <w:pStyle w:val="Compact"/>
            </w:pPr>
            <w:r>
              <w:t xml:space="preserve">Rare</w:t>
            </w:r>
          </w:p>
        </w:tc>
        <w:tc>
          <w:tcPr/>
          <w:p>
            <w:pPr>
              <w:pStyle w:val="Compact"/>
            </w:pPr>
            <w: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Facilitator support; debrief; ability to stop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Assessment Matrix</dc:title>
  <dc:creator/>
  <cp:keywords/>
  <dcterms:created xsi:type="dcterms:W3CDTF">2026-03-25T06:53:01Z</dcterms:created>
  <dcterms:modified xsi:type="dcterms:W3CDTF">2026-03-25T06:53:01Z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Low Risk</vt:lpwstr>
  </property>
  <property fmtid="{D5CDD505-2E9C-101B-9397-08002B2CF9AE}" pid="8" name="toc-title">
    <vt:lpwstr>Table of contents</vt:lpwstr>
  </property>
</Properties>
</file>