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bf9fa4f61c803ff736bd36702a8a2447e2aaa88"/>
      <w:r>
        <w:t xml:space="preserve">Sample brief: international tender response</w:t>
      </w:r>
      <w:bookmarkEnd w:id="9"/>
    </w:p>
    <w:p>
      <w:pPr>
        <w:pStyle w:val="BlockText"/>
      </w:pPr>
      <w:r>
        <w:t xml:space="preserve">Sanitised sample for the Copilot session. Client identity, partner organisations, staff names, rates and totals have been removed. The structure and evaluation criteria are close to the original.</w:t>
      </w:r>
    </w:p>
    <w:p>
      <w:pPr>
        <w:pStyle w:val="Heading2"/>
      </w:pPr>
      <w:bookmarkStart w:id="10" w:name="_91c850aba8700b196994978a6c552d3cf690f9d"/>
      <w:r>
        <w:t xml:space="preserve">The opportunity</w:t>
      </w:r>
      <w:bookmarkEnd w:id="10"/>
    </w:p>
    <w:p>
      <w:pPr>
        <w:pStyle w:val="FirstParagraph"/>
      </w:pPr>
      <w:r>
        <w:t xml:space="preserve">A federal government-funded international development program has called for a short course on export opportunities for women-led micro, small and medium enterprises, under a bilateral trade agreement.</w:t>
      </w:r>
    </w:p>
    <w:p>
      <w:pPr>
        <w:pStyle w:val="BodyText"/>
      </w:pPr>
      <w:r>
        <w:t xml:space="preserve">The course is for women-led MSMEs and the agencies that support them. Participants will engage with government and trade agencies, a mix of MSMEs across tourism, food and beverage and craft, and MSME networking events.</w:t>
      </w:r>
    </w:p>
    <w:p>
      <w:pPr>
        <w:pStyle w:val="Heading2"/>
      </w:pPr>
      <w:bookmarkStart w:id="11" w:name="_evaluation"/>
      <w:r>
        <w:t xml:space="preserve">Evaluation</w:t>
      </w:r>
      <w:bookmarkEnd w:id="11"/>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Weight</w:t>
            </w:r>
          </w:p>
        </w:tc>
      </w:tr>
      <w:tr>
        <w:tc>
          <w:tcPr/>
          <w:p>
            <w:pPr>
              <w:pStyle w:val="Compact"/>
            </w:pPr>
            <w:r>
              <w:t xml:space="preserve">Capacity and training experience</w:t>
            </w:r>
          </w:p>
        </w:tc>
        <w:tc>
          <w:tcPr/>
          <w:p>
            <w:pPr>
              <w:pStyle w:val="Compact"/>
            </w:pPr>
            <w:r>
              <w:t xml:space="preserve">15%</w:t>
            </w:r>
          </w:p>
        </w:tc>
      </w:tr>
      <w:tr>
        <w:tc>
          <w:tcPr/>
          <w:p>
            <w:pPr>
              <w:pStyle w:val="Compact"/>
            </w:pPr>
            <w:r>
              <w:t xml:space="preserve">Response to course specification</w:t>
            </w:r>
          </w:p>
        </w:tc>
        <w:tc>
          <w:tcPr/>
          <w:p>
            <w:pPr>
              <w:pStyle w:val="Compact"/>
            </w:pPr>
            <w:r>
              <w:t xml:space="preserve">40%</w:t>
            </w:r>
          </w:p>
        </w:tc>
      </w:tr>
      <w:tr>
        <w:tc>
          <w:tcPr/>
          <w:p>
            <w:pPr>
              <w:pStyle w:val="Compact"/>
            </w:pPr>
            <w:r>
              <w:t xml:space="preserve">Proposed personnel</w:t>
            </w:r>
          </w:p>
        </w:tc>
        <w:tc>
          <w:tcPr/>
          <w:p>
            <w:pPr>
              <w:pStyle w:val="Compact"/>
            </w:pPr>
            <w:r>
              <w:t xml:space="preserve">assessed separately</w:t>
            </w:r>
          </w:p>
        </w:tc>
      </w:tr>
      <w:tr>
        <w:tc>
          <w:tcPr/>
          <w:p>
            <w:pPr>
              <w:pStyle w:val="Compact"/>
            </w:pPr>
            <w:r>
              <w:t xml:space="preserve">Financial proposal</w:t>
            </w:r>
          </w:p>
        </w:tc>
        <w:tc>
          <w:tcPr/>
          <w:p>
            <w:pPr>
              <w:pStyle w:val="Compact"/>
            </w:pPr>
            <w:r>
              <w:t xml:space="preserve">assessed separately</w:t>
            </w:r>
          </w:p>
        </w:tc>
      </w:tr>
    </w:tbl>
    <w:p>
      <w:pPr>
        <w:pStyle w:val="Heading2"/>
      </w:pPr>
      <w:bookmarkStart w:id="12" w:name="_ba3583fc412965e1f76657b0546b8252bd38cea"/>
      <w:r>
        <w:t xml:space="preserve">What the tender asks for</w:t>
      </w:r>
      <w:bookmarkEnd w:id="12"/>
    </w:p>
    <w:p>
      <w:pPr>
        <w:pStyle w:val="Heading3"/>
      </w:pPr>
      <w:bookmarkStart w:id="13" w:name="_1434f3a2b4dad6e9019ab6898f372b1a0da0dc8"/>
      <w:r>
        <w:t xml:space="preserve">Capacity and experience</w:t>
      </w:r>
      <w:bookmarkEnd w:id="13"/>
    </w:p>
    <w:p>
      <w:pPr>
        <w:pStyle w:val="FirstParagraph"/>
      </w:pPr>
      <w:r>
        <w:t xml:space="preserve">Evidence of experience designing and delivering short courses for international participants, working with women-led MSMEs, and managing complex government-funded programs.</w:t>
      </w:r>
    </w:p>
    <w:p>
      <w:pPr>
        <w:pStyle w:val="Heading3"/>
      </w:pPr>
      <w:bookmarkStart w:id="14" w:name="_a881774688ae24d311c216c7ed7ea50a935a148"/>
      <w:r>
        <w:t xml:space="preserve">Course design</w:t>
      </w:r>
      <w:bookmarkEnd w:id="14"/>
    </w:p>
    <w:p>
      <w:pPr>
        <w:pStyle w:val="FirstParagraph"/>
      </w:pPr>
      <w:r>
        <w:t xml:space="preserve">The course should help participants:</w:t>
      </w:r>
    </w:p>
    <w:p>
      <w:pPr>
        <w:pStyle w:val="Compact"/>
        <w:numPr>
          <w:ilvl w:val="0"/>
          <w:numId w:val="1001"/>
        </w:numPr>
      </w:pPr>
      <w:r>
        <w:t xml:space="preserve">understand the bilateral trade relationship and the relevant agreement</w:t>
      </w:r>
    </w:p>
    <w:p>
      <w:pPr>
        <w:pStyle w:val="Compact"/>
        <w:numPr>
          <w:ilvl w:val="0"/>
          <w:numId w:val="1001"/>
        </w:numPr>
      </w:pPr>
      <w:r>
        <w:t xml:space="preserve">plan, develop and scale operations for an international market</w:t>
      </w:r>
    </w:p>
    <w:p>
      <w:pPr>
        <w:pStyle w:val="Compact"/>
        <w:numPr>
          <w:ilvl w:val="0"/>
          <w:numId w:val="1001"/>
        </w:numPr>
      </w:pPr>
      <w:r>
        <w:t xml:space="preserve">identify export and partnership opportunities</w:t>
      </w:r>
    </w:p>
    <w:p>
      <w:pPr>
        <w:pStyle w:val="Compact"/>
        <w:numPr>
          <w:ilvl w:val="0"/>
          <w:numId w:val="1001"/>
        </w:numPr>
      </w:pPr>
      <w:r>
        <w:t xml:space="preserve">develop an export strategy and pitch for funding</w:t>
      </w:r>
    </w:p>
    <w:p>
      <w:pPr>
        <w:pStyle w:val="Compact"/>
        <w:numPr>
          <w:ilvl w:val="0"/>
          <w:numId w:val="1001"/>
        </w:numPr>
      </w:pPr>
      <w:r>
        <w:t xml:space="preserve">build relationships and networks with agencies and businesses</w:t>
      </w:r>
    </w:p>
    <w:p>
      <w:pPr>
        <w:pStyle w:val="FirstParagraph"/>
      </w:pPr>
      <w:r>
        <w:t xml:space="preserve">The tender asks for a mix of formats: guest speakers, panels, business visits, networking events, case studies, practical workshops and peer learning. It also asks for cultural sensitivity and inclusion, with attention to the challenges women face in business and export settings.</w:t>
      </w:r>
    </w:p>
    <w:p>
      <w:pPr>
        <w:pStyle w:val="Heading3"/>
      </w:pPr>
      <w:bookmarkStart w:id="15" w:name="_e0dd709fe940fb2d2718ae6c436ad530aec16cf"/>
      <w:r>
        <w:t xml:space="preserve">Delivery capability</w:t>
      </w:r>
      <w:bookmarkEnd w:id="15"/>
    </w:p>
    <w:p>
      <w:pPr>
        <w:pStyle w:val="FirstParagraph"/>
      </w:pPr>
      <w:r>
        <w:t xml:space="preserve">The tenderer must show it can manage contracting, scheduling, travel, accommodation, venues, participant communications and welfare, while academic staff focus on curriculum and industry engagement.</w:t>
      </w:r>
    </w:p>
    <w:p>
      <w:pPr>
        <w:pStyle w:val="Heading2"/>
      </w:pPr>
      <w:bookmarkStart w:id="16" w:name="_43ca13dae2bd4bc7e326ca549cc9065a259cd2c"/>
      <w:r>
        <w:t xml:space="preserve">What the client has not told us</w:t>
      </w:r>
      <w:bookmarkEnd w:id="16"/>
    </w:p>
    <w:p>
      <w:pPr>
        <w:pStyle w:val="Compact"/>
        <w:numPr>
          <w:ilvl w:val="0"/>
          <w:numId w:val="1002"/>
        </w:numPr>
      </w:pPr>
      <w:r>
        <w:t xml:space="preserve">The number of participants and their sectors.</w:t>
      </w:r>
    </w:p>
    <w:p>
      <w:pPr>
        <w:pStyle w:val="Compact"/>
        <w:numPr>
          <w:ilvl w:val="0"/>
          <w:numId w:val="1002"/>
        </w:numPr>
      </w:pPr>
      <w:r>
        <w:t xml:space="preserve">The delivery location and whether any part is online.</w:t>
      </w:r>
    </w:p>
    <w:p>
      <w:pPr>
        <w:pStyle w:val="Compact"/>
        <w:numPr>
          <w:ilvl w:val="0"/>
          <w:numId w:val="1002"/>
        </w:numPr>
      </w:pPr>
      <w:r>
        <w:t xml:space="preserve">Whether the program is assessed, and what participants receive at the end.</w:t>
      </w:r>
    </w:p>
    <w:p>
      <w:pPr>
        <w:pStyle w:val="Compact"/>
        <w:numPr>
          <w:ilvl w:val="0"/>
          <w:numId w:val="1002"/>
        </w:numPr>
      </w:pPr>
      <w:r>
        <w:t xml:space="preserve">The budget ceiling and the payment schedule.</w:t>
      </w:r>
    </w:p>
    <w:p>
      <w:pPr>
        <w:pStyle w:val="Compact"/>
        <w:numPr>
          <w:ilvl w:val="0"/>
          <w:numId w:val="1002"/>
        </w:numPr>
      </w:pPr>
      <w:r>
        <w:t xml:space="preserve">Which partners must be named in the response, and which can be added later.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2026-10-29T04:53:07Z</dcterms:created>
  <dcterms:modified xsi:type="dcterms:W3CDTF">2026-10-29T04:53:07Z</dcterms:modified>
</cp:coreProperties>
</file>

<file path=docProps/custom.xml><?xml version="1.0" encoding="utf-8"?>
<Properties xmlns="http://schemas.openxmlformats.org/officeDocument/2006/custom-properties" xmlns:vt="http://schemas.openxmlformats.org/officeDocument/2006/docPropsVTypes"/>
</file>