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9a6fcf227638356cd73f27641c9f185033ffe4f"/>
      <w:r>
        <w:t xml:space="preserve">Sample brief: professional development proposal</w:t>
      </w:r>
      <w:bookmarkEnd w:id="9"/>
    </w:p>
    <w:p>
      <w:pPr>
        <w:pStyle w:val="BlockText"/>
      </w:pPr>
      <w:r>
        <w:t xml:space="preserve">Sanitised sample for the Copilot session. Client identity, staff names, rates and totals have been removed. The structure and outcomes are close to the original.</w:t>
      </w:r>
    </w:p>
    <w:p>
      <w:pPr>
        <w:pStyle w:val="Heading2"/>
      </w:pPr>
      <w:bookmarkStart w:id="10" w:name="_3c0690394afff49b31b8d618d65aa7988833444"/>
      <w:r>
        <w:t xml:space="preserve">Client and context</w:t>
      </w:r>
      <w:bookmarkEnd w:id="10"/>
    </w:p>
    <w:p>
      <w:pPr>
        <w:pStyle w:val="FirstParagraph"/>
      </w:pPr>
      <w:r>
        <w:t xml:space="preserve">A national water technology company has approached the Faculty of Business and Law about a professional development program for its finance and operations leaders.</w:t>
      </w:r>
    </w:p>
    <w:p>
      <w:pPr>
        <w:pStyle w:val="BodyText"/>
      </w:pPr>
      <w:r>
        <w:t xml:space="preserve">The request came out of a consultation between the client’s finance lead and the university’s Executive Education team. The client wants a program that helps operational managers read the numbers they already receive, and make better decisions with them.</w:t>
      </w:r>
    </w:p>
    <w:p>
      <w:pPr>
        <w:pStyle w:val="Heading2"/>
      </w:pPr>
      <w:bookmarkStart w:id="11" w:name="_f0e36c71f0da17e701777a5042d635a3669a88f"/>
      <w:r>
        <w:t xml:space="preserve">Stated outcomes</w:t>
      </w:r>
      <w:bookmarkEnd w:id="11"/>
    </w:p>
    <w:p>
      <w:pPr>
        <w:pStyle w:val="FirstParagraph"/>
      </w:pPr>
      <w:r>
        <w:t xml:space="preserve">The client has listed these outcomes for the program:</w:t>
      </w:r>
    </w:p>
    <w:p>
      <w:pPr>
        <w:pStyle w:val="Compact"/>
        <w:numPr>
          <w:ilvl w:val="0"/>
          <w:numId w:val="1001"/>
        </w:numPr>
      </w:pPr>
      <w:r>
        <w:t xml:space="preserve">Understand a balance sheet: what story does it tell us?</w:t>
      </w:r>
    </w:p>
    <w:p>
      <w:pPr>
        <w:pStyle w:val="Compact"/>
        <w:numPr>
          <w:ilvl w:val="0"/>
          <w:numId w:val="1001"/>
        </w:numPr>
      </w:pPr>
      <w:r>
        <w:t xml:space="preserve">Understand asset value: how are assets recognised, and how do they affect the overall financial position?</w:t>
      </w:r>
    </w:p>
    <w:p>
      <w:pPr>
        <w:pStyle w:val="Compact"/>
        <w:numPr>
          <w:ilvl w:val="0"/>
          <w:numId w:val="1001"/>
        </w:numPr>
      </w:pPr>
      <w:r>
        <w:t xml:space="preserve">Understand inventory: what is the problem with large inventory at hand, and what are the principles and benefits of just-in-time control?</w:t>
      </w:r>
    </w:p>
    <w:p>
      <w:pPr>
        <w:pStyle w:val="Compact"/>
        <w:numPr>
          <w:ilvl w:val="0"/>
          <w:numId w:val="1001"/>
        </w:numPr>
      </w:pPr>
      <w:r>
        <w:t xml:space="preserve">Understand aging assets: how are they managed or written down over time, and what are the implications?</w:t>
      </w:r>
    </w:p>
    <w:p>
      <w:pPr>
        <w:pStyle w:val="Compact"/>
        <w:numPr>
          <w:ilvl w:val="0"/>
          <w:numId w:val="1001"/>
        </w:numPr>
      </w:pPr>
      <w:r>
        <w:t xml:space="preserve">Understand a balanced scorecard and how it is built and used.</w:t>
      </w:r>
    </w:p>
    <w:p>
      <w:pPr>
        <w:pStyle w:val="Compact"/>
        <w:numPr>
          <w:ilvl w:val="0"/>
          <w:numId w:val="1001"/>
        </w:numPr>
      </w:pPr>
      <w:r>
        <w:t xml:space="preserve">Develop a plan on a page for the next financial year: what needs to be considered from a financial and strategic perspective?</w:t>
      </w:r>
    </w:p>
    <w:p>
      <w:pPr>
        <w:pStyle w:val="Compact"/>
        <w:numPr>
          <w:ilvl w:val="0"/>
          <w:numId w:val="1001"/>
        </w:numPr>
      </w:pPr>
      <w:r>
        <w:t xml:space="preserve">Operationalise strategy from a financial implication perspective.</w:t>
      </w:r>
    </w:p>
    <w:p>
      <w:pPr>
        <w:pStyle w:val="Heading2"/>
      </w:pPr>
      <w:bookmarkStart w:id="12" w:name="_221b6e3532b0b4ea5766216007a4f2f8982e871"/>
      <w:r>
        <w:t xml:space="preserve">Proposed shape</w:t>
      </w:r>
      <w:bookmarkEnd w:id="12"/>
    </w:p>
    <w:p>
      <w:pPr>
        <w:pStyle w:val="FirstParagraph"/>
      </w:pPr>
      <w:r>
        <w:t xml:space="preserve">A two-day program, configured to suit the availability of the client’s leadership team.</w:t>
      </w:r>
    </w:p>
    <w:p>
      <w:pPr>
        <w:pStyle w:val="Heading3"/>
      </w:pPr>
      <w:bookmarkStart w:id="13" w:name="_b685732f3ea7a34bbf55ee07976904b8f5f5f87"/>
      <w:r>
        <w:t xml:space="preserve">Day 1: understanding the financial story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outline</w:t>
            </w:r>
          </w:p>
        </w:tc>
        <w:tc>
          <w:tcPr/>
          <w:p>
            <w:pPr>
              <w:pStyle w:val="Compact"/>
            </w:pPr>
            <w:r>
              <w:t xml:space="preserve">Structure, topics, participant introductions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The balance sheet story</w:t>
            </w:r>
          </w:p>
        </w:tc>
        <w:tc>
          <w:tcPr/>
          <w:p>
            <w:pPr>
              <w:pStyle w:val="Compact"/>
            </w:pPr>
            <w:r>
              <w:t xml:space="preserve">The balance sheet as a leadership tool. Assets, inventory, receivables, liabilities and working capital. How operational decisions show up in the financial position.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The profit and loss story</w:t>
            </w:r>
          </w:p>
        </w:tc>
        <w:tc>
          <w:tcPr/>
          <w:p>
            <w:pPr>
              <w:pStyle w:val="Compact"/>
            </w:pPr>
            <w:r>
              <w:t xml:space="preserve">Revenue, costs, margins and earnings. How pricing, productivity, service delivery, maintenance, procurement and resource use affect performance.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The cash flow story</w:t>
            </w:r>
          </w:p>
        </w:tc>
        <w:tc>
          <w:tcPr/>
          <w:p>
            <w:pPr>
              <w:pStyle w:val="Compact"/>
            </w:pPr>
            <w:r>
              <w:t xml:space="preserve">Liquidity, financial discipline and sustainability. The link between profit, cash flow and working capital.</w:t>
            </w:r>
          </w:p>
        </w:tc>
      </w:tr>
    </w:tbl>
    <w:p>
      <w:pPr>
        <w:pStyle w:val="Heading3"/>
      </w:pPr>
      <w:bookmarkStart w:id="14" w:name="_41e6c8de7762d191f66589043e09904c9aa2b1e"/>
      <w:r>
        <w:t xml:space="preserve">Day 2: creating financial value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Creating financial value through operational decisions</w:t>
            </w:r>
          </w:p>
        </w:tc>
        <w:tc>
          <w:tcPr/>
          <w:p>
            <w:pPr>
              <w:pStyle w:val="Compact"/>
            </w:pPr>
            <w:r>
              <w:t xml:space="preserve">How the three statements work together. Facilitated scenarios and case discussion. Evaluating alternative decisions and their financial implications.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Executive business challenge</w:t>
            </w:r>
          </w:p>
        </w:tc>
        <w:tc>
          <w:tcPr/>
          <w:p>
            <w:pPr>
              <w:pStyle w:val="Compact"/>
            </w:pPr>
            <w:r>
              <w:t xml:space="preserve">Team-based business case. Analyse the issue, evaluate options, recommend a course of action, present with evidence, reflect.</w:t>
            </w:r>
          </w:p>
        </w:tc>
      </w:tr>
    </w:tbl>
    <w:p>
      <w:pPr>
        <w:pStyle w:val="Heading2"/>
      </w:pPr>
      <w:bookmarkStart w:id="15" w:name="_commercial"/>
      <w:r>
        <w:t xml:space="preserve">Commercial</w:t>
      </w:r>
      <w:bookmarkEnd w:id="15"/>
    </w:p>
    <w:p>
      <w:pPr>
        <w:pStyle w:val="FirstParagraph"/>
      </w:pPr>
      <w:r>
        <w:t xml:space="preserve">Removed from this sample.</w:t>
      </w:r>
    </w:p>
    <w:p>
      <w:pPr>
        <w:pStyle w:val="Heading2"/>
      </w:pPr>
      <w:bookmarkStart w:id="16" w:name="_43ca13dae2bd4bc7e326ca549cc9065a259cd2c"/>
      <w:r>
        <w:t xml:space="preserve">What the client has not told us</w:t>
      </w:r>
      <w:bookmarkEnd w:id="16"/>
    </w:p>
    <w:p>
      <w:pPr>
        <w:pStyle w:val="Compact"/>
        <w:numPr>
          <w:ilvl w:val="0"/>
          <w:numId w:val="1002"/>
        </w:numPr>
      </w:pPr>
      <w:r>
        <w:t xml:space="preserve">Which parts of the business the participants come from, and their current financial literacy.</w:t>
      </w:r>
    </w:p>
    <w:p>
      <w:pPr>
        <w:pStyle w:val="Compact"/>
        <w:numPr>
          <w:ilvl w:val="0"/>
          <w:numId w:val="1002"/>
        </w:numPr>
      </w:pPr>
      <w:r>
        <w:t xml:space="preserve">Whether the client wants its own data used in the exercises, and whether that data can be shared.</w:t>
      </w:r>
    </w:p>
    <w:p>
      <w:pPr>
        <w:pStyle w:val="Compact"/>
        <w:numPr>
          <w:ilvl w:val="0"/>
          <w:numId w:val="1002"/>
        </w:numPr>
      </w:pPr>
      <w:r>
        <w:t xml:space="preserve">Whether the program is assessed or certificate-bearing.</w:t>
      </w:r>
    </w:p>
    <w:p>
      <w:pPr>
        <w:pStyle w:val="Compact"/>
        <w:numPr>
          <w:ilvl w:val="0"/>
          <w:numId w:val="1002"/>
        </w:numPr>
      </w:pPr>
      <w:r>
        <w:t xml:space="preserve">Preferred dates and location.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2026-10-29T04:53:07Z</dcterms:created>
  <dcterms:modified xsi:type="dcterms:W3CDTF">2026-10-29T04:53:07Z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