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35E6E" w14:textId="22D1F381" w:rsidR="005766BB" w:rsidRPr="00675DF6" w:rsidRDefault="005766BB" w:rsidP="005766BB">
      <w:pPr>
        <w:pStyle w:val="Default"/>
        <w:jc w:val="center"/>
        <w:rPr>
          <w:u w:val="single"/>
        </w:rPr>
      </w:pPr>
      <w:r w:rsidRPr="00675DF6">
        <w:rPr>
          <w:u w:val="single"/>
        </w:rPr>
        <w:t>Work Order</w:t>
      </w:r>
    </w:p>
    <w:p w14:paraId="570A8C6F" w14:textId="77777777" w:rsidR="005766BB" w:rsidRPr="005766BB" w:rsidRDefault="005766BB" w:rsidP="005766BB">
      <w:pPr>
        <w:pStyle w:val="Default"/>
        <w:jc w:val="center"/>
      </w:pPr>
    </w:p>
    <w:p w14:paraId="4ABA5C82" w14:textId="0FC846CB" w:rsidR="005766BB" w:rsidRDefault="005766BB" w:rsidP="005766BB">
      <w:pPr>
        <w:pStyle w:val="Default"/>
      </w:pPr>
      <w:r w:rsidRPr="005766BB">
        <w:t xml:space="preserve">Title of Project: Biostatistics and Programming Services for </w:t>
      </w:r>
      <w:r w:rsidR="00D31C45">
        <w:t>{{study_number}}</w:t>
      </w:r>
      <w:r w:rsidRPr="005766BB">
        <w:t xml:space="preserve"> Study</w:t>
      </w:r>
    </w:p>
    <w:p w14:paraId="6A7BCD6D" w14:textId="77777777" w:rsidR="005766BB" w:rsidRPr="005766BB" w:rsidRDefault="005766BB" w:rsidP="005766BB">
      <w:pPr>
        <w:pStyle w:val="Default"/>
      </w:pPr>
    </w:p>
    <w:p w14:paraId="2A84C583" w14:textId="01D2374E" w:rsidR="005766BB" w:rsidRDefault="005766BB" w:rsidP="005766BB">
      <w:pPr>
        <w:pStyle w:val="Default"/>
      </w:pPr>
      <w:r w:rsidRPr="005766BB">
        <w:t>Work Order: #</w:t>
      </w:r>
      <w:r w:rsidR="00281B12">
        <w:t>{{wo_number}}</w:t>
      </w:r>
    </w:p>
    <w:p w14:paraId="4299F02E" w14:textId="77777777" w:rsidR="005766BB" w:rsidRPr="005766BB" w:rsidRDefault="005766BB" w:rsidP="005766BB">
      <w:pPr>
        <w:pStyle w:val="Default"/>
      </w:pPr>
    </w:p>
    <w:p w14:paraId="62559476" w14:textId="0B5524B9" w:rsidR="005766BB" w:rsidRPr="005766BB" w:rsidRDefault="005766BB" w:rsidP="005766BB">
      <w:pPr>
        <w:pStyle w:val="Default"/>
      </w:pPr>
      <w:r w:rsidRPr="005766BB">
        <w:t>This Work Order #</w:t>
      </w:r>
      <w:r w:rsidR="00281B12">
        <w:t>{{wo_number}}</w:t>
      </w:r>
      <w:r w:rsidRPr="005766BB">
        <w:t xml:space="preserve"> (“Work Order”) is made effective as of </w:t>
      </w:r>
      <w:r w:rsidR="00281B12">
        <w:rPr>
          <w:u w:val="single"/>
        </w:rPr>
        <w:t>{{wo_date}}</w:t>
      </w:r>
      <w:r w:rsidRPr="005766BB">
        <w:t xml:space="preserve"> (“Work Order Effective Date”) and is executed pursuant to and is governed by the terms and conditions of that certain Master Services Agreement, dated as of </w:t>
      </w:r>
      <w:r w:rsidRPr="00A37855">
        <w:rPr>
          <w:highlight w:val="cyan"/>
        </w:rPr>
        <w:t>May 11th, 2020</w:t>
      </w:r>
      <w:r w:rsidRPr="005766BB">
        <w:t xml:space="preserve"> (the “Master Services </w:t>
      </w:r>
    </w:p>
    <w:p w14:paraId="082D4D4F" w14:textId="5B9BCB65" w:rsidR="005766BB" w:rsidRPr="005766BB" w:rsidRDefault="005766BB" w:rsidP="005766BB">
      <w:pPr>
        <w:pStyle w:val="Default"/>
      </w:pPr>
      <w:r w:rsidRPr="005766BB">
        <w:t xml:space="preserve">Agreement”), by and between </w:t>
      </w:r>
      <w:r w:rsidR="00E74AE5">
        <w:rPr>
          <w:b/>
          <w:bCs/>
        </w:rPr>
        <w:t xml:space="preserve">{{sponsor}} </w:t>
      </w:r>
      <w:r w:rsidRPr="005766BB">
        <w:t>(“</w:t>
      </w:r>
      <w:commentRangeStart w:id="0"/>
      <w:r w:rsidRPr="005766BB">
        <w:t>Customer</w:t>
      </w:r>
      <w:commentRangeEnd w:id="0"/>
      <w:r w:rsidR="00A90E15">
        <w:rPr>
          <w:rStyle w:val="CommentReference"/>
          <w:rFonts w:ascii="Calibri" w:hAnsi="Calibri"/>
          <w:color w:val="auto"/>
          <w:szCs w:val="20"/>
          <w:lang w:eastAsia="en-US"/>
        </w:rPr>
        <w:commentReference w:id="0"/>
      </w:r>
      <w:r w:rsidRPr="005766BB">
        <w:t xml:space="preserve">”), and </w:t>
      </w:r>
      <w:r w:rsidRPr="00675DF6">
        <w:rPr>
          <w:b/>
          <w:bCs/>
        </w:rPr>
        <w:t>EDETEK, Inc.</w:t>
      </w:r>
      <w:r w:rsidRPr="005766BB">
        <w:t xml:space="preserve"> </w:t>
      </w:r>
    </w:p>
    <w:p w14:paraId="4CFB8C64" w14:textId="77777777" w:rsidR="005766BB" w:rsidRDefault="005766BB" w:rsidP="005766BB">
      <w:pPr>
        <w:pStyle w:val="Default"/>
      </w:pPr>
      <w:r w:rsidRPr="005766BB">
        <w:t>(“EDETEK”). To the extent that there is any conflict between the terms and conditions of the Master Services Agreement and this Work Order, the Master Services Agreement shall control.</w:t>
      </w:r>
      <w:r>
        <w:t xml:space="preserve"> </w:t>
      </w:r>
      <w:r w:rsidRPr="005766BB">
        <w:t>All capitalized terms in this Work Order are used as defined in the Master Services Agreement. The</w:t>
      </w:r>
      <w:r>
        <w:t xml:space="preserve"> </w:t>
      </w:r>
      <w:r w:rsidRPr="005766BB">
        <w:t>following terms and conditions apply solely to work performed under this Work Order and</w:t>
      </w:r>
      <w:r>
        <w:t xml:space="preserve"> </w:t>
      </w:r>
      <w:r w:rsidRPr="005766BB">
        <w:t>do not apply to any other Work Orders.</w:t>
      </w:r>
    </w:p>
    <w:p w14:paraId="6945B71C" w14:textId="77777777" w:rsidR="005766BB" w:rsidRPr="005766BB" w:rsidRDefault="005766BB" w:rsidP="005766BB">
      <w:pPr>
        <w:pStyle w:val="Default"/>
      </w:pPr>
    </w:p>
    <w:p w14:paraId="328EA4C2" w14:textId="77777777" w:rsidR="005766BB" w:rsidRPr="00675DF6" w:rsidRDefault="005766BB" w:rsidP="005766BB">
      <w:pPr>
        <w:pStyle w:val="Default"/>
        <w:jc w:val="center"/>
        <w:rPr>
          <w:u w:val="single"/>
        </w:rPr>
      </w:pPr>
      <w:r w:rsidRPr="00675DF6">
        <w:rPr>
          <w:u w:val="single"/>
        </w:rPr>
        <w:t>Time shall be of the essence in connection with any deadlines set forth in this Work Order.</w:t>
      </w:r>
    </w:p>
    <w:p w14:paraId="25537C6C" w14:textId="77777777" w:rsidR="005766BB" w:rsidRPr="005766BB" w:rsidRDefault="005766BB" w:rsidP="005766BB">
      <w:pPr>
        <w:pStyle w:val="Default"/>
        <w:jc w:val="center"/>
      </w:pPr>
    </w:p>
    <w:p w14:paraId="0ED8FBD3" w14:textId="77777777" w:rsidR="005766BB" w:rsidRDefault="005766BB" w:rsidP="005766BB">
      <w:pPr>
        <w:pStyle w:val="Default"/>
      </w:pPr>
      <w:r w:rsidRPr="005766BB">
        <w:t xml:space="preserve">1. </w:t>
      </w:r>
      <w:r w:rsidRPr="005766BB">
        <w:rPr>
          <w:u w:val="single"/>
        </w:rPr>
        <w:t>Project Summary</w:t>
      </w:r>
      <w:r w:rsidRPr="005766BB">
        <w:t>:</w:t>
      </w:r>
    </w:p>
    <w:p w14:paraId="35419728" w14:textId="77777777" w:rsidR="005766BB" w:rsidRPr="005766BB" w:rsidRDefault="005766BB" w:rsidP="005766BB">
      <w:pPr>
        <w:pStyle w:val="Default"/>
      </w:pPr>
    </w:p>
    <w:p w14:paraId="512DA4DB" w14:textId="43E2B305" w:rsidR="005766BB" w:rsidRDefault="005766BB" w:rsidP="005766BB">
      <w:pPr>
        <w:pStyle w:val="Default"/>
      </w:pPr>
      <w:r>
        <w:t xml:space="preserve">EDETEK shall provide </w:t>
      </w:r>
      <w:r w:rsidR="00E74AE5">
        <w:t>{{services}}</w:t>
      </w:r>
      <w:r>
        <w:t xml:space="preserve"> services for </w:t>
      </w:r>
      <w:r w:rsidR="00E74AE5">
        <w:t>the Customer’s</w:t>
      </w:r>
      <w:r>
        <w:t xml:space="preserve"> studies </w:t>
      </w:r>
      <w:r w:rsidR="00E74AE5">
        <w:t>{{</w:t>
      </w:r>
      <w:r w:rsidR="00687815">
        <w:t>study_number}}</w:t>
      </w:r>
      <w:r>
        <w:t xml:space="preserve"> (the “Services”), as described in detail in EDETEK’s Proposal for Biostatistics and Programming Services for </w:t>
      </w:r>
      <w:r w:rsidR="00687815">
        <w:t xml:space="preserve">{{study_number}} </w:t>
      </w:r>
      <w:r>
        <w:t>Study, dated</w:t>
      </w:r>
      <w:r w:rsidR="00687815">
        <w:t xml:space="preserve"> {{wo_date}}</w:t>
      </w:r>
      <w:r>
        <w:t>, incorporated herein by this reference and attached hereto as Attachment 1 (the “Proposal”).</w:t>
      </w:r>
    </w:p>
    <w:p w14:paraId="5F1A581F" w14:textId="77777777" w:rsidR="005766BB" w:rsidRPr="005766BB" w:rsidRDefault="005766BB" w:rsidP="005766BB">
      <w:pPr>
        <w:pStyle w:val="Default"/>
      </w:pPr>
    </w:p>
    <w:p w14:paraId="10B3930D" w14:textId="77777777" w:rsidR="005766BB" w:rsidRDefault="005766BB" w:rsidP="005766BB">
      <w:pPr>
        <w:pStyle w:val="Default"/>
      </w:pPr>
      <w:r w:rsidRPr="005766BB">
        <w:t xml:space="preserve">2. </w:t>
      </w:r>
      <w:r w:rsidRPr="005766BB">
        <w:rPr>
          <w:u w:val="single"/>
        </w:rPr>
        <w:t>Deliverables</w:t>
      </w:r>
      <w:r w:rsidRPr="005766BB">
        <w:t>:</w:t>
      </w:r>
    </w:p>
    <w:p w14:paraId="541D21E1" w14:textId="77777777" w:rsidR="005766BB" w:rsidRPr="005766BB" w:rsidRDefault="005766BB" w:rsidP="005766BB">
      <w:pPr>
        <w:pStyle w:val="Default"/>
      </w:pPr>
    </w:p>
    <w:p w14:paraId="7CA98B80" w14:textId="77777777" w:rsidR="005766BB" w:rsidRDefault="005766BB" w:rsidP="005766BB">
      <w:pPr>
        <w:pStyle w:val="Default"/>
      </w:pPr>
      <w:r w:rsidRPr="005766BB">
        <w:t>The Services and Deliverables are as described in detail in EDETEK’s Proposal.</w:t>
      </w:r>
    </w:p>
    <w:p w14:paraId="0F59BABE" w14:textId="77777777" w:rsidR="005766BB" w:rsidRPr="005766BB" w:rsidRDefault="005766BB" w:rsidP="005766BB">
      <w:pPr>
        <w:pStyle w:val="Default"/>
      </w:pPr>
    </w:p>
    <w:p w14:paraId="005DCDA4" w14:textId="77777777" w:rsidR="005766BB" w:rsidRDefault="005766BB" w:rsidP="005766BB">
      <w:pPr>
        <w:pStyle w:val="Default"/>
      </w:pPr>
      <w:r w:rsidRPr="005766BB">
        <w:t xml:space="preserve">3. </w:t>
      </w:r>
      <w:r w:rsidRPr="005766BB">
        <w:rPr>
          <w:u w:val="single"/>
        </w:rPr>
        <w:t>Budget</w:t>
      </w:r>
      <w:r w:rsidRPr="005766BB">
        <w:t>:</w:t>
      </w:r>
    </w:p>
    <w:p w14:paraId="29A6AC0D" w14:textId="77777777" w:rsidR="005766BB" w:rsidRPr="005766BB" w:rsidRDefault="005766BB" w:rsidP="005766BB">
      <w:pPr>
        <w:pStyle w:val="Default"/>
      </w:pPr>
    </w:p>
    <w:p w14:paraId="7A232D49" w14:textId="3EA130B7" w:rsidR="005766BB" w:rsidRPr="005766BB" w:rsidRDefault="005766BB" w:rsidP="005766BB">
      <w:pPr>
        <w:pStyle w:val="Default"/>
      </w:pPr>
      <w:r w:rsidRPr="005766BB">
        <w:t xml:space="preserve">The maximum amount due under this Work Order shall not exceed </w:t>
      </w:r>
      <w:r w:rsidR="00811F72">
        <w:t>$</w:t>
      </w:r>
      <w:r w:rsidR="00687815">
        <w:rPr>
          <w:rStyle w:val="normaltextrun"/>
          <w:rFonts w:cs="Calibri"/>
          <w:szCs w:val="22"/>
          <w:shd w:val="clear" w:color="auto" w:fill="FFFFFF"/>
        </w:rPr>
        <w:t>{{budget}}</w:t>
      </w:r>
      <w:r w:rsidR="00811F72">
        <w:rPr>
          <w:rStyle w:val="normaltextrun"/>
          <w:rFonts w:cs="Calibri"/>
          <w:b/>
          <w:bCs/>
          <w:szCs w:val="22"/>
          <w:shd w:val="clear" w:color="auto" w:fill="FFFFFF"/>
        </w:rPr>
        <w:t xml:space="preserve"> </w:t>
      </w:r>
      <w:r w:rsidR="00285E3C">
        <w:t>USD</w:t>
      </w:r>
      <w:r w:rsidRPr="005766BB">
        <w:t xml:space="preserve">. Breakdown of costs </w:t>
      </w:r>
      <w:r w:rsidR="00D2283D" w:rsidRPr="005766BB">
        <w:t>is</w:t>
      </w:r>
      <w:r w:rsidRPr="005766BB">
        <w:t xml:space="preserve"> as described in detail in EDETEK’s Proposal.</w:t>
      </w:r>
    </w:p>
    <w:p w14:paraId="328D4B72" w14:textId="77777777" w:rsidR="00B066CD" w:rsidRDefault="00B066CD" w:rsidP="005766BB">
      <w:pPr>
        <w:pStyle w:val="Default"/>
      </w:pPr>
    </w:p>
    <w:p w14:paraId="0B76A654" w14:textId="09CA0837" w:rsidR="00285E3C" w:rsidRDefault="005766BB" w:rsidP="00285E3C">
      <w:pPr>
        <w:pStyle w:val="Default"/>
      </w:pPr>
      <w:r w:rsidRPr="005766BB">
        <w:t xml:space="preserve">4. </w:t>
      </w:r>
      <w:r w:rsidR="00285E3C" w:rsidRPr="00FE6E1E">
        <w:rPr>
          <w:u w:val="single"/>
        </w:rPr>
        <w:t>Term</w:t>
      </w:r>
      <w:r w:rsidR="00285E3C">
        <w:t>:</w:t>
      </w:r>
    </w:p>
    <w:p w14:paraId="61D7AA6C" w14:textId="77777777" w:rsidR="00285E3C" w:rsidRDefault="00285E3C" w:rsidP="00285E3C">
      <w:pPr>
        <w:pStyle w:val="Default"/>
      </w:pPr>
    </w:p>
    <w:p w14:paraId="29B1DD22" w14:textId="26D66673" w:rsidR="00285E3C" w:rsidRDefault="00285E3C" w:rsidP="00285E3C">
      <w:pPr>
        <w:pStyle w:val="Default"/>
      </w:pPr>
      <w:r>
        <w:t>The term of this Work Order will commence on the Work Order Effective Date set forth above and will continue until the earlier of (i)</w:t>
      </w:r>
      <w:r w:rsidR="00611367">
        <w:t>{{</w:t>
      </w:r>
      <w:r w:rsidR="00932AEF">
        <w:t>end_date}}</w:t>
      </w:r>
      <w:r>
        <w:t>, (ii) the Services described are complete or (iii) this Work Order is terminated in accordance with the Agreement.</w:t>
      </w:r>
    </w:p>
    <w:p w14:paraId="277D2A69" w14:textId="77777777" w:rsidR="00285E3C" w:rsidRDefault="00285E3C" w:rsidP="00285E3C">
      <w:pPr>
        <w:pStyle w:val="Default"/>
      </w:pPr>
    </w:p>
    <w:p w14:paraId="07D0B572" w14:textId="6ADDBC85" w:rsidR="00285E3C" w:rsidRDefault="00285E3C" w:rsidP="00285E3C">
      <w:pPr>
        <w:pStyle w:val="Default"/>
      </w:pPr>
      <w:r>
        <w:t xml:space="preserve">5. </w:t>
      </w:r>
      <w:r w:rsidRPr="00FE6E1E">
        <w:rPr>
          <w:u w:val="single"/>
        </w:rPr>
        <w:t>Approved Subcontractors</w:t>
      </w:r>
      <w:r>
        <w:t xml:space="preserve">: </w:t>
      </w:r>
    </w:p>
    <w:p w14:paraId="6CCD8BD6" w14:textId="77777777" w:rsidR="00285E3C" w:rsidRDefault="00285E3C" w:rsidP="00285E3C">
      <w:pPr>
        <w:pStyle w:val="Default"/>
      </w:pPr>
    </w:p>
    <w:p w14:paraId="2EAB9E1E" w14:textId="530636F4" w:rsidR="00285E3C" w:rsidRDefault="00285E3C" w:rsidP="00285E3C">
      <w:pPr>
        <w:pStyle w:val="Default"/>
      </w:pPr>
      <w:r>
        <w:t xml:space="preserve">Provider shall notify </w:t>
      </w:r>
      <w:r w:rsidR="00932AEF">
        <w:t xml:space="preserve">the Customer </w:t>
      </w:r>
      <w:r>
        <w:t>in writing if it intends to use a subcontractor, in part or in full. Mirum, at its own discretion, shall have the right to refuse the use of a particular subcontractor.</w:t>
      </w:r>
    </w:p>
    <w:p w14:paraId="089B720F" w14:textId="77777777" w:rsidR="00285E3C" w:rsidRDefault="00285E3C" w:rsidP="00285E3C">
      <w:pPr>
        <w:pStyle w:val="Default"/>
      </w:pPr>
    </w:p>
    <w:p w14:paraId="71942D0D" w14:textId="69B75FFC" w:rsidR="005766BB" w:rsidRDefault="00285E3C" w:rsidP="005766BB">
      <w:pPr>
        <w:pStyle w:val="Default"/>
      </w:pPr>
      <w:r>
        <w:lastRenderedPageBreak/>
        <w:t xml:space="preserve">6. </w:t>
      </w:r>
      <w:r w:rsidR="005766BB" w:rsidRPr="00B066CD">
        <w:rPr>
          <w:u w:val="single"/>
        </w:rPr>
        <w:t>Fees and Payment Schedule</w:t>
      </w:r>
      <w:r w:rsidR="005766BB" w:rsidRPr="005766BB">
        <w:t>:</w:t>
      </w:r>
    </w:p>
    <w:p w14:paraId="5C91475A" w14:textId="77777777" w:rsidR="00B066CD" w:rsidRPr="005766BB" w:rsidRDefault="00B066CD" w:rsidP="005766BB">
      <w:pPr>
        <w:pStyle w:val="Default"/>
      </w:pPr>
    </w:p>
    <w:p w14:paraId="6C0996A4" w14:textId="03C95F9A" w:rsidR="00B066CD" w:rsidRDefault="005766BB" w:rsidP="005766BB">
      <w:pPr>
        <w:pStyle w:val="Default"/>
      </w:pPr>
      <w:r w:rsidRPr="005766BB">
        <w:t xml:space="preserve">Invoices shall be e-mailed to Customer </w:t>
      </w:r>
      <w:r w:rsidR="00285E3C">
        <w:t>at</w:t>
      </w:r>
      <w:r w:rsidR="00932AEF">
        <w:t xml:space="preserve"> {{customer_email}}</w:t>
      </w:r>
      <w:r w:rsidR="00285E3C">
        <w:t xml:space="preserve">, </w:t>
      </w:r>
      <w:r w:rsidRPr="005766BB">
        <w:t xml:space="preserve">(Attn: </w:t>
      </w:r>
      <w:r w:rsidRPr="00415AF0">
        <w:rPr>
          <w:highlight w:val="yellow"/>
        </w:rPr>
        <w:t>Accounts Payable</w:t>
      </w:r>
      <w:r w:rsidRPr="005766BB">
        <w:t>) on a monthly basis upon</w:t>
      </w:r>
      <w:r w:rsidR="00FF55AD">
        <w:t xml:space="preserve"> </w:t>
      </w:r>
      <w:r w:rsidRPr="005766BB">
        <w:t xml:space="preserve">completion of the Services and Customer’s receipt and acceptance of the Deliverables. </w:t>
      </w:r>
    </w:p>
    <w:p w14:paraId="6B8E01A2" w14:textId="77777777" w:rsidR="009C6040" w:rsidRPr="005766BB" w:rsidRDefault="009C6040" w:rsidP="005766BB">
      <w:pPr>
        <w:pStyle w:val="Default"/>
      </w:pPr>
    </w:p>
    <w:p w14:paraId="46E4F515" w14:textId="1E0E98CF" w:rsidR="005766BB" w:rsidRDefault="005766BB" w:rsidP="005766BB">
      <w:pPr>
        <w:pStyle w:val="Default"/>
      </w:pPr>
      <w:r w:rsidRPr="005766BB">
        <w:t>Payments will be made within thirty (30) days of Customer’s receipt of invoice from EDETEK</w:t>
      </w:r>
      <w:r w:rsidR="00285E3C">
        <w:t>, except for any amounts that Customer disputes in good faith,</w:t>
      </w:r>
      <w:r w:rsidR="00B066CD">
        <w:t xml:space="preserve"> </w:t>
      </w:r>
      <w:r w:rsidRPr="005766BB">
        <w:t>and cumulative charges will not exceed the amount shown above without prior written approval</w:t>
      </w:r>
      <w:r w:rsidR="00B066CD">
        <w:t xml:space="preserve"> </w:t>
      </w:r>
      <w:r w:rsidRPr="005766BB">
        <w:t>by both parties in the form of an Amendment. Payee information is as follows:</w:t>
      </w:r>
    </w:p>
    <w:p w14:paraId="589B08DC" w14:textId="77777777" w:rsidR="00675DF6" w:rsidRPr="005766BB" w:rsidRDefault="00675DF6" w:rsidP="005766BB">
      <w:pPr>
        <w:pStyle w:val="Default"/>
      </w:pPr>
    </w:p>
    <w:p w14:paraId="4EAFBEC8" w14:textId="77777777" w:rsidR="005766BB" w:rsidRPr="005766BB" w:rsidRDefault="005766BB" w:rsidP="005766BB">
      <w:pPr>
        <w:pStyle w:val="Default"/>
      </w:pPr>
      <w:r w:rsidRPr="00B066CD">
        <w:rPr>
          <w:b/>
          <w:bCs/>
        </w:rPr>
        <w:t>Payee</w:t>
      </w:r>
      <w:r w:rsidRPr="005766BB">
        <w:t xml:space="preserve">: EDETEK, Inc. </w:t>
      </w:r>
      <w:r w:rsidR="00B066CD">
        <w:tab/>
      </w:r>
      <w:r w:rsidR="00B066CD">
        <w:tab/>
      </w:r>
      <w:r w:rsidR="00B066CD">
        <w:tab/>
      </w:r>
      <w:r w:rsidRPr="00B066CD">
        <w:rPr>
          <w:b/>
          <w:bCs/>
        </w:rPr>
        <w:t>Name of Bank</w:t>
      </w:r>
      <w:r w:rsidRPr="005766BB">
        <w:t xml:space="preserve">: JPMorgan Chase Bank, N.A. </w:t>
      </w:r>
    </w:p>
    <w:p w14:paraId="4736D6D9" w14:textId="77777777" w:rsidR="005766BB" w:rsidRPr="005766BB" w:rsidRDefault="005766BB" w:rsidP="005766BB">
      <w:pPr>
        <w:pStyle w:val="Default"/>
      </w:pPr>
      <w:r w:rsidRPr="00B066CD">
        <w:rPr>
          <w:b/>
          <w:bCs/>
        </w:rPr>
        <w:t>Attn</w:t>
      </w:r>
      <w:r w:rsidRPr="005766BB">
        <w:t xml:space="preserve">: Wei Kong </w:t>
      </w:r>
      <w:r w:rsidR="00B066CD">
        <w:tab/>
      </w:r>
      <w:r w:rsidR="00B066CD">
        <w:tab/>
      </w:r>
      <w:r w:rsidR="00B066CD">
        <w:tab/>
      </w:r>
      <w:r w:rsidR="00B066CD">
        <w:tab/>
      </w:r>
      <w:r w:rsidRPr="00B066CD">
        <w:rPr>
          <w:b/>
          <w:bCs/>
        </w:rPr>
        <w:t>Swift code</w:t>
      </w:r>
      <w:r w:rsidRPr="005766BB">
        <w:t xml:space="preserve">: CHASUS33 </w:t>
      </w:r>
    </w:p>
    <w:p w14:paraId="1DDD14A8" w14:textId="77777777" w:rsidR="005766BB" w:rsidRPr="005766BB" w:rsidRDefault="005766BB" w:rsidP="005766BB">
      <w:pPr>
        <w:pStyle w:val="Default"/>
      </w:pPr>
      <w:r w:rsidRPr="00B066CD">
        <w:rPr>
          <w:b/>
          <w:bCs/>
        </w:rPr>
        <w:t>Phone</w:t>
      </w:r>
      <w:r w:rsidRPr="005766BB">
        <w:t xml:space="preserve">: (609) 720-0888 </w:t>
      </w:r>
      <w:r w:rsidR="00B066CD">
        <w:tab/>
      </w:r>
      <w:r w:rsidR="00B066CD">
        <w:tab/>
      </w:r>
      <w:r w:rsidR="00B066CD">
        <w:tab/>
      </w:r>
      <w:r w:rsidRPr="00B066CD">
        <w:rPr>
          <w:b/>
          <w:bCs/>
        </w:rPr>
        <w:t>ABA</w:t>
      </w:r>
      <w:r w:rsidRPr="005766BB">
        <w:t xml:space="preserve"> </w:t>
      </w:r>
      <w:r w:rsidRPr="00B066CD">
        <w:t>#</w:t>
      </w:r>
      <w:r w:rsidRPr="005766BB">
        <w:t xml:space="preserve">: 021202337 </w:t>
      </w:r>
    </w:p>
    <w:p w14:paraId="456E31FE" w14:textId="7F6BBE3F" w:rsidR="005766BB" w:rsidRPr="005766BB" w:rsidRDefault="005766BB" w:rsidP="005766BB">
      <w:pPr>
        <w:pStyle w:val="Default"/>
      </w:pPr>
      <w:r w:rsidRPr="00B066CD">
        <w:rPr>
          <w:b/>
          <w:bCs/>
        </w:rPr>
        <w:t>E-Mail</w:t>
      </w:r>
      <w:r w:rsidRPr="005766BB">
        <w:t xml:space="preserve">: </w:t>
      </w:r>
      <w:hyperlink r:id="rId15" w:history="1">
        <w:r w:rsidR="0057606D" w:rsidRPr="0057606D">
          <w:rPr>
            <w:rStyle w:val="Hyperlink"/>
          </w:rPr>
          <w:t>ar.team@edetek.com</w:t>
        </w:r>
      </w:hyperlink>
      <w:r w:rsidR="0057606D" w:rsidRPr="0057606D">
        <w:t xml:space="preserve"> </w:t>
      </w:r>
      <w:r w:rsidRPr="005766BB">
        <w:t xml:space="preserve"> </w:t>
      </w:r>
      <w:r w:rsidR="00B066CD">
        <w:tab/>
      </w:r>
      <w:r w:rsidR="00B066CD">
        <w:tab/>
      </w:r>
      <w:r w:rsidRPr="00B066CD">
        <w:rPr>
          <w:b/>
          <w:bCs/>
        </w:rPr>
        <w:t>Account #</w:t>
      </w:r>
      <w:r w:rsidRPr="00B066CD">
        <w:t>:</w:t>
      </w:r>
      <w:r w:rsidRPr="005766BB">
        <w:t xml:space="preserve"> 834543977</w:t>
      </w:r>
    </w:p>
    <w:p w14:paraId="2F80C99F" w14:textId="77777777" w:rsidR="005766BB" w:rsidRDefault="005766BB" w:rsidP="005766BB">
      <w:pPr>
        <w:pStyle w:val="Default"/>
      </w:pPr>
      <w:r w:rsidRPr="00B066CD">
        <w:rPr>
          <w:b/>
          <w:bCs/>
        </w:rPr>
        <w:t>Address</w:t>
      </w:r>
      <w:r w:rsidRPr="005766BB">
        <w:t xml:space="preserve">: 101 College Road East, </w:t>
      </w:r>
      <w:r w:rsidR="00B066CD">
        <w:t xml:space="preserve">Floor 2 </w:t>
      </w:r>
      <w:r w:rsidR="00B066CD">
        <w:tab/>
      </w:r>
      <w:r w:rsidRPr="00B066CD">
        <w:rPr>
          <w:b/>
          <w:bCs/>
        </w:rPr>
        <w:t>Account</w:t>
      </w:r>
      <w:r w:rsidRPr="005766BB">
        <w:t xml:space="preserve"> </w:t>
      </w:r>
      <w:r w:rsidRPr="00B066CD">
        <w:rPr>
          <w:b/>
          <w:bCs/>
        </w:rPr>
        <w:t>name</w:t>
      </w:r>
      <w:r w:rsidRPr="005766BB">
        <w:t xml:space="preserve">: EDETEK, Inc. </w:t>
      </w:r>
    </w:p>
    <w:p w14:paraId="7AC3A543" w14:textId="77777777" w:rsidR="00B066CD" w:rsidRDefault="00B066CD" w:rsidP="005766BB">
      <w:pPr>
        <w:pStyle w:val="Default"/>
      </w:pPr>
      <w:r>
        <w:tab/>
      </w:r>
      <w:r>
        <w:tab/>
        <w:t>Princeton, NJ 08540</w:t>
      </w:r>
    </w:p>
    <w:p w14:paraId="3EA7E6A3" w14:textId="77777777" w:rsidR="00B066CD" w:rsidRPr="005766BB" w:rsidRDefault="00B066CD" w:rsidP="005766BB">
      <w:pPr>
        <w:pStyle w:val="Default"/>
      </w:pPr>
    </w:p>
    <w:p w14:paraId="4A47D940" w14:textId="19158622" w:rsidR="005766BB" w:rsidRDefault="00285E3C" w:rsidP="005766BB">
      <w:pPr>
        <w:pStyle w:val="Default"/>
      </w:pPr>
      <w:r>
        <w:t>7</w:t>
      </w:r>
      <w:r w:rsidR="005766BB" w:rsidRPr="005766BB">
        <w:t xml:space="preserve">. </w:t>
      </w:r>
      <w:r w:rsidR="005766BB" w:rsidRPr="00B066CD">
        <w:rPr>
          <w:u w:val="single"/>
        </w:rPr>
        <w:t>Facilities</w:t>
      </w:r>
      <w:r w:rsidR="005766BB" w:rsidRPr="005766BB">
        <w:t xml:space="preserve">: </w:t>
      </w:r>
    </w:p>
    <w:p w14:paraId="41664484" w14:textId="77777777" w:rsidR="00B066CD" w:rsidRPr="005766BB" w:rsidRDefault="00B066CD" w:rsidP="005766BB">
      <w:pPr>
        <w:pStyle w:val="Default"/>
      </w:pPr>
    </w:p>
    <w:p w14:paraId="0B5F54BF" w14:textId="77777777" w:rsidR="005766BB" w:rsidRDefault="005766BB" w:rsidP="005766BB">
      <w:pPr>
        <w:pStyle w:val="Default"/>
      </w:pPr>
      <w:r w:rsidRPr="005766BB">
        <w:t xml:space="preserve">All Services will be performed at EDETEK locations. </w:t>
      </w:r>
    </w:p>
    <w:p w14:paraId="6342E03A" w14:textId="77777777" w:rsidR="00B066CD" w:rsidRPr="005766BB" w:rsidRDefault="00B066CD" w:rsidP="005766BB">
      <w:pPr>
        <w:pStyle w:val="Default"/>
      </w:pPr>
    </w:p>
    <w:p w14:paraId="17A0FDCB" w14:textId="69C79087" w:rsidR="005766BB" w:rsidRDefault="00285E3C" w:rsidP="005766BB">
      <w:pPr>
        <w:pStyle w:val="Default"/>
      </w:pPr>
      <w:r>
        <w:t>8</w:t>
      </w:r>
      <w:r w:rsidR="005766BB" w:rsidRPr="005766BB">
        <w:t xml:space="preserve">. </w:t>
      </w:r>
      <w:r w:rsidR="005766BB" w:rsidRPr="00B066CD">
        <w:rPr>
          <w:u w:val="single"/>
        </w:rPr>
        <w:t>Key Personnel</w:t>
      </w:r>
      <w:r w:rsidR="005766BB" w:rsidRPr="005766BB">
        <w:t xml:space="preserve">: </w:t>
      </w:r>
    </w:p>
    <w:p w14:paraId="16351DBB" w14:textId="77777777" w:rsidR="00B066CD" w:rsidRPr="005766BB" w:rsidRDefault="00B066CD" w:rsidP="005766BB">
      <w:pPr>
        <w:pStyle w:val="Default"/>
      </w:pPr>
    </w:p>
    <w:p w14:paraId="39B1AAAD" w14:textId="77777777" w:rsidR="00471415" w:rsidRDefault="005766BB" w:rsidP="005766BB">
      <w:pPr>
        <w:pStyle w:val="Default"/>
      </w:pPr>
      <w:r w:rsidRPr="005766BB">
        <w:t>All Services will be performed by EDETEK project team.</w:t>
      </w:r>
    </w:p>
    <w:p w14:paraId="5DE37862" w14:textId="77777777" w:rsidR="00285E3C" w:rsidRDefault="00285E3C" w:rsidP="005766BB">
      <w:pPr>
        <w:pStyle w:val="Default"/>
      </w:pPr>
    </w:p>
    <w:p w14:paraId="3D51F90E" w14:textId="77777777" w:rsidR="00285E3C" w:rsidRDefault="00285E3C" w:rsidP="005766BB">
      <w:pPr>
        <w:pStyle w:val="Default"/>
      </w:pPr>
    </w:p>
    <w:p w14:paraId="6E128B61" w14:textId="77777777" w:rsidR="00285E3C" w:rsidRPr="00285E3C" w:rsidRDefault="00285E3C" w:rsidP="00285E3C">
      <w:pPr>
        <w:pStyle w:val="Default"/>
      </w:pPr>
      <w:r w:rsidRPr="00285E3C">
        <w:t xml:space="preserve">ACCEPTED AND AGREED by their duly authorized representatives. </w:t>
      </w:r>
    </w:p>
    <w:p w14:paraId="5879FB54" w14:textId="77777777" w:rsidR="00285E3C" w:rsidRPr="00285E3C" w:rsidRDefault="00285E3C" w:rsidP="00285E3C">
      <w:pPr>
        <w:pStyle w:val="Default"/>
      </w:pPr>
    </w:p>
    <w:tbl>
      <w:tblPr>
        <w:tblStyle w:val="TableGrid"/>
        <w:tblW w:w="10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4"/>
        <w:gridCol w:w="3858"/>
        <w:gridCol w:w="287"/>
        <w:gridCol w:w="1199"/>
        <w:gridCol w:w="4143"/>
      </w:tblGrid>
      <w:tr w:rsidR="00285E3C" w:rsidRPr="00285E3C" w14:paraId="4C077061" w14:textId="77777777" w:rsidTr="00761B00">
        <w:trPr>
          <w:trHeight w:val="937"/>
        </w:trPr>
        <w:tc>
          <w:tcPr>
            <w:tcW w:w="4912" w:type="dxa"/>
            <w:gridSpan w:val="2"/>
          </w:tcPr>
          <w:p w14:paraId="5AAB9F5A" w14:textId="3E1A0CA3" w:rsidR="00285E3C" w:rsidRPr="00285E3C" w:rsidRDefault="00932AEF" w:rsidP="00285E3C">
            <w:pPr>
              <w:pStyle w:val="Default"/>
              <w:rPr>
                <w:b/>
              </w:rPr>
            </w:pPr>
            <w:bookmarkStart w:id="1" w:name="_Hlk136418501"/>
            <w:r w:rsidRPr="0045660A">
              <w:rPr>
                <w:b/>
              </w:rPr>
              <w:t>{{</w:t>
            </w:r>
            <w:r w:rsidR="0045660A" w:rsidRPr="0045660A">
              <w:rPr>
                <w:b/>
              </w:rPr>
              <w:t>sponsor}}</w:t>
            </w:r>
            <w:commentRangeStart w:id="2"/>
            <w:r w:rsidR="00285E3C" w:rsidRPr="0045660A">
              <w:rPr>
                <w:b/>
              </w:rPr>
              <w:t>.</w:t>
            </w:r>
            <w:commentRangeEnd w:id="2"/>
            <w:r w:rsidR="00FC02E4" w:rsidRPr="0045660A">
              <w:rPr>
                <w:rStyle w:val="CommentReference"/>
                <w:rFonts w:ascii="Calibri" w:hAnsi="Calibri"/>
                <w:color w:val="auto"/>
                <w:szCs w:val="20"/>
                <w:lang w:eastAsia="en-US"/>
              </w:rPr>
              <w:commentReference w:id="2"/>
            </w:r>
          </w:p>
        </w:tc>
        <w:tc>
          <w:tcPr>
            <w:tcW w:w="287" w:type="dxa"/>
          </w:tcPr>
          <w:p w14:paraId="050D37BC" w14:textId="77777777" w:rsidR="00285E3C" w:rsidRPr="00285E3C" w:rsidRDefault="00285E3C" w:rsidP="00285E3C">
            <w:pPr>
              <w:pStyle w:val="Default"/>
              <w:rPr>
                <w:b/>
              </w:rPr>
            </w:pPr>
          </w:p>
        </w:tc>
        <w:tc>
          <w:tcPr>
            <w:tcW w:w="5342" w:type="dxa"/>
            <w:gridSpan w:val="2"/>
          </w:tcPr>
          <w:p w14:paraId="671FDA52" w14:textId="296ABF65" w:rsidR="00285E3C" w:rsidRPr="00285E3C" w:rsidRDefault="00285E3C" w:rsidP="00285E3C">
            <w:pPr>
              <w:pStyle w:val="Default"/>
              <w:rPr>
                <w:b/>
              </w:rPr>
            </w:pPr>
            <w:r>
              <w:rPr>
                <w:b/>
              </w:rPr>
              <w:t>EDETEK, Inc</w:t>
            </w:r>
          </w:p>
        </w:tc>
      </w:tr>
      <w:tr w:rsidR="00285E3C" w:rsidRPr="00285E3C" w14:paraId="7AB22C1B" w14:textId="77777777" w:rsidTr="00761B00">
        <w:trPr>
          <w:trHeight w:val="472"/>
        </w:trPr>
        <w:tc>
          <w:tcPr>
            <w:tcW w:w="1054" w:type="dxa"/>
            <w:vAlign w:val="bottom"/>
          </w:tcPr>
          <w:p w14:paraId="546F04FD" w14:textId="77777777" w:rsidR="00285E3C" w:rsidRPr="00285E3C" w:rsidRDefault="00285E3C" w:rsidP="00285E3C">
            <w:pPr>
              <w:pStyle w:val="Default"/>
            </w:pPr>
            <w:r w:rsidRPr="00285E3C">
              <w:t>By:</w:t>
            </w:r>
          </w:p>
        </w:tc>
        <w:tc>
          <w:tcPr>
            <w:tcW w:w="3857" w:type="dxa"/>
            <w:vAlign w:val="bottom"/>
          </w:tcPr>
          <w:p w14:paraId="421F5040" w14:textId="6B30A333" w:rsidR="00285E3C" w:rsidRPr="00285E3C" w:rsidRDefault="00285E3C" w:rsidP="00285E3C">
            <w:pPr>
              <w:pStyle w:val="Default"/>
              <w:rPr>
                <w:u w:val="single"/>
              </w:rPr>
            </w:pPr>
            <w:r w:rsidRPr="00285E3C">
              <w:rPr>
                <w:u w:val="single"/>
              </w:rPr>
              <w:tab/>
            </w:r>
            <w:r w:rsidR="003A7152" w:rsidRPr="00285E3C">
              <w:rPr>
                <w:u w:val="single"/>
              </w:rPr>
              <w:tab/>
            </w:r>
            <w:r w:rsidR="003A7152" w:rsidRPr="00285E3C">
              <w:rPr>
                <w:u w:val="single"/>
              </w:rPr>
              <w:tab/>
            </w:r>
          </w:p>
        </w:tc>
        <w:tc>
          <w:tcPr>
            <w:tcW w:w="287" w:type="dxa"/>
            <w:vAlign w:val="bottom"/>
          </w:tcPr>
          <w:p w14:paraId="46568822" w14:textId="77777777" w:rsidR="00285E3C" w:rsidRPr="00285E3C" w:rsidRDefault="00285E3C" w:rsidP="00285E3C">
            <w:pPr>
              <w:pStyle w:val="Default"/>
            </w:pPr>
          </w:p>
        </w:tc>
        <w:tc>
          <w:tcPr>
            <w:tcW w:w="1199" w:type="dxa"/>
            <w:vAlign w:val="bottom"/>
          </w:tcPr>
          <w:p w14:paraId="00B154E0" w14:textId="77777777" w:rsidR="00285E3C" w:rsidRPr="00285E3C" w:rsidRDefault="00285E3C" w:rsidP="00285E3C">
            <w:pPr>
              <w:pStyle w:val="Default"/>
            </w:pPr>
            <w:r w:rsidRPr="00285E3C">
              <w:t>By:</w:t>
            </w:r>
          </w:p>
        </w:tc>
        <w:tc>
          <w:tcPr>
            <w:tcW w:w="4142" w:type="dxa"/>
            <w:vAlign w:val="bottom"/>
          </w:tcPr>
          <w:p w14:paraId="2E11C4A8" w14:textId="5924E539" w:rsidR="00285E3C" w:rsidRPr="00285E3C" w:rsidRDefault="00285E3C" w:rsidP="00285E3C">
            <w:pPr>
              <w:pStyle w:val="Default"/>
            </w:pPr>
            <w:r w:rsidRPr="00285E3C">
              <w:rPr>
                <w:u w:val="single"/>
              </w:rPr>
              <w:tab/>
            </w:r>
            <w:r w:rsidR="003A7152" w:rsidRPr="00285E3C">
              <w:rPr>
                <w:u w:val="single"/>
              </w:rPr>
              <w:tab/>
            </w:r>
            <w:r w:rsidR="003A7152" w:rsidRPr="00285E3C">
              <w:rPr>
                <w:u w:val="single"/>
              </w:rPr>
              <w:tab/>
            </w:r>
          </w:p>
        </w:tc>
      </w:tr>
      <w:tr w:rsidR="00285E3C" w:rsidRPr="00285E3C" w14:paraId="7D357AEF" w14:textId="77777777" w:rsidTr="00761B00">
        <w:trPr>
          <w:trHeight w:val="472"/>
        </w:trPr>
        <w:tc>
          <w:tcPr>
            <w:tcW w:w="1054" w:type="dxa"/>
            <w:vAlign w:val="bottom"/>
          </w:tcPr>
          <w:p w14:paraId="205313AA" w14:textId="77777777" w:rsidR="00285E3C" w:rsidRPr="00285E3C" w:rsidRDefault="00285E3C" w:rsidP="00285E3C">
            <w:pPr>
              <w:pStyle w:val="Default"/>
            </w:pPr>
            <w:r w:rsidRPr="00285E3C">
              <w:t>Name:</w:t>
            </w:r>
          </w:p>
        </w:tc>
        <w:tc>
          <w:tcPr>
            <w:tcW w:w="3857" w:type="dxa"/>
            <w:vAlign w:val="bottom"/>
          </w:tcPr>
          <w:p w14:paraId="2E2628C4" w14:textId="01C5D704" w:rsidR="00285E3C" w:rsidRPr="00285E3C" w:rsidRDefault="00285E3C" w:rsidP="00285E3C">
            <w:pPr>
              <w:pStyle w:val="Default"/>
              <w:rPr>
                <w:u w:val="single"/>
              </w:rPr>
            </w:pPr>
            <w:r w:rsidRPr="00285E3C">
              <w:rPr>
                <w:u w:val="single"/>
              </w:rPr>
              <w:tab/>
            </w:r>
            <w:r w:rsidR="003A7152" w:rsidRPr="00285E3C">
              <w:rPr>
                <w:u w:val="single"/>
              </w:rPr>
              <w:tab/>
            </w:r>
            <w:r w:rsidR="003A7152" w:rsidRPr="00285E3C">
              <w:rPr>
                <w:u w:val="single"/>
              </w:rPr>
              <w:tab/>
            </w:r>
          </w:p>
        </w:tc>
        <w:tc>
          <w:tcPr>
            <w:tcW w:w="287" w:type="dxa"/>
            <w:vAlign w:val="bottom"/>
          </w:tcPr>
          <w:p w14:paraId="08F6B00A" w14:textId="77777777" w:rsidR="00285E3C" w:rsidRPr="00285E3C" w:rsidRDefault="00285E3C" w:rsidP="00285E3C">
            <w:pPr>
              <w:pStyle w:val="Default"/>
            </w:pPr>
          </w:p>
        </w:tc>
        <w:tc>
          <w:tcPr>
            <w:tcW w:w="1199" w:type="dxa"/>
            <w:vAlign w:val="bottom"/>
          </w:tcPr>
          <w:p w14:paraId="7ACC1206" w14:textId="77777777" w:rsidR="00285E3C" w:rsidRPr="00285E3C" w:rsidRDefault="00285E3C" w:rsidP="00285E3C">
            <w:pPr>
              <w:pStyle w:val="Default"/>
            </w:pPr>
            <w:r w:rsidRPr="00285E3C">
              <w:t>Name:</w:t>
            </w:r>
          </w:p>
        </w:tc>
        <w:tc>
          <w:tcPr>
            <w:tcW w:w="4142" w:type="dxa"/>
            <w:vAlign w:val="bottom"/>
          </w:tcPr>
          <w:p w14:paraId="01DC5856" w14:textId="533BDAF9" w:rsidR="00285E3C" w:rsidRPr="00285E3C" w:rsidRDefault="00285E3C" w:rsidP="00285E3C">
            <w:pPr>
              <w:pStyle w:val="Default"/>
              <w:rPr>
                <w:u w:val="single"/>
              </w:rPr>
            </w:pPr>
            <w:r w:rsidRPr="00285E3C">
              <w:rPr>
                <w:u w:val="single"/>
              </w:rPr>
              <w:tab/>
            </w:r>
            <w:r w:rsidR="003A7152" w:rsidRPr="00285E3C">
              <w:rPr>
                <w:u w:val="single"/>
              </w:rPr>
              <w:tab/>
            </w:r>
            <w:r w:rsidR="003A7152" w:rsidRPr="00285E3C">
              <w:rPr>
                <w:u w:val="single"/>
              </w:rPr>
              <w:tab/>
            </w:r>
          </w:p>
        </w:tc>
      </w:tr>
      <w:tr w:rsidR="00285E3C" w:rsidRPr="00285E3C" w14:paraId="3BBB4CF6" w14:textId="77777777" w:rsidTr="00761B00">
        <w:trPr>
          <w:trHeight w:val="472"/>
        </w:trPr>
        <w:tc>
          <w:tcPr>
            <w:tcW w:w="1054" w:type="dxa"/>
            <w:vAlign w:val="bottom"/>
          </w:tcPr>
          <w:p w14:paraId="07BA1CAA" w14:textId="77777777" w:rsidR="00285E3C" w:rsidRPr="00285E3C" w:rsidRDefault="00285E3C" w:rsidP="00285E3C">
            <w:pPr>
              <w:pStyle w:val="Default"/>
            </w:pPr>
            <w:r w:rsidRPr="00285E3C">
              <w:t>Title:</w:t>
            </w:r>
          </w:p>
        </w:tc>
        <w:tc>
          <w:tcPr>
            <w:tcW w:w="3857" w:type="dxa"/>
            <w:vAlign w:val="bottom"/>
          </w:tcPr>
          <w:p w14:paraId="09EA574A" w14:textId="7B41481C" w:rsidR="00285E3C" w:rsidRPr="00285E3C" w:rsidRDefault="00285E3C" w:rsidP="00285E3C">
            <w:pPr>
              <w:pStyle w:val="Default"/>
              <w:rPr>
                <w:u w:val="single"/>
              </w:rPr>
            </w:pPr>
            <w:r w:rsidRPr="00285E3C">
              <w:rPr>
                <w:u w:val="single"/>
              </w:rPr>
              <w:tab/>
            </w:r>
            <w:r w:rsidR="003A7152" w:rsidRPr="00285E3C">
              <w:rPr>
                <w:u w:val="single"/>
              </w:rPr>
              <w:tab/>
            </w:r>
            <w:r w:rsidR="003A7152" w:rsidRPr="00285E3C">
              <w:rPr>
                <w:u w:val="single"/>
              </w:rPr>
              <w:tab/>
            </w:r>
          </w:p>
        </w:tc>
        <w:tc>
          <w:tcPr>
            <w:tcW w:w="287" w:type="dxa"/>
            <w:vAlign w:val="bottom"/>
          </w:tcPr>
          <w:p w14:paraId="7E2367D4" w14:textId="77777777" w:rsidR="00285E3C" w:rsidRPr="00285E3C" w:rsidRDefault="00285E3C" w:rsidP="00285E3C">
            <w:pPr>
              <w:pStyle w:val="Default"/>
            </w:pPr>
          </w:p>
        </w:tc>
        <w:tc>
          <w:tcPr>
            <w:tcW w:w="1199" w:type="dxa"/>
            <w:vAlign w:val="bottom"/>
          </w:tcPr>
          <w:p w14:paraId="2F5327D4" w14:textId="77777777" w:rsidR="00285E3C" w:rsidRPr="00285E3C" w:rsidRDefault="00285E3C" w:rsidP="00285E3C">
            <w:pPr>
              <w:pStyle w:val="Default"/>
            </w:pPr>
            <w:r w:rsidRPr="00285E3C">
              <w:t>Title:</w:t>
            </w:r>
          </w:p>
        </w:tc>
        <w:tc>
          <w:tcPr>
            <w:tcW w:w="4142" w:type="dxa"/>
            <w:vAlign w:val="bottom"/>
          </w:tcPr>
          <w:p w14:paraId="242BB494" w14:textId="6C511FE0" w:rsidR="00285E3C" w:rsidRPr="00285E3C" w:rsidRDefault="00285E3C" w:rsidP="00285E3C">
            <w:pPr>
              <w:pStyle w:val="Default"/>
              <w:rPr>
                <w:u w:val="single"/>
              </w:rPr>
            </w:pPr>
            <w:r w:rsidRPr="00285E3C">
              <w:rPr>
                <w:u w:val="single"/>
              </w:rPr>
              <w:tab/>
            </w:r>
            <w:r w:rsidR="003A7152" w:rsidRPr="00285E3C">
              <w:rPr>
                <w:u w:val="single"/>
              </w:rPr>
              <w:tab/>
            </w:r>
            <w:r w:rsidR="003A7152" w:rsidRPr="00285E3C">
              <w:rPr>
                <w:u w:val="single"/>
              </w:rPr>
              <w:tab/>
            </w:r>
          </w:p>
        </w:tc>
      </w:tr>
      <w:tr w:rsidR="00285E3C" w:rsidRPr="00285E3C" w14:paraId="0FEE7B4A" w14:textId="77777777" w:rsidTr="00761B00">
        <w:trPr>
          <w:trHeight w:val="472"/>
        </w:trPr>
        <w:tc>
          <w:tcPr>
            <w:tcW w:w="1054" w:type="dxa"/>
            <w:vAlign w:val="bottom"/>
          </w:tcPr>
          <w:p w14:paraId="1B843FE1" w14:textId="77777777" w:rsidR="00285E3C" w:rsidRPr="00285E3C" w:rsidRDefault="00285E3C" w:rsidP="00285E3C">
            <w:pPr>
              <w:pStyle w:val="Default"/>
            </w:pPr>
            <w:r w:rsidRPr="00285E3C">
              <w:t>Date:</w:t>
            </w:r>
          </w:p>
        </w:tc>
        <w:tc>
          <w:tcPr>
            <w:tcW w:w="3857" w:type="dxa"/>
            <w:vAlign w:val="bottom"/>
          </w:tcPr>
          <w:p w14:paraId="3B934B4B" w14:textId="516B33E7" w:rsidR="00285E3C" w:rsidRPr="00285E3C" w:rsidRDefault="00285E3C" w:rsidP="00285E3C">
            <w:pPr>
              <w:pStyle w:val="Default"/>
              <w:rPr>
                <w:u w:val="single"/>
              </w:rPr>
            </w:pPr>
            <w:r w:rsidRPr="00285E3C">
              <w:rPr>
                <w:u w:val="single"/>
              </w:rPr>
              <w:tab/>
            </w:r>
            <w:r w:rsidR="003A7152" w:rsidRPr="00285E3C">
              <w:rPr>
                <w:u w:val="single"/>
              </w:rPr>
              <w:tab/>
            </w:r>
            <w:r w:rsidR="003A7152" w:rsidRPr="00285E3C">
              <w:rPr>
                <w:u w:val="single"/>
              </w:rPr>
              <w:tab/>
            </w:r>
          </w:p>
        </w:tc>
        <w:tc>
          <w:tcPr>
            <w:tcW w:w="287" w:type="dxa"/>
            <w:vAlign w:val="bottom"/>
          </w:tcPr>
          <w:p w14:paraId="1CBC4AB3" w14:textId="77777777" w:rsidR="00285E3C" w:rsidRPr="00285E3C" w:rsidRDefault="00285E3C" w:rsidP="00285E3C">
            <w:pPr>
              <w:pStyle w:val="Default"/>
            </w:pPr>
          </w:p>
        </w:tc>
        <w:tc>
          <w:tcPr>
            <w:tcW w:w="1199" w:type="dxa"/>
            <w:vAlign w:val="bottom"/>
          </w:tcPr>
          <w:p w14:paraId="7E8A6F51" w14:textId="77777777" w:rsidR="00285E3C" w:rsidRPr="00285E3C" w:rsidRDefault="00285E3C" w:rsidP="00285E3C">
            <w:pPr>
              <w:pStyle w:val="Default"/>
            </w:pPr>
            <w:r w:rsidRPr="00285E3C">
              <w:t>Date:</w:t>
            </w:r>
          </w:p>
        </w:tc>
        <w:tc>
          <w:tcPr>
            <w:tcW w:w="4142" w:type="dxa"/>
            <w:vAlign w:val="bottom"/>
          </w:tcPr>
          <w:p w14:paraId="1FDD82C5" w14:textId="591C0554" w:rsidR="00285E3C" w:rsidRPr="00285E3C" w:rsidRDefault="00285E3C" w:rsidP="00285E3C">
            <w:pPr>
              <w:pStyle w:val="Default"/>
              <w:rPr>
                <w:u w:val="single"/>
              </w:rPr>
            </w:pPr>
            <w:r w:rsidRPr="00285E3C">
              <w:rPr>
                <w:u w:val="single"/>
              </w:rPr>
              <w:tab/>
            </w:r>
            <w:r w:rsidR="003A7152" w:rsidRPr="00285E3C">
              <w:rPr>
                <w:u w:val="single"/>
              </w:rPr>
              <w:tab/>
            </w:r>
            <w:r w:rsidR="003A7152" w:rsidRPr="00285E3C">
              <w:rPr>
                <w:u w:val="single"/>
              </w:rPr>
              <w:tab/>
            </w:r>
          </w:p>
        </w:tc>
      </w:tr>
      <w:bookmarkEnd w:id="1"/>
    </w:tbl>
    <w:p w14:paraId="4EFBAF6A" w14:textId="77777777" w:rsidR="00285E3C" w:rsidRDefault="00285E3C" w:rsidP="005766BB">
      <w:pPr>
        <w:pStyle w:val="Default"/>
      </w:pPr>
    </w:p>
    <w:p w14:paraId="0EC23F44" w14:textId="2BB80DF1" w:rsidR="00285E3C" w:rsidRDefault="00285E3C" w:rsidP="005766BB">
      <w:pPr>
        <w:pStyle w:val="Default"/>
        <w:rPr>
          <w:b/>
          <w:bCs/>
          <w:sz w:val="23"/>
          <w:szCs w:val="23"/>
        </w:rPr>
        <w:sectPr w:rsidR="00285E3C" w:rsidSect="0087578C">
          <w:headerReference w:type="default" r:id="rId16"/>
          <w:footerReference w:type="default" r:id="rId17"/>
          <w:pgSz w:w="12240" w:h="15840"/>
          <w:pgMar w:top="1440" w:right="1440" w:bottom="1440" w:left="1440" w:header="720" w:footer="720" w:gutter="0"/>
          <w:paperSrc w:first="11" w:other="11"/>
          <w:pgNumType w:start="1"/>
          <w:cols w:space="720"/>
          <w:docGrid w:linePitch="272"/>
        </w:sectPr>
      </w:pPr>
    </w:p>
    <w:p w14:paraId="4D01CD3F" w14:textId="77777777" w:rsidR="002118A4" w:rsidRPr="00304AC0" w:rsidRDefault="00A13A93" w:rsidP="002118A4">
      <w:pPr>
        <w:pStyle w:val="Default"/>
        <w:jc w:val="center"/>
        <w:rPr>
          <w:rFonts w:ascii="Calibri" w:hAnsi="Calibri" w:cs="Calibri"/>
        </w:rPr>
      </w:pPr>
      <w:commentRangeStart w:id="3"/>
      <w:r w:rsidRPr="00304AC0">
        <w:rPr>
          <w:rFonts w:ascii="Calibri" w:hAnsi="Calibri" w:cs="Calibri"/>
          <w:b/>
          <w:bCs/>
        </w:rPr>
        <w:lastRenderedPageBreak/>
        <w:t>ATTACHMENT 1</w:t>
      </w:r>
    </w:p>
    <w:p w14:paraId="592BD6E8" w14:textId="77777777" w:rsidR="002118A4" w:rsidRPr="00304AC0" w:rsidRDefault="002118A4" w:rsidP="002118A4">
      <w:pPr>
        <w:pStyle w:val="BodyText"/>
        <w:widowControl w:val="0"/>
        <w:jc w:val="center"/>
        <w:rPr>
          <w:rFonts w:cs="Calibri"/>
          <w:sz w:val="24"/>
          <w:szCs w:val="24"/>
          <w:u w:val="single"/>
        </w:rPr>
      </w:pPr>
      <w:r w:rsidRPr="00304AC0">
        <w:rPr>
          <w:rFonts w:cs="Calibri"/>
          <w:sz w:val="24"/>
          <w:szCs w:val="24"/>
          <w:u w:val="single"/>
        </w:rPr>
        <w:t>Proposal</w:t>
      </w:r>
      <w:commentRangeEnd w:id="3"/>
      <w:r w:rsidR="003D39A6">
        <w:rPr>
          <w:rStyle w:val="CommentReference"/>
        </w:rPr>
        <w:commentReference w:id="3"/>
      </w:r>
    </w:p>
    <w:p w14:paraId="01E06724" w14:textId="77777777" w:rsidR="002118A4" w:rsidRPr="003F56EE" w:rsidRDefault="002118A4" w:rsidP="002118A4">
      <w:pPr>
        <w:jc w:val="center"/>
        <w:rPr>
          <w:sz w:val="40"/>
          <w:szCs w:val="40"/>
        </w:rPr>
      </w:pPr>
    </w:p>
    <w:p w14:paraId="18E16FED" w14:textId="77777777" w:rsidR="00B40E65" w:rsidRPr="003F56EE" w:rsidRDefault="00B40E65" w:rsidP="00B40E65">
      <w:pPr>
        <w:jc w:val="center"/>
        <w:rPr>
          <w:sz w:val="40"/>
          <w:szCs w:val="40"/>
        </w:rPr>
      </w:pPr>
    </w:p>
    <w:tbl>
      <w:tblPr>
        <w:tblW w:w="5705" w:type="pct"/>
        <w:jc w:val="center"/>
        <w:tblLook w:val="04A0" w:firstRow="1" w:lastRow="0" w:firstColumn="1" w:lastColumn="0" w:noHBand="0" w:noVBand="1"/>
      </w:tblPr>
      <w:tblGrid>
        <w:gridCol w:w="5608"/>
        <w:gridCol w:w="5106"/>
      </w:tblGrid>
      <w:tr w:rsidR="00B40E65" w:rsidRPr="00182DB9" w14:paraId="6DE66503" w14:textId="77777777" w:rsidTr="4689E258">
        <w:trPr>
          <w:trHeight w:val="1250"/>
          <w:jc w:val="center"/>
        </w:trPr>
        <w:tc>
          <w:tcPr>
            <w:tcW w:w="5000" w:type="pct"/>
            <w:gridSpan w:val="2"/>
          </w:tcPr>
          <w:p w14:paraId="1B8F9225" w14:textId="75EC9F3D" w:rsidR="00B40E65" w:rsidRPr="002118A4" w:rsidRDefault="008D5F73" w:rsidP="002E7C71">
            <w:pPr>
              <w:pStyle w:val="NoSpacing"/>
              <w:jc w:val="center"/>
              <w:rPr>
                <w:rFonts w:ascii="Calibri Light" w:eastAsia="DengXian Light" w:hAnsi="Calibri Light"/>
                <w:caps/>
              </w:rPr>
            </w:pPr>
            <w:r w:rsidRPr="00E34F3C">
              <w:rPr>
                <w:noProof/>
              </w:rPr>
              <w:drawing>
                <wp:inline distT="0" distB="0" distL="0" distR="0" wp14:anchorId="07A2802F" wp14:editId="24DAB8B4">
                  <wp:extent cx="2126615" cy="4146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6615" cy="414655"/>
                          </a:xfrm>
                          <a:prstGeom prst="rect">
                            <a:avLst/>
                          </a:prstGeom>
                          <a:noFill/>
                          <a:ln>
                            <a:noFill/>
                          </a:ln>
                        </pic:spPr>
                      </pic:pic>
                    </a:graphicData>
                  </a:graphic>
                </wp:inline>
              </w:drawing>
            </w:r>
          </w:p>
        </w:tc>
      </w:tr>
      <w:tr w:rsidR="00B40E65" w:rsidRPr="00182DB9" w14:paraId="3F6E48D1" w14:textId="77777777" w:rsidTr="4689E258">
        <w:trPr>
          <w:trHeight w:val="1440"/>
          <w:jc w:val="center"/>
        </w:trPr>
        <w:tc>
          <w:tcPr>
            <w:tcW w:w="2500" w:type="pct"/>
            <w:vAlign w:val="center"/>
          </w:tcPr>
          <w:p w14:paraId="3ABE208C" w14:textId="3CD444A8" w:rsidR="00B40E65" w:rsidRPr="002118A4" w:rsidRDefault="008D5F73" w:rsidP="002E7C71">
            <w:pPr>
              <w:pStyle w:val="NoSpacing"/>
              <w:rPr>
                <w:rFonts w:ascii="Calibri Light" w:eastAsia="DengXian Light" w:hAnsi="Calibri Light"/>
                <w:sz w:val="80"/>
                <w:szCs w:val="80"/>
              </w:rPr>
            </w:pPr>
            <w:r w:rsidRPr="00E34F3C">
              <w:rPr>
                <w:noProof/>
              </w:rPr>
              <w:drawing>
                <wp:inline distT="0" distB="0" distL="0" distR="0" wp14:anchorId="001C32DE" wp14:editId="6E93F2BE">
                  <wp:extent cx="3423920" cy="164782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3920" cy="1647825"/>
                          </a:xfrm>
                          <a:prstGeom prst="rect">
                            <a:avLst/>
                          </a:prstGeom>
                          <a:noFill/>
                          <a:ln>
                            <a:noFill/>
                          </a:ln>
                        </pic:spPr>
                      </pic:pic>
                    </a:graphicData>
                  </a:graphic>
                </wp:inline>
              </w:drawing>
            </w:r>
          </w:p>
        </w:tc>
        <w:tc>
          <w:tcPr>
            <w:tcW w:w="2500" w:type="pct"/>
            <w:shd w:val="clear" w:color="auto" w:fill="245199"/>
            <w:vAlign w:val="center"/>
          </w:tcPr>
          <w:p w14:paraId="2AF36976" w14:textId="77777777" w:rsidR="006F2760" w:rsidRPr="006F2760" w:rsidRDefault="006F2760" w:rsidP="006F2760">
            <w:pPr>
              <w:spacing w:before="240"/>
              <w:jc w:val="center"/>
              <w:rPr>
                <w:color w:val="FFFFFF"/>
                <w:sz w:val="36"/>
                <w:szCs w:val="36"/>
              </w:rPr>
            </w:pPr>
            <w:r w:rsidRPr="00EF1101">
              <w:rPr>
                <w:color w:val="FFFFFF"/>
                <w:sz w:val="36"/>
                <w:szCs w:val="36"/>
                <w:highlight w:val="yellow"/>
              </w:rPr>
              <w:t>Biostatistics and Programming</w:t>
            </w:r>
            <w:r w:rsidRPr="006F2760">
              <w:rPr>
                <w:color w:val="FFFFFF"/>
                <w:sz w:val="36"/>
                <w:szCs w:val="36"/>
              </w:rPr>
              <w:t xml:space="preserve"> </w:t>
            </w:r>
          </w:p>
          <w:p w14:paraId="57219C19" w14:textId="539DC076" w:rsidR="00B40E65" w:rsidRPr="00B40E65" w:rsidRDefault="006F2760" w:rsidP="006F2760">
            <w:pPr>
              <w:spacing w:before="240"/>
              <w:jc w:val="center"/>
              <w:rPr>
                <w:rFonts w:cs="Calibri"/>
                <w:b/>
                <w:color w:val="FFFFFF"/>
                <w:sz w:val="40"/>
                <w:szCs w:val="40"/>
              </w:rPr>
            </w:pPr>
            <w:r w:rsidRPr="006F2760">
              <w:rPr>
                <w:color w:val="FFFFFF"/>
                <w:sz w:val="36"/>
                <w:szCs w:val="36"/>
              </w:rPr>
              <w:t xml:space="preserve">Services for </w:t>
            </w:r>
            <w:r w:rsidR="00696FD9" w:rsidRPr="00EF1101">
              <w:rPr>
                <w:color w:val="FFFFFF"/>
                <w:sz w:val="36"/>
                <w:szCs w:val="36"/>
                <w:highlight w:val="yellow"/>
              </w:rPr>
              <w:t>ENV-202</w:t>
            </w:r>
            <w:r w:rsidRPr="006F2760">
              <w:rPr>
                <w:color w:val="FFFFFF"/>
                <w:sz w:val="36"/>
                <w:szCs w:val="36"/>
              </w:rPr>
              <w:t xml:space="preserve"> Study</w:t>
            </w:r>
          </w:p>
        </w:tc>
      </w:tr>
      <w:tr w:rsidR="00B40E65" w:rsidRPr="00182DB9" w14:paraId="43313EC1" w14:textId="77777777" w:rsidTr="4689E258">
        <w:trPr>
          <w:trHeight w:val="1440"/>
          <w:jc w:val="center"/>
        </w:trPr>
        <w:tc>
          <w:tcPr>
            <w:tcW w:w="2500" w:type="pct"/>
            <w:vAlign w:val="center"/>
          </w:tcPr>
          <w:p w14:paraId="04EC5CAF" w14:textId="77777777" w:rsidR="00B40E65" w:rsidRPr="001720F0" w:rsidRDefault="00B40E65" w:rsidP="002E7C71">
            <w:pPr>
              <w:pStyle w:val="NoSpacing"/>
              <w:rPr>
                <w:noProof/>
              </w:rPr>
            </w:pPr>
          </w:p>
        </w:tc>
        <w:tc>
          <w:tcPr>
            <w:tcW w:w="2500" w:type="pct"/>
            <w:vAlign w:val="center"/>
          </w:tcPr>
          <w:p w14:paraId="7AAC687B" w14:textId="77777777" w:rsidR="00B40E65" w:rsidRPr="00B40E65" w:rsidRDefault="00B40E65" w:rsidP="002E7C71">
            <w:pPr>
              <w:rPr>
                <w:color w:val="FFFFFF"/>
                <w:szCs w:val="22"/>
              </w:rPr>
            </w:pPr>
          </w:p>
        </w:tc>
      </w:tr>
      <w:tr w:rsidR="00B40E65" w:rsidRPr="00182DB9" w14:paraId="04A88D49" w14:textId="77777777" w:rsidTr="4689E258">
        <w:trPr>
          <w:trHeight w:val="1440"/>
          <w:jc w:val="center"/>
        </w:trPr>
        <w:tc>
          <w:tcPr>
            <w:tcW w:w="2500" w:type="pct"/>
          </w:tcPr>
          <w:p w14:paraId="5341468E" w14:textId="24C8BEC7" w:rsidR="00B40E65" w:rsidRDefault="008D5F73" w:rsidP="002E7C71">
            <w:pPr>
              <w:jc w:val="center"/>
            </w:pPr>
            <w:r>
              <w:rPr>
                <w:noProof/>
              </w:rPr>
              <w:drawing>
                <wp:inline distT="0" distB="0" distL="0" distR="0" wp14:anchorId="54D80D12" wp14:editId="47B27895">
                  <wp:extent cx="1010285" cy="59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1010285" cy="595630"/>
                          </a:xfrm>
                          <a:prstGeom prst="rect">
                            <a:avLst/>
                          </a:prstGeom>
                          <a:noFill/>
                          <a:ln>
                            <a:noFill/>
                          </a:ln>
                        </pic:spPr>
                      </pic:pic>
                    </a:graphicData>
                  </a:graphic>
                </wp:inline>
              </w:drawing>
            </w:r>
          </w:p>
          <w:p w14:paraId="0A3CAAA1" w14:textId="77777777" w:rsidR="006F7682" w:rsidRDefault="006F7682" w:rsidP="002E7C71">
            <w:pPr>
              <w:jc w:val="center"/>
              <w:rPr>
                <w:sz w:val="28"/>
              </w:rPr>
            </w:pPr>
          </w:p>
          <w:p w14:paraId="546A8B53" w14:textId="0AFCD7B4" w:rsidR="00B40E65" w:rsidRPr="00545E07" w:rsidRDefault="0045660A" w:rsidP="4689E258">
            <w:pPr>
              <w:jc w:val="center"/>
              <w:rPr>
                <w:sz w:val="28"/>
                <w:szCs w:val="28"/>
              </w:rPr>
            </w:pPr>
            <w:r>
              <w:rPr>
                <w:sz w:val="28"/>
                <w:szCs w:val="28"/>
              </w:rPr>
              <w:t>{{wo_date}}</w:t>
            </w:r>
          </w:p>
          <w:p w14:paraId="166FC8C5" w14:textId="77777777" w:rsidR="00B40E65" w:rsidRPr="00430FFE" w:rsidRDefault="00B40E65" w:rsidP="002E7C71">
            <w:pPr>
              <w:pStyle w:val="NoSpacing"/>
              <w:rPr>
                <w:noProof/>
              </w:rPr>
            </w:pPr>
          </w:p>
        </w:tc>
        <w:tc>
          <w:tcPr>
            <w:tcW w:w="2500" w:type="pct"/>
            <w:vAlign w:val="center"/>
          </w:tcPr>
          <w:tbl>
            <w:tblPr>
              <w:tblW w:w="4890" w:type="dxa"/>
              <w:tblLook w:val="04A0" w:firstRow="1" w:lastRow="0" w:firstColumn="1" w:lastColumn="0" w:noHBand="0" w:noVBand="1"/>
            </w:tblPr>
            <w:tblGrid>
              <w:gridCol w:w="4890"/>
            </w:tblGrid>
            <w:tr w:rsidR="00B40E65" w:rsidRPr="00182DB9" w14:paraId="12C3C897" w14:textId="77777777" w:rsidTr="002E7C71">
              <w:trPr>
                <w:cantSplit/>
                <w:trHeight w:val="432"/>
              </w:trPr>
              <w:tc>
                <w:tcPr>
                  <w:tcW w:w="4890" w:type="dxa"/>
                </w:tcPr>
                <w:p w14:paraId="5975EA55" w14:textId="77777777" w:rsidR="00B40E65" w:rsidRPr="00182DB9" w:rsidRDefault="00B40E65" w:rsidP="002E7C71">
                  <w:pPr>
                    <w:widowControl w:val="0"/>
                    <w:rPr>
                      <w:b/>
                    </w:rPr>
                  </w:pPr>
                  <w:r w:rsidRPr="00182DB9">
                    <w:rPr>
                      <w:b/>
                    </w:rPr>
                    <w:t>EDETEK Inc.</w:t>
                  </w:r>
                </w:p>
                <w:p w14:paraId="1BABA4A2" w14:textId="77777777" w:rsidR="00B40E65" w:rsidRPr="00182DB9" w:rsidRDefault="00B40E65" w:rsidP="002E7C71">
                  <w:pPr>
                    <w:widowControl w:val="0"/>
                  </w:pPr>
                  <w:r w:rsidRPr="00182DB9">
                    <w:t>101 College Road East, 2</w:t>
                  </w:r>
                  <w:r w:rsidRPr="00182DB9">
                    <w:rPr>
                      <w:vertAlign w:val="superscript"/>
                    </w:rPr>
                    <w:t>nd</w:t>
                  </w:r>
                  <w:r w:rsidRPr="00182DB9">
                    <w:t xml:space="preserve"> Floor</w:t>
                  </w:r>
                </w:p>
                <w:p w14:paraId="22D7A7F4" w14:textId="77777777" w:rsidR="00B40E65" w:rsidRPr="00182DB9" w:rsidRDefault="00B40E65" w:rsidP="002E7C71">
                  <w:pPr>
                    <w:widowControl w:val="0"/>
                  </w:pPr>
                  <w:r w:rsidRPr="00182DB9">
                    <w:t>Princeton, NJ 08540</w:t>
                  </w:r>
                </w:p>
                <w:p w14:paraId="465311F5" w14:textId="77777777" w:rsidR="00B40E65" w:rsidRPr="00182DB9" w:rsidRDefault="00B40E65" w:rsidP="002E7C71">
                  <w:pPr>
                    <w:widowControl w:val="0"/>
                  </w:pPr>
                  <w:r w:rsidRPr="00182DB9">
                    <w:t>(609) 720-0888</w:t>
                  </w:r>
                </w:p>
                <w:p w14:paraId="7BE4C76E" w14:textId="77777777" w:rsidR="00B40E65" w:rsidRPr="00182DB9" w:rsidRDefault="00B40E65" w:rsidP="002E7C71">
                  <w:pPr>
                    <w:widowControl w:val="0"/>
                  </w:pPr>
                  <w:r w:rsidRPr="00182DB9">
                    <w:t>www.EDETEK.com</w:t>
                  </w:r>
                </w:p>
              </w:tc>
            </w:tr>
            <w:tr w:rsidR="00B40E65" w:rsidRPr="00182DB9" w14:paraId="352B8A84" w14:textId="77777777" w:rsidTr="002E7C71">
              <w:trPr>
                <w:cantSplit/>
                <w:trHeight w:val="432"/>
              </w:trPr>
              <w:tc>
                <w:tcPr>
                  <w:tcW w:w="4890" w:type="dxa"/>
                </w:tcPr>
                <w:p w14:paraId="7BF3059E" w14:textId="77777777" w:rsidR="00B40E65" w:rsidRPr="00182DB9" w:rsidRDefault="00B40E65" w:rsidP="002E7C71">
                  <w:pPr>
                    <w:widowControl w:val="0"/>
                  </w:pPr>
                </w:p>
              </w:tc>
            </w:tr>
            <w:tr w:rsidR="00B40E65" w:rsidRPr="00182DB9" w14:paraId="330A7E70" w14:textId="77777777" w:rsidTr="002E7C71">
              <w:trPr>
                <w:cantSplit/>
                <w:trHeight w:val="432"/>
              </w:trPr>
              <w:tc>
                <w:tcPr>
                  <w:tcW w:w="4890" w:type="dxa"/>
                </w:tcPr>
                <w:p w14:paraId="626DB734" w14:textId="77777777" w:rsidR="00B40E65" w:rsidRPr="00182DB9" w:rsidRDefault="00B40E65" w:rsidP="002E7C71">
                  <w:pPr>
                    <w:widowControl w:val="0"/>
                    <w:rPr>
                      <w:b/>
                    </w:rPr>
                  </w:pPr>
                  <w:r w:rsidRPr="00182DB9">
                    <w:rPr>
                      <w:b/>
                    </w:rPr>
                    <w:t>Jian Chen</w:t>
                  </w:r>
                </w:p>
                <w:p w14:paraId="261A2A26" w14:textId="77777777" w:rsidR="00B40E65" w:rsidRPr="00182DB9" w:rsidRDefault="00B40E65" w:rsidP="002E7C71">
                  <w:pPr>
                    <w:widowControl w:val="0"/>
                  </w:pPr>
                  <w:r w:rsidRPr="00182DB9">
                    <w:t>President</w:t>
                  </w:r>
                </w:p>
                <w:p w14:paraId="54CFA8A1" w14:textId="77777777" w:rsidR="00B40E65" w:rsidRPr="00182DB9" w:rsidRDefault="00B40E65" w:rsidP="002E7C71">
                  <w:pPr>
                    <w:widowControl w:val="0"/>
                  </w:pPr>
                  <w:r w:rsidRPr="00182DB9">
                    <w:t>(609) 720-0888</w:t>
                  </w:r>
                </w:p>
                <w:p w14:paraId="3D850480" w14:textId="77777777" w:rsidR="00B40E65" w:rsidRPr="00182DB9" w:rsidRDefault="00B40E65" w:rsidP="002E7C71">
                  <w:pPr>
                    <w:widowControl w:val="0"/>
                  </w:pPr>
                  <w:r w:rsidRPr="00182DB9">
                    <w:t>jian.chen@EDETEK.com</w:t>
                  </w:r>
                </w:p>
              </w:tc>
            </w:tr>
            <w:tr w:rsidR="00B40E65" w:rsidRPr="00182DB9" w14:paraId="2E78FD1F" w14:textId="77777777" w:rsidTr="002E7C71">
              <w:trPr>
                <w:cantSplit/>
                <w:trHeight w:val="432"/>
              </w:trPr>
              <w:tc>
                <w:tcPr>
                  <w:tcW w:w="4890" w:type="dxa"/>
                </w:tcPr>
                <w:p w14:paraId="34A163A8" w14:textId="77777777" w:rsidR="00B40E65" w:rsidRPr="00182DB9" w:rsidRDefault="00B40E65" w:rsidP="002E7C71">
                  <w:pPr>
                    <w:widowControl w:val="0"/>
                    <w:rPr>
                      <w:b/>
                    </w:rPr>
                  </w:pPr>
                </w:p>
              </w:tc>
            </w:tr>
            <w:tr w:rsidR="00B40E65" w:rsidRPr="00CB0239" w14:paraId="56B24700" w14:textId="77777777" w:rsidTr="002E7C71">
              <w:trPr>
                <w:cantSplit/>
                <w:trHeight w:val="1805"/>
              </w:trPr>
              <w:tc>
                <w:tcPr>
                  <w:tcW w:w="4890" w:type="dxa"/>
                </w:tcPr>
                <w:p w14:paraId="729366F9" w14:textId="7E834CC4" w:rsidR="00B40E65" w:rsidRPr="00EF4615" w:rsidRDefault="00B40E65" w:rsidP="002E7C71">
                  <w:pPr>
                    <w:autoSpaceDE w:val="0"/>
                    <w:autoSpaceDN w:val="0"/>
                    <w:adjustRightInd w:val="0"/>
                    <w:rPr>
                      <w:rFonts w:cs="Calibri"/>
                      <w:sz w:val="18"/>
                      <w:szCs w:val="18"/>
                    </w:rPr>
                  </w:pPr>
                  <w:r w:rsidRPr="00EF4615">
                    <w:rPr>
                      <w:rFonts w:cs="Calibri"/>
                      <w:sz w:val="18"/>
                      <w:szCs w:val="18"/>
                    </w:rPr>
                    <w:t>© EDETEK Inc. 202</w:t>
                  </w:r>
                  <w:r w:rsidR="00696FD9">
                    <w:rPr>
                      <w:rFonts w:cs="Calibri"/>
                      <w:sz w:val="18"/>
                      <w:szCs w:val="18"/>
                    </w:rPr>
                    <w:t>5</w:t>
                  </w:r>
                </w:p>
                <w:p w14:paraId="1BE2610F" w14:textId="77777777" w:rsidR="00B40E65" w:rsidRPr="00EF4615" w:rsidRDefault="00B40E65" w:rsidP="002E7C71">
                  <w:pPr>
                    <w:widowControl w:val="0"/>
                    <w:autoSpaceDE w:val="0"/>
                    <w:autoSpaceDN w:val="0"/>
                    <w:adjustRightInd w:val="0"/>
                    <w:rPr>
                      <w:rFonts w:eastAsia="DengXian Light" w:cs="Calibri"/>
                      <w:i/>
                      <w:iCs/>
                      <w:sz w:val="18"/>
                      <w:szCs w:val="18"/>
                    </w:rPr>
                  </w:pPr>
                  <w:r w:rsidRPr="00EF4615">
                    <w:rPr>
                      <w:rFonts w:eastAsia="DengXian Light" w:cs="Calibri"/>
                      <w:i/>
                      <w:iCs/>
                      <w:sz w:val="18"/>
                      <w:szCs w:val="18"/>
                    </w:rPr>
                    <w:t>This document is the property of EDETEK Inc., and the information contained herein is confidential. This document, either in whole or in part, must not be reproduced or disclosed to others or used for purposes other than that for which it has been supplied, without EDETEK Inc.’s prior written permission, or, if any part hereof is furnished by virtue of a contract between EDETEK Inc. and a third party, as expressly authorized under that contract.</w:t>
                  </w:r>
                </w:p>
              </w:tc>
            </w:tr>
          </w:tbl>
          <w:p w14:paraId="105AC0F1" w14:textId="77777777" w:rsidR="00B40E65" w:rsidRPr="00B40E65" w:rsidRDefault="00B40E65" w:rsidP="002E7C71">
            <w:pPr>
              <w:spacing w:before="240"/>
              <w:jc w:val="center"/>
              <w:rPr>
                <w:color w:val="FFFFFF"/>
                <w:sz w:val="36"/>
                <w:szCs w:val="36"/>
              </w:rPr>
            </w:pPr>
          </w:p>
        </w:tc>
      </w:tr>
    </w:tbl>
    <w:p w14:paraId="5140D1AE" w14:textId="77777777" w:rsidR="003A27CA" w:rsidRDefault="003A27CA" w:rsidP="002118A4">
      <w:pPr>
        <w:rPr>
          <w:smallCaps/>
        </w:rPr>
      </w:pPr>
    </w:p>
    <w:p w14:paraId="56A2DE99" w14:textId="77777777" w:rsidR="00EC68E9" w:rsidRDefault="00EC68E9" w:rsidP="002118A4">
      <w:pPr>
        <w:rPr>
          <w:smallCaps/>
        </w:rPr>
        <w:sectPr w:rsidR="00EC68E9" w:rsidSect="0087578C">
          <w:headerReference w:type="default" r:id="rId22"/>
          <w:footerReference w:type="default" r:id="rId23"/>
          <w:pgSz w:w="12240" w:h="15840"/>
          <w:pgMar w:top="1440" w:right="1440" w:bottom="1440" w:left="1440" w:header="720" w:footer="720" w:gutter="0"/>
          <w:paperSrc w:first="11" w:other="11"/>
          <w:cols w:space="720"/>
          <w:docGrid w:linePitch="272"/>
        </w:sectPr>
      </w:pPr>
    </w:p>
    <w:p w14:paraId="2E9034CA" w14:textId="6CEA8F06" w:rsidR="00182DB9" w:rsidRDefault="00182DB9" w:rsidP="00182DB9">
      <w:pPr>
        <w:spacing w:line="276" w:lineRule="auto"/>
      </w:pPr>
    </w:p>
    <w:p w14:paraId="6D45F535" w14:textId="77777777" w:rsidR="002118A4" w:rsidRDefault="002118A4" w:rsidP="002118A4"/>
    <w:p w14:paraId="6D111731" w14:textId="27E055B5" w:rsidR="004F3E88" w:rsidRPr="004F3E88" w:rsidRDefault="004F3E88" w:rsidP="004F3E88">
      <w:pPr>
        <w:tabs>
          <w:tab w:val="left" w:pos="1104"/>
        </w:tabs>
      </w:pPr>
      <w:r>
        <w:tab/>
      </w:r>
    </w:p>
    <w:p w14:paraId="1190EF91" w14:textId="0E853C4E" w:rsidR="002118A4" w:rsidRPr="00932545" w:rsidRDefault="002118A4" w:rsidP="002118A4">
      <w:pPr>
        <w:pStyle w:val="Heading2"/>
        <w:rPr>
          <w:rFonts w:ascii="Ironwood" w:hAnsi="Ironwood" w:hint="eastAsia"/>
        </w:rPr>
      </w:pPr>
      <w:bookmarkStart w:id="4" w:name="_Toc418759115"/>
      <w:bookmarkStart w:id="5" w:name="_Toc54726180"/>
      <w:bookmarkStart w:id="6" w:name="_Toc127864022"/>
      <w:r>
        <w:t>Request for Proposal</w:t>
      </w:r>
      <w:bookmarkEnd w:id="4"/>
      <w:r>
        <w:t xml:space="preserve"> from </w:t>
      </w:r>
      <w:bookmarkEnd w:id="5"/>
      <w:bookmarkEnd w:id="6"/>
      <w:r w:rsidR="004F3E88">
        <w:t>the Customer</w:t>
      </w:r>
    </w:p>
    <w:p w14:paraId="004355C3" w14:textId="58D498F4" w:rsidR="002118A4" w:rsidRDefault="002118A4" w:rsidP="002118A4">
      <w:r>
        <w:t xml:space="preserve">EDETEK has been asked by </w:t>
      </w:r>
      <w:r w:rsidR="004F3E88">
        <w:t xml:space="preserve">the Customer </w:t>
      </w:r>
      <w:r>
        <w:t xml:space="preserve">to provide biostatistics and programming services to support </w:t>
      </w:r>
      <w:bookmarkStart w:id="7" w:name="_Toc418759119"/>
      <w:r w:rsidR="00A335E5">
        <w:t xml:space="preserve">the </w:t>
      </w:r>
      <w:r w:rsidR="00696FD9">
        <w:t>ENV-202</w:t>
      </w:r>
      <w:r w:rsidR="000524A5">
        <w:t xml:space="preserve"> </w:t>
      </w:r>
      <w:r>
        <w:t>study.</w:t>
      </w:r>
    </w:p>
    <w:p w14:paraId="323DC347" w14:textId="77777777" w:rsidR="003F55D9" w:rsidRDefault="003F55D9" w:rsidP="002118A4"/>
    <w:p w14:paraId="06793F6F" w14:textId="17E880F3" w:rsidR="002118A4" w:rsidRDefault="002118A4" w:rsidP="002118A4">
      <w:r>
        <w:t xml:space="preserve">EDETEK resources will act as </w:t>
      </w:r>
      <w:r w:rsidR="004F3E88">
        <w:t>the Customer’s</w:t>
      </w:r>
      <w:r>
        <w:t xml:space="preserve"> extended team members, providing stable and scalable services based on </w:t>
      </w:r>
      <w:r w:rsidR="004F3E88">
        <w:t>the Customer’s</w:t>
      </w:r>
      <w:r>
        <w:t xml:space="preserve"> analytical needs. Quality services provided by EDETEK will allow </w:t>
      </w:r>
      <w:r w:rsidR="004F3E88">
        <w:t>the Customer’s</w:t>
      </w:r>
      <w:r>
        <w:t xml:space="preserve"> resources to focus on strategic activities while </w:t>
      </w:r>
      <w:r w:rsidR="005A591A">
        <w:t>having</w:t>
      </w:r>
      <w:r>
        <w:t xml:space="preserve"> the flexibility to handle dynamic needs.</w:t>
      </w:r>
    </w:p>
    <w:p w14:paraId="74832F82" w14:textId="77777777" w:rsidR="00730C84" w:rsidRPr="00B6730F" w:rsidRDefault="00730C84" w:rsidP="002118A4">
      <w:pPr>
        <w:rPr>
          <w:b/>
          <w:bCs/>
          <w:caps/>
        </w:rPr>
      </w:pPr>
    </w:p>
    <w:p w14:paraId="67C2722E" w14:textId="115AD8E5" w:rsidR="002118A4" w:rsidRPr="0028428C" w:rsidRDefault="002118A4" w:rsidP="002118A4">
      <w:pPr>
        <w:pStyle w:val="Heading2"/>
      </w:pPr>
      <w:bookmarkStart w:id="8" w:name="_Toc54726181"/>
      <w:bookmarkStart w:id="9" w:name="_Toc127864023"/>
      <w:bookmarkEnd w:id="7"/>
      <w:r w:rsidRPr="0028428C">
        <w:t>Materials</w:t>
      </w:r>
      <w:r>
        <w:t xml:space="preserve"> to Be Provided by </w:t>
      </w:r>
      <w:bookmarkEnd w:id="8"/>
      <w:bookmarkEnd w:id="9"/>
      <w:r w:rsidR="002D1E55">
        <w:t>the Customer</w:t>
      </w:r>
    </w:p>
    <w:p w14:paraId="29A3348A" w14:textId="554112C7" w:rsidR="002118A4" w:rsidRPr="009904AA" w:rsidRDefault="002D1E55" w:rsidP="00730C84">
      <w:pPr>
        <w:jc w:val="both"/>
        <w:rPr>
          <w:rFonts w:eastAsia="Cambria"/>
          <w:szCs w:val="21"/>
        </w:rPr>
      </w:pPr>
      <w:r>
        <w:rPr>
          <w:rFonts w:eastAsia="Cambria"/>
          <w:szCs w:val="21"/>
        </w:rPr>
        <w:t>The Customer</w:t>
      </w:r>
      <w:commentRangeStart w:id="10"/>
      <w:r w:rsidR="002118A4">
        <w:rPr>
          <w:rFonts w:eastAsia="Cambria"/>
          <w:szCs w:val="21"/>
        </w:rPr>
        <w:t xml:space="preserve"> </w:t>
      </w:r>
      <w:commentRangeEnd w:id="10"/>
      <w:r w:rsidR="00696160">
        <w:rPr>
          <w:rStyle w:val="CommentReference"/>
          <w:rFonts w:ascii="Calibri" w:eastAsia="SimSun" w:hAnsi="Calibri"/>
          <w:szCs w:val="20"/>
        </w:rPr>
        <w:commentReference w:id="10"/>
      </w:r>
      <w:r w:rsidR="002118A4" w:rsidRPr="0028428C">
        <w:rPr>
          <w:rFonts w:eastAsia="Cambria"/>
          <w:szCs w:val="21"/>
        </w:rPr>
        <w:t xml:space="preserve">will provide to </w:t>
      </w:r>
      <w:r w:rsidR="002118A4">
        <w:rPr>
          <w:rFonts w:eastAsia="Cambria"/>
          <w:szCs w:val="21"/>
        </w:rPr>
        <w:t>EDETEK</w:t>
      </w:r>
      <w:r w:rsidR="002118A4" w:rsidRPr="0028428C">
        <w:rPr>
          <w:rFonts w:eastAsia="Cambria"/>
          <w:szCs w:val="21"/>
        </w:rPr>
        <w:t xml:space="preserve"> the following Materials for Services:</w:t>
      </w:r>
    </w:p>
    <w:p w14:paraId="75236633" w14:textId="77777777" w:rsidR="002118A4" w:rsidRDefault="002118A4" w:rsidP="002118A4">
      <w:pPr>
        <w:jc w:val="both"/>
        <w:rPr>
          <w:rFonts w:eastAsia="Cambria"/>
          <w:szCs w:val="21"/>
        </w:rPr>
      </w:pPr>
    </w:p>
    <w:p w14:paraId="6A14AB16" w14:textId="77777777" w:rsidR="002118A4" w:rsidRPr="005C7E8D" w:rsidRDefault="002118A4" w:rsidP="00966570">
      <w:pPr>
        <w:pStyle w:val="ListParagraph"/>
        <w:numPr>
          <w:ilvl w:val="0"/>
          <w:numId w:val="9"/>
        </w:numPr>
        <w:contextualSpacing/>
        <w:jc w:val="both"/>
        <w:rPr>
          <w:rFonts w:ascii="Times New Roman" w:eastAsia="Cambria" w:hAnsi="Times New Roman"/>
          <w:sz w:val="24"/>
          <w:szCs w:val="24"/>
        </w:rPr>
      </w:pPr>
      <w:r w:rsidRPr="005C7E8D">
        <w:rPr>
          <w:rFonts w:ascii="Times New Roman" w:eastAsia="Cambria" w:hAnsi="Times New Roman"/>
          <w:sz w:val="24"/>
          <w:szCs w:val="24"/>
        </w:rPr>
        <w:t>Study Protocols</w:t>
      </w:r>
    </w:p>
    <w:p w14:paraId="46364676" w14:textId="77777777" w:rsidR="002118A4" w:rsidRPr="005C7E8D" w:rsidRDefault="002118A4" w:rsidP="00966570">
      <w:pPr>
        <w:pStyle w:val="ListParagraph"/>
        <w:numPr>
          <w:ilvl w:val="0"/>
          <w:numId w:val="9"/>
        </w:numPr>
        <w:contextualSpacing/>
        <w:jc w:val="both"/>
        <w:rPr>
          <w:rFonts w:ascii="Times New Roman" w:eastAsia="Cambria" w:hAnsi="Times New Roman"/>
          <w:sz w:val="24"/>
          <w:szCs w:val="24"/>
        </w:rPr>
      </w:pPr>
      <w:r w:rsidRPr="005C7E8D">
        <w:rPr>
          <w:rFonts w:ascii="Times New Roman" w:eastAsia="Cambria" w:hAnsi="Times New Roman"/>
          <w:sz w:val="24"/>
          <w:szCs w:val="24"/>
        </w:rPr>
        <w:t>Study Raw Data</w:t>
      </w:r>
    </w:p>
    <w:p w14:paraId="2B39F702" w14:textId="77777777" w:rsidR="002118A4" w:rsidRPr="005C7E8D" w:rsidRDefault="002118A4" w:rsidP="00966570">
      <w:pPr>
        <w:pStyle w:val="ListParagraph"/>
        <w:numPr>
          <w:ilvl w:val="0"/>
          <w:numId w:val="9"/>
        </w:numPr>
        <w:contextualSpacing/>
        <w:jc w:val="both"/>
        <w:rPr>
          <w:rFonts w:ascii="Times New Roman" w:eastAsia="Cambria" w:hAnsi="Times New Roman"/>
          <w:sz w:val="24"/>
          <w:szCs w:val="24"/>
        </w:rPr>
      </w:pPr>
      <w:r w:rsidRPr="005C7E8D">
        <w:rPr>
          <w:rFonts w:ascii="Times New Roman" w:eastAsia="Cambria" w:hAnsi="Times New Roman"/>
          <w:sz w:val="24"/>
          <w:szCs w:val="24"/>
        </w:rPr>
        <w:t>Annotated CRFs</w:t>
      </w:r>
    </w:p>
    <w:p w14:paraId="69C5CEE8" w14:textId="77777777" w:rsidR="002118A4" w:rsidRPr="005C7E8D" w:rsidRDefault="002118A4" w:rsidP="00966570">
      <w:pPr>
        <w:pStyle w:val="ListParagraph"/>
        <w:numPr>
          <w:ilvl w:val="0"/>
          <w:numId w:val="9"/>
        </w:numPr>
        <w:contextualSpacing/>
        <w:jc w:val="both"/>
        <w:rPr>
          <w:rFonts w:ascii="Times New Roman" w:eastAsia="Cambria" w:hAnsi="Times New Roman"/>
          <w:sz w:val="24"/>
          <w:szCs w:val="24"/>
        </w:rPr>
      </w:pPr>
      <w:r w:rsidRPr="005C7E8D">
        <w:rPr>
          <w:rFonts w:ascii="Times New Roman" w:eastAsia="Cambria" w:hAnsi="Times New Roman"/>
          <w:sz w:val="24"/>
          <w:szCs w:val="24"/>
        </w:rPr>
        <w:t>External Data Transfer Agreement (DTA)</w:t>
      </w:r>
    </w:p>
    <w:p w14:paraId="649F898C" w14:textId="77777777" w:rsidR="002118A4" w:rsidRDefault="002118A4" w:rsidP="002118A4">
      <w:pPr>
        <w:jc w:val="both"/>
        <w:rPr>
          <w:rFonts w:eastAsia="Cambria"/>
          <w:szCs w:val="21"/>
        </w:rPr>
      </w:pPr>
    </w:p>
    <w:p w14:paraId="576CB5F2" w14:textId="77777777" w:rsidR="002118A4" w:rsidRDefault="002118A4" w:rsidP="002118A4">
      <w:pPr>
        <w:jc w:val="both"/>
        <w:rPr>
          <w:rFonts w:eastAsia="Cambria"/>
          <w:szCs w:val="21"/>
        </w:rPr>
      </w:pPr>
      <w:r>
        <w:rPr>
          <w:rFonts w:eastAsia="Cambria"/>
          <w:szCs w:val="21"/>
        </w:rPr>
        <w:t>EDETEK resources will work in EDETEK’s own validated SAS environment. All file transfers will be through 21 CFR Part 11 compliant and validated</w:t>
      </w:r>
      <w:r w:rsidR="00DF6B7D">
        <w:rPr>
          <w:rFonts w:eastAsia="Cambria"/>
          <w:szCs w:val="21"/>
        </w:rPr>
        <w:t xml:space="preserve"> ShareFile</w:t>
      </w:r>
      <w:r w:rsidR="00442D2B">
        <w:rPr>
          <w:rFonts w:eastAsia="Cambria"/>
          <w:szCs w:val="21"/>
        </w:rPr>
        <w:t xml:space="preserve"> </w:t>
      </w:r>
      <w:r>
        <w:rPr>
          <w:rFonts w:eastAsia="Cambria"/>
          <w:szCs w:val="21"/>
        </w:rPr>
        <w:t>services.</w:t>
      </w:r>
    </w:p>
    <w:p w14:paraId="008CE8F3" w14:textId="77777777" w:rsidR="00730C84" w:rsidRDefault="00730C84" w:rsidP="002118A4">
      <w:pPr>
        <w:jc w:val="both"/>
        <w:rPr>
          <w:rFonts w:eastAsia="Cambria"/>
          <w:szCs w:val="21"/>
        </w:rPr>
      </w:pPr>
    </w:p>
    <w:p w14:paraId="38D15233" w14:textId="77777777" w:rsidR="002118A4" w:rsidRPr="009B0F55" w:rsidRDefault="002118A4" w:rsidP="002118A4">
      <w:pPr>
        <w:pStyle w:val="Heading2"/>
      </w:pPr>
      <w:bookmarkStart w:id="11" w:name="_Toc54726182"/>
      <w:bookmarkStart w:id="12" w:name="_Toc127864024"/>
      <w:r w:rsidRPr="009B0F55">
        <w:t>EDETEK Resources</w:t>
      </w:r>
      <w:bookmarkEnd w:id="11"/>
      <w:bookmarkEnd w:id="12"/>
    </w:p>
    <w:p w14:paraId="514B308A" w14:textId="77777777" w:rsidR="002118A4" w:rsidRDefault="002118A4" w:rsidP="002118A4">
      <w:r>
        <w:t xml:space="preserve">EDETEK will employ the resources best fit for the tasks, including technical skills, industry experience, communication effectiveness, and overall project management and </w:t>
      </w:r>
      <w:r w:rsidR="005A591A">
        <w:t>delivery</w:t>
      </w:r>
      <w:r>
        <w:t xml:space="preserve"> capabilities.</w:t>
      </w:r>
    </w:p>
    <w:p w14:paraId="4C920469" w14:textId="77777777" w:rsidR="003F55D9" w:rsidRDefault="003F55D9" w:rsidP="002118A4"/>
    <w:p w14:paraId="18C007AA" w14:textId="77777777" w:rsidR="002118A4" w:rsidRDefault="002118A4" w:rsidP="002118A4">
      <w:r>
        <w:t>All the programming specs will be clear, complete, accurate, and up to date.</w:t>
      </w:r>
    </w:p>
    <w:p w14:paraId="19F2BE3B" w14:textId="77777777" w:rsidR="003F55D9" w:rsidRDefault="003F55D9" w:rsidP="002118A4"/>
    <w:p w14:paraId="10789D20" w14:textId="77777777" w:rsidR="002118A4" w:rsidRDefault="002118A4" w:rsidP="002118A4">
      <w:r>
        <w:t>All production and validation programs will be delivered as part of the delivery package.</w:t>
      </w:r>
    </w:p>
    <w:p w14:paraId="7E30973C" w14:textId="77777777" w:rsidR="00730C84" w:rsidRPr="00E33F7E" w:rsidRDefault="00730C84" w:rsidP="002118A4"/>
    <w:p w14:paraId="2926C4FF" w14:textId="77777777" w:rsidR="002118A4" w:rsidRPr="0028428C" w:rsidRDefault="002118A4" w:rsidP="002118A4">
      <w:pPr>
        <w:pStyle w:val="Heading2"/>
      </w:pPr>
      <w:bookmarkStart w:id="13" w:name="_Toc54726183"/>
      <w:bookmarkStart w:id="14" w:name="_Toc127864025"/>
      <w:r>
        <w:t>EDETEK</w:t>
      </w:r>
      <w:r w:rsidRPr="0028428C">
        <w:t xml:space="preserve"> Contacts</w:t>
      </w:r>
      <w:bookmarkEnd w:id="13"/>
      <w:bookmarkEnd w:id="14"/>
    </w:p>
    <w:p w14:paraId="4F602934" w14:textId="42BF18FB" w:rsidR="002118A4" w:rsidRPr="0028428C" w:rsidRDefault="002118A4" w:rsidP="002118A4">
      <w:pPr>
        <w:ind w:left="360"/>
        <w:jc w:val="both"/>
        <w:rPr>
          <w:rFonts w:eastAsia="Cambria"/>
          <w:szCs w:val="21"/>
        </w:rPr>
      </w:pPr>
      <w:r w:rsidRPr="0028428C">
        <w:rPr>
          <w:rFonts w:eastAsia="Cambria"/>
          <w:szCs w:val="21"/>
        </w:rPr>
        <w:t>Project Leader</w:t>
      </w:r>
      <w:commentRangeStart w:id="15"/>
      <w:r w:rsidRPr="0028428C">
        <w:rPr>
          <w:rFonts w:eastAsia="Cambria"/>
          <w:szCs w:val="21"/>
        </w:rPr>
        <w:t xml:space="preserve">: </w:t>
      </w:r>
      <w:r w:rsidRPr="00696160">
        <w:rPr>
          <w:rFonts w:eastAsia="Cambria"/>
          <w:szCs w:val="21"/>
          <w:highlight w:val="yellow"/>
        </w:rPr>
        <w:t xml:space="preserve">Jing Liu, </w:t>
      </w:r>
      <w:r w:rsidR="0004378C" w:rsidRPr="00696160">
        <w:rPr>
          <w:rFonts w:eastAsia="Cambria"/>
          <w:szCs w:val="21"/>
          <w:highlight w:val="yellow"/>
        </w:rPr>
        <w:t xml:space="preserve">Senior </w:t>
      </w:r>
      <w:r w:rsidRPr="00696160">
        <w:rPr>
          <w:rFonts w:eastAsia="Cambria"/>
          <w:szCs w:val="21"/>
          <w:highlight w:val="yellow"/>
        </w:rPr>
        <w:t>Director</w:t>
      </w:r>
      <w:r w:rsidR="001C6153" w:rsidRPr="00696160">
        <w:rPr>
          <w:rFonts w:eastAsia="Cambria"/>
          <w:szCs w:val="21"/>
          <w:highlight w:val="yellow"/>
        </w:rPr>
        <w:t>,</w:t>
      </w:r>
      <w:r w:rsidRPr="00696160">
        <w:rPr>
          <w:rFonts w:eastAsia="Cambria"/>
          <w:szCs w:val="21"/>
          <w:highlight w:val="yellow"/>
        </w:rPr>
        <w:t xml:space="preserve"> </w:t>
      </w:r>
      <w:r w:rsidR="00696FD9" w:rsidRPr="00696160">
        <w:rPr>
          <w:rFonts w:eastAsia="Cambria"/>
          <w:szCs w:val="21"/>
          <w:highlight w:val="yellow"/>
        </w:rPr>
        <w:t>Biometrics</w:t>
      </w:r>
      <w:commentRangeEnd w:id="15"/>
      <w:r w:rsidR="00696160">
        <w:rPr>
          <w:rStyle w:val="CommentReference"/>
          <w:rFonts w:ascii="Calibri" w:eastAsia="SimSun" w:hAnsi="Calibri"/>
          <w:szCs w:val="20"/>
        </w:rPr>
        <w:commentReference w:id="15"/>
      </w:r>
    </w:p>
    <w:p w14:paraId="37197D11" w14:textId="77777777" w:rsidR="002118A4" w:rsidRPr="0028428C" w:rsidRDefault="002118A4" w:rsidP="002118A4">
      <w:pPr>
        <w:ind w:left="360"/>
        <w:jc w:val="both"/>
        <w:rPr>
          <w:rFonts w:eastAsia="Cambria"/>
          <w:szCs w:val="21"/>
        </w:rPr>
      </w:pPr>
      <w:r w:rsidRPr="0028428C">
        <w:rPr>
          <w:rFonts w:eastAsia="Cambria"/>
          <w:szCs w:val="21"/>
        </w:rPr>
        <w:t>Administration Contact: Jian Chen, President</w:t>
      </w:r>
    </w:p>
    <w:p w14:paraId="67DFD276" w14:textId="77777777" w:rsidR="002118A4" w:rsidRDefault="002118A4" w:rsidP="002118A4">
      <w:pPr>
        <w:ind w:left="360"/>
        <w:jc w:val="both"/>
        <w:rPr>
          <w:rFonts w:eastAsia="Cambria"/>
          <w:szCs w:val="21"/>
        </w:rPr>
      </w:pPr>
      <w:r w:rsidRPr="0028428C">
        <w:rPr>
          <w:rFonts w:eastAsia="Cambria"/>
          <w:szCs w:val="21"/>
        </w:rPr>
        <w:t>Payment Contact: Wei Kong, VP Accounting</w:t>
      </w:r>
    </w:p>
    <w:p w14:paraId="1099D82E" w14:textId="09AC62AA" w:rsidR="002118A4" w:rsidRDefault="002118A4" w:rsidP="002118A4">
      <w:pPr>
        <w:ind w:left="360"/>
        <w:jc w:val="both"/>
        <w:rPr>
          <w:rFonts w:eastAsia="Cambria"/>
          <w:szCs w:val="21"/>
        </w:rPr>
      </w:pPr>
      <w:r>
        <w:rPr>
          <w:rFonts w:eastAsia="Cambria"/>
          <w:szCs w:val="21"/>
        </w:rPr>
        <w:t xml:space="preserve">Contracts: </w:t>
      </w:r>
      <w:r w:rsidR="00696FD9">
        <w:rPr>
          <w:rFonts w:eastAsia="Cambria"/>
          <w:szCs w:val="21"/>
        </w:rPr>
        <w:t>Kevin Prizeman, Business Development</w:t>
      </w:r>
    </w:p>
    <w:p w14:paraId="790711FB" w14:textId="77777777" w:rsidR="002118A4" w:rsidRDefault="002118A4" w:rsidP="002118A4">
      <w:pPr>
        <w:ind w:left="360"/>
        <w:jc w:val="both"/>
        <w:rPr>
          <w:rFonts w:eastAsia="Cambria"/>
          <w:szCs w:val="21"/>
        </w:rPr>
      </w:pPr>
    </w:p>
    <w:p w14:paraId="1F49D002" w14:textId="708F182A" w:rsidR="002118A4" w:rsidRDefault="008A2309" w:rsidP="002118A4">
      <w:pPr>
        <w:pStyle w:val="Heading2"/>
      </w:pPr>
      <w:bookmarkStart w:id="16" w:name="_Toc54726184"/>
      <w:bookmarkStart w:id="17" w:name="_Toc127864026"/>
      <w:r>
        <w:lastRenderedPageBreak/>
        <w:t>{{sponsor}}</w:t>
      </w:r>
      <w:r w:rsidR="002118A4">
        <w:t xml:space="preserve"> Contact</w:t>
      </w:r>
      <w:bookmarkEnd w:id="16"/>
      <w:bookmarkEnd w:id="17"/>
    </w:p>
    <w:p w14:paraId="6DBDA016" w14:textId="0CB19336" w:rsidR="00927054" w:rsidRPr="00213B76" w:rsidRDefault="00D94272" w:rsidP="002118A4">
      <w:pPr>
        <w:ind w:left="360"/>
      </w:pPr>
      <w:bookmarkStart w:id="18" w:name="_Toc38717318"/>
      <w:r>
        <w:t>{{representative</w:t>
      </w:r>
      <w:r w:rsidR="005F4643">
        <w:t>_name}}, {{title}}, {{sponsor}}</w:t>
      </w:r>
    </w:p>
    <w:p w14:paraId="1EB35126" w14:textId="77777777" w:rsidR="002118A4" w:rsidRDefault="002118A4" w:rsidP="002118A4">
      <w:pPr>
        <w:pStyle w:val="Heading2"/>
      </w:pPr>
      <w:bookmarkStart w:id="19" w:name="_Toc54726185"/>
      <w:bookmarkStart w:id="20" w:name="_Toc127864027"/>
      <w:r>
        <w:t>Study Maintenance</w:t>
      </w:r>
      <w:bookmarkEnd w:id="18"/>
      <w:bookmarkEnd w:id="19"/>
      <w:bookmarkEnd w:id="20"/>
    </w:p>
    <w:p w14:paraId="603CDAAC" w14:textId="59E4ADAF" w:rsidR="002118A4" w:rsidRPr="00327C7C" w:rsidRDefault="002118A4" w:rsidP="002118A4">
      <w:r>
        <w:t xml:space="preserve">Initiation of live studies often comes with changes to the casebook and database. If during the study, significant changes are requested by </w:t>
      </w:r>
      <w:r w:rsidR="001141AF">
        <w:t>the Customer</w:t>
      </w:r>
      <w:commentRangeStart w:id="21"/>
      <w:r>
        <w:t xml:space="preserve"> </w:t>
      </w:r>
      <w:commentRangeEnd w:id="21"/>
      <w:r w:rsidR="00696160">
        <w:rPr>
          <w:rStyle w:val="CommentReference"/>
          <w:rFonts w:ascii="Calibri" w:eastAsia="SimSun" w:hAnsi="Calibri"/>
          <w:szCs w:val="20"/>
        </w:rPr>
        <w:commentReference w:id="21"/>
      </w:r>
      <w:r>
        <w:t>are not the results of EDETEK’s performance, the out</w:t>
      </w:r>
      <w:r w:rsidR="00130282">
        <w:t>-</w:t>
      </w:r>
      <w:r>
        <w:t>of</w:t>
      </w:r>
      <w:r w:rsidR="00130282">
        <w:t>-</w:t>
      </w:r>
      <w:r>
        <w:t xml:space="preserve">scope work will be invoiced on hourly basis, after acquiring written approval from </w:t>
      </w:r>
      <w:r w:rsidR="006F7682">
        <w:t>Mirum Pharmaceuticals</w:t>
      </w:r>
      <w:r>
        <w:t xml:space="preserve">. EDETEK will work with </w:t>
      </w:r>
      <w:r w:rsidR="006F7682">
        <w:t>Mirum Pharmaceuticals</w:t>
      </w:r>
      <w:r>
        <w:t xml:space="preserve"> to identify the most cost-effective approach for each study. </w:t>
      </w:r>
      <w:r>
        <w:tab/>
      </w:r>
    </w:p>
    <w:p w14:paraId="199DD759" w14:textId="77777777" w:rsidR="002118A4" w:rsidRDefault="002118A4" w:rsidP="002118A4">
      <w:pPr>
        <w:jc w:val="both"/>
        <w:rPr>
          <w:rFonts w:eastAsia="Cambria"/>
          <w:szCs w:val="21"/>
        </w:rPr>
      </w:pPr>
    </w:p>
    <w:p w14:paraId="575B2329" w14:textId="77777777" w:rsidR="002118A4" w:rsidRDefault="002118A4" w:rsidP="002118A4">
      <w:pPr>
        <w:pStyle w:val="Heading2"/>
      </w:pPr>
      <w:bookmarkStart w:id="22" w:name="_Toc38717319"/>
      <w:bookmarkStart w:id="23" w:name="_Toc54726186"/>
      <w:bookmarkStart w:id="24" w:name="_Toc127864028"/>
      <w:r>
        <w:t>Pricing</w:t>
      </w:r>
      <w:bookmarkEnd w:id="22"/>
      <w:bookmarkEnd w:id="23"/>
      <w:bookmarkEnd w:id="24"/>
    </w:p>
    <w:p w14:paraId="2A7856E0" w14:textId="5869D3CD" w:rsidR="009C6040" w:rsidRDefault="002118A4" w:rsidP="002118A4">
      <w:bookmarkStart w:id="25" w:name="_Toc38717320"/>
      <w:r>
        <w:t>The following table summarizes the pricing for each group of activities, as well as the total budget.</w:t>
      </w:r>
    </w:p>
    <w:p w14:paraId="6EEF3A35" w14:textId="76AD2552" w:rsidR="00AD2EB9" w:rsidRDefault="00AD2EB9" w:rsidP="002118A4"/>
    <w:p w14:paraId="7345BD90" w14:textId="3AA86333" w:rsidR="00C3178D" w:rsidRDefault="006B4AA2" w:rsidP="001C6153">
      <w:pPr>
        <w:rPr>
          <w:rFonts w:cs="Calibri"/>
          <w:b/>
          <w:bCs/>
          <w:color w:val="000000"/>
          <w:szCs w:val="22"/>
        </w:rPr>
      </w:pPr>
      <w:r>
        <w:rPr>
          <w:rFonts w:cs="Calibri"/>
          <w:b/>
          <w:bCs/>
          <w:color w:val="000000"/>
          <w:szCs w:val="22"/>
        </w:rPr>
        <w:t>Budget Summary</w:t>
      </w:r>
      <w:bookmarkEnd w:id="25"/>
    </w:p>
    <w:p w14:paraId="11392870" w14:textId="77777777" w:rsidR="00696FD9" w:rsidRPr="001C6153" w:rsidRDefault="00696FD9" w:rsidP="001C6153">
      <w:pPr>
        <w:rPr>
          <w:rFonts w:cs="Calibri"/>
          <w:b/>
          <w:bCs/>
          <w:color w:val="000000"/>
          <w:szCs w:val="22"/>
        </w:rPr>
      </w:pPr>
    </w:p>
    <w:p w14:paraId="4B5F5A96" w14:textId="74459781" w:rsidR="0040644B" w:rsidRDefault="00A36F12" w:rsidP="002118A4">
      <w:pPr>
        <w:autoSpaceDE w:val="0"/>
        <w:autoSpaceDN w:val="0"/>
        <w:adjustRightInd w:val="0"/>
        <w:rPr>
          <w:b/>
          <w:bCs/>
        </w:rPr>
      </w:pPr>
      <w:r>
        <w:rPr>
          <w:b/>
          <w:bCs/>
        </w:rPr>
        <w:t>Biostatics and Programming Services</w:t>
      </w:r>
    </w:p>
    <w:tbl>
      <w:tblPr>
        <w:tblW w:w="0" w:type="auto"/>
        <w:tblCellMar>
          <w:top w:w="15" w:type="dxa"/>
          <w:left w:w="70" w:type="dxa"/>
          <w:bottom w:w="15" w:type="dxa"/>
          <w:right w:w="70" w:type="dxa"/>
        </w:tblCellMar>
        <w:tblLook w:val="04A0" w:firstRow="1" w:lastRow="0" w:firstColumn="1" w:lastColumn="0" w:noHBand="0" w:noVBand="1"/>
      </w:tblPr>
      <w:tblGrid>
        <w:gridCol w:w="5035"/>
        <w:gridCol w:w="1260"/>
        <w:gridCol w:w="1350"/>
        <w:gridCol w:w="727"/>
        <w:gridCol w:w="978"/>
      </w:tblGrid>
      <w:tr w:rsidR="00EB6A42" w14:paraId="331ADF02"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shd w:val="clear" w:color="000000" w:fill="8497B0"/>
            <w:hideMark/>
          </w:tcPr>
          <w:p w14:paraId="45FFBB6F" w14:textId="77777777" w:rsidR="00EB6A42" w:rsidRDefault="00EB6A42">
            <w:pPr>
              <w:rPr>
                <w:rFonts w:ascii="Calibri" w:hAnsi="Calibri" w:cs="Calibri"/>
                <w:b/>
                <w:bCs/>
                <w:color w:val="FFFFFF"/>
                <w:sz w:val="22"/>
                <w:szCs w:val="22"/>
              </w:rPr>
            </w:pPr>
            <w:commentRangeStart w:id="26"/>
            <w:r>
              <w:rPr>
                <w:rFonts w:ascii="Calibri" w:hAnsi="Calibri" w:cs="Calibri"/>
                <w:b/>
                <w:bCs/>
                <w:color w:val="FFFFFF"/>
                <w:sz w:val="22"/>
                <w:szCs w:val="22"/>
              </w:rPr>
              <w:t>Activities</w:t>
            </w:r>
            <w:commentRangeEnd w:id="26"/>
            <w:r w:rsidR="004D431F">
              <w:rPr>
                <w:rStyle w:val="CommentReference"/>
                <w:rFonts w:ascii="Calibri" w:eastAsia="SimSun" w:hAnsi="Calibri"/>
                <w:szCs w:val="20"/>
              </w:rPr>
              <w:commentReference w:id="26"/>
            </w:r>
          </w:p>
        </w:tc>
        <w:tc>
          <w:tcPr>
            <w:tcW w:w="1260" w:type="dxa"/>
            <w:tcBorders>
              <w:top w:val="single" w:sz="4" w:space="0" w:color="auto"/>
              <w:left w:val="single" w:sz="4" w:space="0" w:color="auto"/>
              <w:bottom w:val="single" w:sz="4" w:space="0" w:color="auto"/>
              <w:right w:val="single" w:sz="4" w:space="0" w:color="auto"/>
            </w:tcBorders>
            <w:shd w:val="clear" w:color="000000" w:fill="8497B0"/>
            <w:hideMark/>
          </w:tcPr>
          <w:p w14:paraId="7EC6682A" w14:textId="77777777" w:rsidR="00EB6A42" w:rsidRDefault="00EB6A42">
            <w:pPr>
              <w:jc w:val="center"/>
              <w:rPr>
                <w:rFonts w:ascii="Calibri" w:hAnsi="Calibri" w:cs="Calibri"/>
                <w:b/>
                <w:bCs/>
                <w:color w:val="FFFFFF"/>
                <w:sz w:val="22"/>
                <w:szCs w:val="22"/>
              </w:rPr>
            </w:pPr>
            <w:r>
              <w:rPr>
                <w:rFonts w:ascii="Calibri" w:hAnsi="Calibri" w:cs="Calibri"/>
                <w:b/>
                <w:bCs/>
                <w:color w:val="FFFFFF"/>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000000" w:fill="8497B0"/>
            <w:hideMark/>
          </w:tcPr>
          <w:p w14:paraId="1C97011B" w14:textId="77777777" w:rsidR="00EB6A42" w:rsidRDefault="00EB6A42">
            <w:pPr>
              <w:jc w:val="center"/>
              <w:rPr>
                <w:rFonts w:ascii="Calibri" w:hAnsi="Calibri" w:cs="Calibri"/>
                <w:b/>
                <w:bCs/>
                <w:color w:val="FFFFFF"/>
                <w:sz w:val="22"/>
                <w:szCs w:val="22"/>
              </w:rPr>
            </w:pPr>
            <w:r>
              <w:rPr>
                <w:rFonts w:ascii="Calibri" w:hAnsi="Calibri" w:cs="Calibri"/>
                <w:b/>
                <w:bCs/>
                <w:color w:val="FFFFFF"/>
                <w:sz w:val="22"/>
                <w:szCs w:val="22"/>
              </w:rPr>
              <w:t>Unit Cost ($)</w:t>
            </w:r>
          </w:p>
        </w:tc>
        <w:tc>
          <w:tcPr>
            <w:tcW w:w="727" w:type="dxa"/>
            <w:tcBorders>
              <w:top w:val="single" w:sz="4" w:space="0" w:color="auto"/>
              <w:left w:val="single" w:sz="4" w:space="0" w:color="auto"/>
              <w:bottom w:val="single" w:sz="4" w:space="0" w:color="auto"/>
              <w:right w:val="single" w:sz="4" w:space="0" w:color="auto"/>
            </w:tcBorders>
            <w:shd w:val="clear" w:color="000000" w:fill="8497B0"/>
            <w:hideMark/>
          </w:tcPr>
          <w:p w14:paraId="6812275F" w14:textId="77777777" w:rsidR="00EB6A42" w:rsidRDefault="00EB6A42">
            <w:pPr>
              <w:jc w:val="center"/>
              <w:rPr>
                <w:rFonts w:ascii="Calibri" w:hAnsi="Calibri" w:cs="Calibri"/>
                <w:b/>
                <w:bCs/>
                <w:color w:val="FFFFFF"/>
                <w:sz w:val="22"/>
                <w:szCs w:val="22"/>
              </w:rPr>
            </w:pPr>
            <w:r>
              <w:rPr>
                <w:rFonts w:ascii="Calibri" w:hAnsi="Calibri" w:cs="Calibri"/>
                <w:b/>
                <w:bCs/>
                <w:color w:val="FFFFFF"/>
                <w:sz w:val="22"/>
                <w:szCs w:val="22"/>
              </w:rPr>
              <w:t>Units</w:t>
            </w:r>
          </w:p>
        </w:tc>
        <w:tc>
          <w:tcPr>
            <w:tcW w:w="0" w:type="auto"/>
            <w:tcBorders>
              <w:top w:val="single" w:sz="4" w:space="0" w:color="auto"/>
              <w:left w:val="single" w:sz="4" w:space="0" w:color="auto"/>
              <w:bottom w:val="single" w:sz="4" w:space="0" w:color="auto"/>
              <w:right w:val="single" w:sz="4" w:space="0" w:color="auto"/>
            </w:tcBorders>
            <w:shd w:val="clear" w:color="000000" w:fill="8497B0"/>
            <w:hideMark/>
          </w:tcPr>
          <w:p w14:paraId="1B7D5B0E" w14:textId="77777777" w:rsidR="00EB6A42" w:rsidRDefault="00EB6A42">
            <w:pPr>
              <w:jc w:val="center"/>
              <w:rPr>
                <w:rFonts w:ascii="Calibri" w:hAnsi="Calibri" w:cs="Calibri"/>
                <w:b/>
                <w:bCs/>
                <w:color w:val="FFFFFF"/>
                <w:sz w:val="22"/>
                <w:szCs w:val="22"/>
              </w:rPr>
            </w:pPr>
            <w:r>
              <w:rPr>
                <w:rFonts w:ascii="Calibri" w:hAnsi="Calibri" w:cs="Calibri"/>
                <w:b/>
                <w:bCs/>
                <w:color w:val="FFFFFF"/>
                <w:sz w:val="22"/>
                <w:szCs w:val="22"/>
              </w:rPr>
              <w:t>Budget</w:t>
            </w:r>
          </w:p>
        </w:tc>
      </w:tr>
      <w:tr w:rsidR="00EB6A42" w14:paraId="6B620069" w14:textId="77777777" w:rsidTr="00AC6800">
        <w:trPr>
          <w:trHeight w:val="300"/>
        </w:trPr>
        <w:tc>
          <w:tcPr>
            <w:tcW w:w="5035" w:type="dxa"/>
            <w:tcBorders>
              <w:top w:val="single" w:sz="4" w:space="0" w:color="auto"/>
              <w:left w:val="single" w:sz="4" w:space="0" w:color="auto"/>
              <w:bottom w:val="single" w:sz="4" w:space="0" w:color="auto"/>
              <w:right w:val="nil"/>
            </w:tcBorders>
            <w:shd w:val="clear" w:color="000000" w:fill="D6DCE4"/>
            <w:noWrap/>
            <w:hideMark/>
          </w:tcPr>
          <w:p w14:paraId="28EA2F09" w14:textId="23288A93" w:rsidR="00EB6A42" w:rsidRDefault="00EB6A42">
            <w:pPr>
              <w:rPr>
                <w:rFonts w:ascii="Calibri" w:hAnsi="Calibri" w:cs="Calibri"/>
                <w:b/>
                <w:bCs/>
                <w:color w:val="000000"/>
                <w:sz w:val="22"/>
                <w:szCs w:val="22"/>
              </w:rPr>
            </w:pPr>
            <w:r>
              <w:rPr>
                <w:rFonts w:ascii="Calibri" w:hAnsi="Calibri" w:cs="Calibri"/>
                <w:b/>
                <w:bCs/>
                <w:color w:val="000000"/>
                <w:sz w:val="22"/>
                <w:szCs w:val="22"/>
              </w:rPr>
              <w:t xml:space="preserve">Task 1. Project Management and Statistician Support                            </w:t>
            </w:r>
          </w:p>
        </w:tc>
        <w:tc>
          <w:tcPr>
            <w:tcW w:w="1260" w:type="dxa"/>
            <w:tcBorders>
              <w:top w:val="single" w:sz="4" w:space="0" w:color="auto"/>
              <w:left w:val="nil"/>
              <w:bottom w:val="single" w:sz="4" w:space="0" w:color="auto"/>
              <w:right w:val="nil"/>
            </w:tcBorders>
            <w:shd w:val="clear" w:color="000000" w:fill="D6DCE4"/>
            <w:hideMark/>
          </w:tcPr>
          <w:p w14:paraId="3B1B47E8" w14:textId="77777777" w:rsidR="00EB6A42" w:rsidRDefault="00EB6A42">
            <w:pPr>
              <w:rPr>
                <w:rFonts w:ascii="Calibri" w:hAnsi="Calibri" w:cs="Calibri"/>
                <w:b/>
                <w:bCs/>
                <w:color w:val="000000"/>
                <w:sz w:val="22"/>
                <w:szCs w:val="22"/>
              </w:rPr>
            </w:pPr>
          </w:p>
        </w:tc>
        <w:tc>
          <w:tcPr>
            <w:tcW w:w="1350" w:type="dxa"/>
            <w:tcBorders>
              <w:top w:val="single" w:sz="4" w:space="0" w:color="auto"/>
              <w:left w:val="nil"/>
              <w:bottom w:val="single" w:sz="4" w:space="0" w:color="auto"/>
              <w:right w:val="nil"/>
            </w:tcBorders>
            <w:shd w:val="clear" w:color="000000" w:fill="D6DCE4"/>
            <w:hideMark/>
          </w:tcPr>
          <w:p w14:paraId="20A26EBE"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shd w:val="clear" w:color="000000" w:fill="D6DCE4"/>
            <w:hideMark/>
          </w:tcPr>
          <w:p w14:paraId="127F323D" w14:textId="77777777" w:rsidR="00EB6A42" w:rsidRDefault="00EB6A42">
            <w:pPr>
              <w:jc w:val="center"/>
              <w:rPr>
                <w:sz w:val="20"/>
                <w:szCs w:val="20"/>
              </w:rPr>
            </w:pPr>
          </w:p>
        </w:tc>
        <w:tc>
          <w:tcPr>
            <w:tcW w:w="0" w:type="auto"/>
            <w:tcBorders>
              <w:top w:val="single" w:sz="4" w:space="0" w:color="auto"/>
              <w:left w:val="nil"/>
              <w:bottom w:val="single" w:sz="4" w:space="0" w:color="auto"/>
              <w:right w:val="single" w:sz="4" w:space="0" w:color="auto"/>
            </w:tcBorders>
            <w:shd w:val="clear" w:color="000000" w:fill="D6DCE4"/>
            <w:hideMark/>
          </w:tcPr>
          <w:p w14:paraId="34B6FF04" w14:textId="77777777" w:rsidR="00EB6A42" w:rsidRDefault="00EB6A42">
            <w:pPr>
              <w:jc w:val="right"/>
              <w:rPr>
                <w:rFonts w:ascii="Calibri" w:hAnsi="Calibri" w:cs="Calibri"/>
                <w:b/>
                <w:bCs/>
                <w:color w:val="000000"/>
                <w:sz w:val="22"/>
                <w:szCs w:val="22"/>
              </w:rPr>
            </w:pPr>
            <w:r>
              <w:rPr>
                <w:rFonts w:ascii="Calibri" w:hAnsi="Calibri" w:cs="Calibri"/>
                <w:b/>
                <w:bCs/>
                <w:color w:val="000000"/>
                <w:sz w:val="22"/>
                <w:szCs w:val="22"/>
              </w:rPr>
              <w:t>$30,500</w:t>
            </w:r>
          </w:p>
        </w:tc>
      </w:tr>
      <w:tr w:rsidR="00EC48D0" w14:paraId="5D11A734" w14:textId="77777777" w:rsidTr="00F334E4">
        <w:trPr>
          <w:trHeight w:val="398"/>
        </w:trPr>
        <w:tc>
          <w:tcPr>
            <w:tcW w:w="5035" w:type="dxa"/>
            <w:tcBorders>
              <w:top w:val="single" w:sz="4" w:space="0" w:color="auto"/>
              <w:left w:val="single" w:sz="4" w:space="0" w:color="auto"/>
              <w:bottom w:val="single" w:sz="4" w:space="0" w:color="auto"/>
              <w:right w:val="single" w:sz="4" w:space="0" w:color="auto"/>
            </w:tcBorders>
            <w:hideMark/>
          </w:tcPr>
          <w:p w14:paraId="29B6B2AF" w14:textId="77777777" w:rsidR="00EB6A42" w:rsidRDefault="00EB6A42">
            <w:pPr>
              <w:rPr>
                <w:rFonts w:ascii="Calibri" w:hAnsi="Calibri" w:cs="Calibri"/>
                <w:color w:val="000000"/>
                <w:sz w:val="22"/>
                <w:szCs w:val="22"/>
              </w:rPr>
            </w:pPr>
            <w:r>
              <w:rPr>
                <w:rFonts w:ascii="Calibri" w:hAnsi="Calibri" w:cs="Calibri"/>
                <w:color w:val="000000"/>
                <w:sz w:val="22"/>
                <w:szCs w:val="22"/>
              </w:rPr>
              <w:t>Project Management, Resource Coordination, Communication</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0F1A4D6"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Hours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14D879A"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$150</w:t>
            </w:r>
          </w:p>
        </w:tc>
        <w:tc>
          <w:tcPr>
            <w:tcW w:w="727" w:type="dxa"/>
            <w:tcBorders>
              <w:top w:val="single" w:sz="4" w:space="0" w:color="auto"/>
              <w:left w:val="single" w:sz="4" w:space="0" w:color="auto"/>
              <w:bottom w:val="single" w:sz="4" w:space="0" w:color="auto"/>
              <w:right w:val="single" w:sz="4" w:space="0" w:color="auto"/>
            </w:tcBorders>
            <w:vAlign w:val="center"/>
            <w:hideMark/>
          </w:tcPr>
          <w:p w14:paraId="0657DAF7"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7377FC29" w14:textId="77777777" w:rsidR="00EB6A42" w:rsidRDefault="00EB6A42">
            <w:pPr>
              <w:jc w:val="right"/>
              <w:rPr>
                <w:rFonts w:ascii="Calibri" w:hAnsi="Calibri" w:cs="Calibri"/>
                <w:sz w:val="22"/>
                <w:szCs w:val="22"/>
              </w:rPr>
            </w:pPr>
            <w:r>
              <w:rPr>
                <w:rFonts w:ascii="Calibri" w:hAnsi="Calibri" w:cs="Calibri"/>
                <w:sz w:val="22"/>
                <w:szCs w:val="22"/>
              </w:rPr>
              <w:t>$1,500</w:t>
            </w:r>
          </w:p>
        </w:tc>
      </w:tr>
      <w:tr w:rsidR="00EC48D0" w14:paraId="6221D234"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09486EE7" w14:textId="77777777" w:rsidR="00EB6A42" w:rsidRDefault="00EB6A42">
            <w:pPr>
              <w:rPr>
                <w:rFonts w:ascii="Calibri" w:hAnsi="Calibri" w:cs="Calibri"/>
                <w:color w:val="000000"/>
                <w:sz w:val="22"/>
                <w:szCs w:val="22"/>
              </w:rPr>
            </w:pPr>
            <w:r>
              <w:rPr>
                <w:rFonts w:ascii="Calibri" w:hAnsi="Calibri" w:cs="Calibri"/>
                <w:color w:val="000000"/>
                <w:sz w:val="22"/>
                <w:szCs w:val="22"/>
              </w:rPr>
              <w:t>Unblinded Senior Statistician Support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AD354CE"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Hours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8694836"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$200</w:t>
            </w:r>
          </w:p>
        </w:tc>
        <w:tc>
          <w:tcPr>
            <w:tcW w:w="727" w:type="dxa"/>
            <w:tcBorders>
              <w:top w:val="single" w:sz="4" w:space="0" w:color="auto"/>
              <w:left w:val="single" w:sz="4" w:space="0" w:color="auto"/>
              <w:bottom w:val="single" w:sz="4" w:space="0" w:color="auto"/>
              <w:right w:val="single" w:sz="4" w:space="0" w:color="auto"/>
            </w:tcBorders>
            <w:vAlign w:val="center"/>
            <w:hideMark/>
          </w:tcPr>
          <w:p w14:paraId="5A04369A"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70</w:t>
            </w:r>
          </w:p>
        </w:tc>
        <w:tc>
          <w:tcPr>
            <w:tcW w:w="0" w:type="auto"/>
            <w:tcBorders>
              <w:top w:val="single" w:sz="4" w:space="0" w:color="auto"/>
              <w:left w:val="single" w:sz="4" w:space="0" w:color="auto"/>
              <w:bottom w:val="single" w:sz="4" w:space="0" w:color="auto"/>
              <w:right w:val="single" w:sz="4" w:space="0" w:color="auto"/>
            </w:tcBorders>
            <w:vAlign w:val="center"/>
            <w:hideMark/>
          </w:tcPr>
          <w:p w14:paraId="6EAF9CDE" w14:textId="77777777" w:rsidR="00EB6A42" w:rsidRDefault="00EB6A42">
            <w:pPr>
              <w:jc w:val="right"/>
              <w:rPr>
                <w:rFonts w:ascii="Calibri" w:hAnsi="Calibri" w:cs="Calibri"/>
                <w:sz w:val="22"/>
                <w:szCs w:val="22"/>
              </w:rPr>
            </w:pPr>
            <w:r>
              <w:rPr>
                <w:rFonts w:ascii="Calibri" w:hAnsi="Calibri" w:cs="Calibri"/>
                <w:sz w:val="22"/>
                <w:szCs w:val="22"/>
              </w:rPr>
              <w:t>$14,000</w:t>
            </w:r>
          </w:p>
        </w:tc>
      </w:tr>
      <w:tr w:rsidR="00EC48D0" w14:paraId="1ABC342D"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468A01E9" w14:textId="77777777" w:rsidR="00EB6A42" w:rsidRDefault="00EB6A42">
            <w:pPr>
              <w:rPr>
                <w:rFonts w:ascii="Calibri" w:hAnsi="Calibri" w:cs="Calibri"/>
                <w:color w:val="000000"/>
                <w:sz w:val="22"/>
                <w:szCs w:val="22"/>
              </w:rPr>
            </w:pPr>
            <w:r>
              <w:rPr>
                <w:rFonts w:ascii="Calibri" w:hAnsi="Calibri" w:cs="Calibri"/>
                <w:color w:val="000000"/>
                <w:sz w:val="22"/>
                <w:szCs w:val="22"/>
              </w:rPr>
              <w:t>Unblinded Statistical Team Support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7782C80"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Hours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84FF0B6"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$150</w:t>
            </w:r>
          </w:p>
        </w:tc>
        <w:tc>
          <w:tcPr>
            <w:tcW w:w="727" w:type="dxa"/>
            <w:tcBorders>
              <w:top w:val="single" w:sz="4" w:space="0" w:color="auto"/>
              <w:left w:val="single" w:sz="4" w:space="0" w:color="auto"/>
              <w:bottom w:val="single" w:sz="4" w:space="0" w:color="auto"/>
              <w:right w:val="single" w:sz="4" w:space="0" w:color="auto"/>
            </w:tcBorders>
            <w:vAlign w:val="center"/>
            <w:hideMark/>
          </w:tcPr>
          <w:p w14:paraId="4DD23129"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3B4D0D5" w14:textId="77777777" w:rsidR="00EB6A42" w:rsidRDefault="00EB6A42">
            <w:pPr>
              <w:jc w:val="right"/>
              <w:rPr>
                <w:rFonts w:ascii="Calibri" w:hAnsi="Calibri" w:cs="Calibri"/>
                <w:sz w:val="22"/>
                <w:szCs w:val="22"/>
              </w:rPr>
            </w:pPr>
            <w:r>
              <w:rPr>
                <w:rFonts w:ascii="Calibri" w:hAnsi="Calibri" w:cs="Calibri"/>
                <w:sz w:val="22"/>
                <w:szCs w:val="22"/>
              </w:rPr>
              <w:t>$15,000</w:t>
            </w:r>
          </w:p>
        </w:tc>
      </w:tr>
      <w:tr w:rsidR="00EC48D0" w14:paraId="2CCDD69A" w14:textId="77777777" w:rsidTr="00AC6800">
        <w:trPr>
          <w:trHeight w:val="300"/>
        </w:trPr>
        <w:tc>
          <w:tcPr>
            <w:tcW w:w="5035" w:type="dxa"/>
            <w:tcBorders>
              <w:top w:val="single" w:sz="4" w:space="0" w:color="auto"/>
              <w:left w:val="nil"/>
              <w:bottom w:val="single" w:sz="4" w:space="0" w:color="auto"/>
              <w:right w:val="nil"/>
            </w:tcBorders>
            <w:hideMark/>
          </w:tcPr>
          <w:p w14:paraId="412A700C" w14:textId="77777777" w:rsidR="00EB6A42" w:rsidRDefault="00EB6A42">
            <w:pPr>
              <w:jc w:val="right"/>
              <w:rPr>
                <w:rFonts w:ascii="Calibri" w:hAnsi="Calibri" w:cs="Calibri"/>
                <w:sz w:val="22"/>
                <w:szCs w:val="22"/>
              </w:rPr>
            </w:pPr>
          </w:p>
        </w:tc>
        <w:tc>
          <w:tcPr>
            <w:tcW w:w="1260" w:type="dxa"/>
            <w:tcBorders>
              <w:top w:val="single" w:sz="4" w:space="0" w:color="auto"/>
              <w:left w:val="nil"/>
              <w:bottom w:val="single" w:sz="4" w:space="0" w:color="auto"/>
              <w:right w:val="nil"/>
            </w:tcBorders>
            <w:hideMark/>
          </w:tcPr>
          <w:p w14:paraId="14196410" w14:textId="77777777" w:rsidR="00EB6A42" w:rsidRDefault="00EB6A42">
            <w:pPr>
              <w:rPr>
                <w:sz w:val="20"/>
                <w:szCs w:val="20"/>
              </w:rPr>
            </w:pPr>
          </w:p>
        </w:tc>
        <w:tc>
          <w:tcPr>
            <w:tcW w:w="1350" w:type="dxa"/>
            <w:tcBorders>
              <w:top w:val="single" w:sz="4" w:space="0" w:color="auto"/>
              <w:left w:val="nil"/>
              <w:bottom w:val="single" w:sz="4" w:space="0" w:color="auto"/>
              <w:right w:val="nil"/>
            </w:tcBorders>
            <w:hideMark/>
          </w:tcPr>
          <w:p w14:paraId="2D207C46"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hideMark/>
          </w:tcPr>
          <w:p w14:paraId="524C67B0" w14:textId="77777777" w:rsidR="00EB6A42" w:rsidRDefault="00EB6A42">
            <w:pPr>
              <w:jc w:val="center"/>
              <w:rPr>
                <w:sz w:val="20"/>
                <w:szCs w:val="20"/>
              </w:rPr>
            </w:pPr>
          </w:p>
        </w:tc>
        <w:tc>
          <w:tcPr>
            <w:tcW w:w="0" w:type="auto"/>
            <w:tcBorders>
              <w:top w:val="single" w:sz="4" w:space="0" w:color="auto"/>
              <w:left w:val="nil"/>
              <w:bottom w:val="single" w:sz="4" w:space="0" w:color="auto"/>
              <w:right w:val="nil"/>
            </w:tcBorders>
            <w:hideMark/>
          </w:tcPr>
          <w:p w14:paraId="5832B81B" w14:textId="77777777" w:rsidR="00EB6A42" w:rsidRDefault="00EB6A42">
            <w:pPr>
              <w:jc w:val="center"/>
              <w:rPr>
                <w:sz w:val="20"/>
                <w:szCs w:val="20"/>
              </w:rPr>
            </w:pPr>
          </w:p>
        </w:tc>
      </w:tr>
      <w:tr w:rsidR="00EB6A42" w14:paraId="25D6014C" w14:textId="77777777" w:rsidTr="00AC6800">
        <w:trPr>
          <w:trHeight w:val="300"/>
        </w:trPr>
        <w:tc>
          <w:tcPr>
            <w:tcW w:w="5035" w:type="dxa"/>
            <w:tcBorders>
              <w:top w:val="single" w:sz="4" w:space="0" w:color="auto"/>
              <w:left w:val="single" w:sz="4" w:space="0" w:color="auto"/>
              <w:bottom w:val="single" w:sz="4" w:space="0" w:color="auto"/>
              <w:right w:val="nil"/>
            </w:tcBorders>
            <w:shd w:val="clear" w:color="000000" w:fill="D6DCE4"/>
            <w:hideMark/>
          </w:tcPr>
          <w:p w14:paraId="6FAE8FE9"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Task 2. Creation of SDTM Package</w:t>
            </w:r>
          </w:p>
        </w:tc>
        <w:tc>
          <w:tcPr>
            <w:tcW w:w="1260" w:type="dxa"/>
            <w:tcBorders>
              <w:top w:val="single" w:sz="4" w:space="0" w:color="auto"/>
              <w:left w:val="nil"/>
              <w:bottom w:val="single" w:sz="4" w:space="0" w:color="auto"/>
              <w:right w:val="nil"/>
            </w:tcBorders>
            <w:shd w:val="clear" w:color="000000" w:fill="D6DCE4"/>
            <w:hideMark/>
          </w:tcPr>
          <w:p w14:paraId="16D3BFCE" w14:textId="77777777" w:rsidR="00EB6A42" w:rsidRDefault="00EB6A42">
            <w:pPr>
              <w:rPr>
                <w:rFonts w:ascii="Calibri" w:hAnsi="Calibri" w:cs="Calibri"/>
                <w:b/>
                <w:bCs/>
                <w:color w:val="000000"/>
                <w:sz w:val="22"/>
                <w:szCs w:val="22"/>
              </w:rPr>
            </w:pPr>
          </w:p>
        </w:tc>
        <w:tc>
          <w:tcPr>
            <w:tcW w:w="1350" w:type="dxa"/>
            <w:tcBorders>
              <w:top w:val="single" w:sz="4" w:space="0" w:color="auto"/>
              <w:left w:val="nil"/>
              <w:bottom w:val="single" w:sz="4" w:space="0" w:color="auto"/>
              <w:right w:val="nil"/>
            </w:tcBorders>
            <w:shd w:val="clear" w:color="000000" w:fill="D6DCE4"/>
            <w:hideMark/>
          </w:tcPr>
          <w:p w14:paraId="5471F383"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shd w:val="clear" w:color="000000" w:fill="D6DCE4"/>
            <w:hideMark/>
          </w:tcPr>
          <w:p w14:paraId="3297D2D7" w14:textId="77777777" w:rsidR="00EB6A42" w:rsidRDefault="00EB6A42">
            <w:pPr>
              <w:jc w:val="center"/>
              <w:rPr>
                <w:sz w:val="20"/>
                <w:szCs w:val="20"/>
              </w:rPr>
            </w:pPr>
          </w:p>
        </w:tc>
        <w:tc>
          <w:tcPr>
            <w:tcW w:w="0" w:type="auto"/>
            <w:tcBorders>
              <w:top w:val="single" w:sz="4" w:space="0" w:color="auto"/>
              <w:left w:val="nil"/>
              <w:bottom w:val="single" w:sz="4" w:space="0" w:color="auto"/>
              <w:right w:val="single" w:sz="4" w:space="0" w:color="auto"/>
            </w:tcBorders>
            <w:shd w:val="clear" w:color="000000" w:fill="D6DCE4"/>
            <w:hideMark/>
          </w:tcPr>
          <w:p w14:paraId="05804B50" w14:textId="77777777" w:rsidR="00EB6A42" w:rsidRDefault="00EB6A42">
            <w:pPr>
              <w:jc w:val="right"/>
              <w:rPr>
                <w:rFonts w:ascii="Calibri" w:hAnsi="Calibri" w:cs="Calibri"/>
                <w:b/>
                <w:bCs/>
                <w:sz w:val="22"/>
                <w:szCs w:val="22"/>
              </w:rPr>
            </w:pPr>
            <w:r>
              <w:rPr>
                <w:rFonts w:ascii="Calibri" w:hAnsi="Calibri" w:cs="Calibri"/>
                <w:b/>
                <w:bCs/>
                <w:sz w:val="22"/>
                <w:szCs w:val="22"/>
              </w:rPr>
              <w:t>$60,200</w:t>
            </w:r>
          </w:p>
        </w:tc>
      </w:tr>
      <w:tr w:rsidR="00EB6A42" w14:paraId="7B85DB37" w14:textId="77777777" w:rsidTr="00AC6800">
        <w:trPr>
          <w:trHeight w:val="300"/>
        </w:trPr>
        <w:tc>
          <w:tcPr>
            <w:tcW w:w="5035" w:type="dxa"/>
            <w:tcBorders>
              <w:top w:val="single" w:sz="4" w:space="0" w:color="auto"/>
              <w:left w:val="single" w:sz="4" w:space="0" w:color="auto"/>
              <w:bottom w:val="single" w:sz="4" w:space="0" w:color="auto"/>
              <w:right w:val="nil"/>
            </w:tcBorders>
            <w:shd w:val="clear" w:color="000000" w:fill="F2F2F2"/>
            <w:hideMark/>
          </w:tcPr>
          <w:p w14:paraId="1DFC9428"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SDTM Base Development</w:t>
            </w:r>
          </w:p>
        </w:tc>
        <w:tc>
          <w:tcPr>
            <w:tcW w:w="1260" w:type="dxa"/>
            <w:tcBorders>
              <w:top w:val="single" w:sz="4" w:space="0" w:color="auto"/>
              <w:left w:val="nil"/>
              <w:bottom w:val="single" w:sz="4" w:space="0" w:color="auto"/>
              <w:right w:val="nil"/>
            </w:tcBorders>
            <w:shd w:val="clear" w:color="000000" w:fill="F2F2F2"/>
            <w:hideMark/>
          </w:tcPr>
          <w:p w14:paraId="7DCC8A4F" w14:textId="77777777" w:rsidR="00EB6A42" w:rsidRDefault="00EB6A42">
            <w:pPr>
              <w:rPr>
                <w:rFonts w:ascii="Calibri" w:hAnsi="Calibri" w:cs="Calibri"/>
                <w:b/>
                <w:bCs/>
                <w:color w:val="000000"/>
                <w:sz w:val="22"/>
                <w:szCs w:val="22"/>
              </w:rPr>
            </w:pPr>
          </w:p>
        </w:tc>
        <w:tc>
          <w:tcPr>
            <w:tcW w:w="1350" w:type="dxa"/>
            <w:tcBorders>
              <w:top w:val="single" w:sz="4" w:space="0" w:color="auto"/>
              <w:left w:val="nil"/>
              <w:bottom w:val="single" w:sz="4" w:space="0" w:color="auto"/>
              <w:right w:val="nil"/>
            </w:tcBorders>
            <w:shd w:val="clear" w:color="000000" w:fill="F2F2F2"/>
            <w:hideMark/>
          </w:tcPr>
          <w:p w14:paraId="2AE2F95A"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shd w:val="clear" w:color="000000" w:fill="F2F2F2"/>
            <w:hideMark/>
          </w:tcPr>
          <w:p w14:paraId="6084C6E3" w14:textId="77777777" w:rsidR="00EB6A42" w:rsidRDefault="00EB6A42">
            <w:pPr>
              <w:jc w:val="center"/>
              <w:rPr>
                <w:sz w:val="20"/>
                <w:szCs w:val="20"/>
              </w:rPr>
            </w:pPr>
          </w:p>
        </w:tc>
        <w:tc>
          <w:tcPr>
            <w:tcW w:w="0" w:type="auto"/>
            <w:tcBorders>
              <w:top w:val="single" w:sz="4" w:space="0" w:color="auto"/>
              <w:left w:val="nil"/>
              <w:bottom w:val="single" w:sz="4" w:space="0" w:color="auto"/>
              <w:right w:val="single" w:sz="4" w:space="0" w:color="auto"/>
            </w:tcBorders>
            <w:shd w:val="clear" w:color="000000" w:fill="F2F2F2"/>
            <w:hideMark/>
          </w:tcPr>
          <w:p w14:paraId="60CEE075" w14:textId="77777777" w:rsidR="00EB6A42" w:rsidRDefault="00EB6A42">
            <w:pPr>
              <w:jc w:val="right"/>
              <w:rPr>
                <w:rFonts w:ascii="Calibri" w:hAnsi="Calibri" w:cs="Calibri"/>
                <w:b/>
                <w:bCs/>
                <w:sz w:val="22"/>
                <w:szCs w:val="22"/>
              </w:rPr>
            </w:pPr>
            <w:r>
              <w:rPr>
                <w:rFonts w:ascii="Calibri" w:hAnsi="Calibri" w:cs="Calibri"/>
                <w:b/>
                <w:bCs/>
                <w:sz w:val="22"/>
                <w:szCs w:val="22"/>
              </w:rPr>
              <w:t>$31,500</w:t>
            </w:r>
          </w:p>
        </w:tc>
      </w:tr>
      <w:tr w:rsidR="00EC48D0" w14:paraId="2DAD64DC"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5937D0B4" w14:textId="77777777" w:rsidR="00EB6A42" w:rsidRDefault="00EB6A42">
            <w:pPr>
              <w:ind w:firstLineChars="300" w:firstLine="660"/>
              <w:rPr>
                <w:rFonts w:ascii="Calibri" w:hAnsi="Calibri" w:cs="Calibri"/>
                <w:color w:val="000000"/>
                <w:sz w:val="22"/>
                <w:szCs w:val="22"/>
              </w:rPr>
            </w:pPr>
            <w:r>
              <w:rPr>
                <w:rFonts w:ascii="Calibri" w:hAnsi="Calibri" w:cs="Calibri"/>
                <w:color w:val="000000"/>
                <w:sz w:val="22"/>
                <w:szCs w:val="22"/>
              </w:rPr>
              <w:t>SDTM Spec</w:t>
            </w:r>
          </w:p>
        </w:tc>
        <w:tc>
          <w:tcPr>
            <w:tcW w:w="1260" w:type="dxa"/>
            <w:tcBorders>
              <w:top w:val="single" w:sz="4" w:space="0" w:color="auto"/>
              <w:left w:val="single" w:sz="4" w:space="0" w:color="auto"/>
              <w:bottom w:val="single" w:sz="4" w:space="0" w:color="auto"/>
              <w:right w:val="single" w:sz="4" w:space="0" w:color="auto"/>
            </w:tcBorders>
            <w:hideMark/>
          </w:tcPr>
          <w:p w14:paraId="4D4E6FD1"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Domain</w:t>
            </w:r>
          </w:p>
        </w:tc>
        <w:tc>
          <w:tcPr>
            <w:tcW w:w="1350" w:type="dxa"/>
            <w:tcBorders>
              <w:top w:val="single" w:sz="4" w:space="0" w:color="auto"/>
              <w:left w:val="single" w:sz="4" w:space="0" w:color="auto"/>
              <w:bottom w:val="single" w:sz="4" w:space="0" w:color="auto"/>
              <w:right w:val="single" w:sz="4" w:space="0" w:color="auto"/>
            </w:tcBorders>
            <w:hideMark/>
          </w:tcPr>
          <w:p w14:paraId="55248A61"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$200</w:t>
            </w:r>
          </w:p>
        </w:tc>
        <w:tc>
          <w:tcPr>
            <w:tcW w:w="727" w:type="dxa"/>
            <w:tcBorders>
              <w:top w:val="single" w:sz="4" w:space="0" w:color="auto"/>
              <w:left w:val="single" w:sz="4" w:space="0" w:color="auto"/>
              <w:bottom w:val="single" w:sz="4" w:space="0" w:color="auto"/>
              <w:right w:val="single" w:sz="4" w:space="0" w:color="auto"/>
            </w:tcBorders>
            <w:hideMark/>
          </w:tcPr>
          <w:p w14:paraId="75DD82D4"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25</w:t>
            </w:r>
          </w:p>
        </w:tc>
        <w:tc>
          <w:tcPr>
            <w:tcW w:w="0" w:type="auto"/>
            <w:tcBorders>
              <w:top w:val="single" w:sz="4" w:space="0" w:color="auto"/>
              <w:left w:val="single" w:sz="4" w:space="0" w:color="auto"/>
              <w:bottom w:val="single" w:sz="4" w:space="0" w:color="auto"/>
              <w:right w:val="single" w:sz="4" w:space="0" w:color="auto"/>
            </w:tcBorders>
            <w:hideMark/>
          </w:tcPr>
          <w:p w14:paraId="4DF0E5D1" w14:textId="77777777" w:rsidR="00EB6A42" w:rsidRDefault="00EB6A42">
            <w:pPr>
              <w:jc w:val="right"/>
              <w:rPr>
                <w:rFonts w:ascii="Calibri" w:hAnsi="Calibri" w:cs="Calibri"/>
                <w:sz w:val="22"/>
                <w:szCs w:val="22"/>
              </w:rPr>
            </w:pPr>
            <w:r>
              <w:rPr>
                <w:rFonts w:ascii="Calibri" w:hAnsi="Calibri" w:cs="Calibri"/>
                <w:sz w:val="22"/>
                <w:szCs w:val="22"/>
              </w:rPr>
              <w:t>$5,000</w:t>
            </w:r>
          </w:p>
        </w:tc>
      </w:tr>
      <w:tr w:rsidR="00EC48D0" w14:paraId="4F01B845"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70030EE8" w14:textId="77777777" w:rsidR="00EB6A42" w:rsidRDefault="00EB6A42">
            <w:pPr>
              <w:ind w:firstLineChars="300" w:firstLine="660"/>
              <w:rPr>
                <w:rFonts w:ascii="Calibri" w:hAnsi="Calibri" w:cs="Calibri"/>
                <w:color w:val="000000"/>
                <w:sz w:val="22"/>
                <w:szCs w:val="22"/>
              </w:rPr>
            </w:pPr>
            <w:r>
              <w:rPr>
                <w:rFonts w:ascii="Calibri" w:hAnsi="Calibri" w:cs="Calibri"/>
                <w:color w:val="000000"/>
                <w:sz w:val="22"/>
                <w:szCs w:val="22"/>
              </w:rPr>
              <w:t>SDTM Trial Design</w:t>
            </w:r>
          </w:p>
        </w:tc>
        <w:tc>
          <w:tcPr>
            <w:tcW w:w="1260" w:type="dxa"/>
            <w:tcBorders>
              <w:top w:val="single" w:sz="4" w:space="0" w:color="auto"/>
              <w:left w:val="single" w:sz="4" w:space="0" w:color="auto"/>
              <w:bottom w:val="single" w:sz="4" w:space="0" w:color="auto"/>
              <w:right w:val="single" w:sz="4" w:space="0" w:color="auto"/>
            </w:tcBorders>
            <w:hideMark/>
          </w:tcPr>
          <w:p w14:paraId="405FC2F5"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Domain</w:t>
            </w:r>
          </w:p>
        </w:tc>
        <w:tc>
          <w:tcPr>
            <w:tcW w:w="1350" w:type="dxa"/>
            <w:tcBorders>
              <w:top w:val="single" w:sz="4" w:space="0" w:color="auto"/>
              <w:left w:val="single" w:sz="4" w:space="0" w:color="auto"/>
              <w:bottom w:val="single" w:sz="4" w:space="0" w:color="auto"/>
              <w:right w:val="single" w:sz="4" w:space="0" w:color="auto"/>
            </w:tcBorders>
            <w:hideMark/>
          </w:tcPr>
          <w:p w14:paraId="34C70167"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$500</w:t>
            </w:r>
          </w:p>
        </w:tc>
        <w:tc>
          <w:tcPr>
            <w:tcW w:w="727" w:type="dxa"/>
            <w:tcBorders>
              <w:top w:val="single" w:sz="4" w:space="0" w:color="auto"/>
              <w:left w:val="single" w:sz="4" w:space="0" w:color="auto"/>
              <w:bottom w:val="single" w:sz="4" w:space="0" w:color="auto"/>
              <w:right w:val="single" w:sz="4" w:space="0" w:color="auto"/>
            </w:tcBorders>
            <w:hideMark/>
          </w:tcPr>
          <w:p w14:paraId="518DA26F"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419D6A3F" w14:textId="77777777" w:rsidR="00EB6A42" w:rsidRDefault="00EB6A42">
            <w:pPr>
              <w:jc w:val="right"/>
              <w:rPr>
                <w:rFonts w:ascii="Calibri" w:hAnsi="Calibri" w:cs="Calibri"/>
                <w:sz w:val="22"/>
                <w:szCs w:val="22"/>
              </w:rPr>
            </w:pPr>
            <w:r>
              <w:rPr>
                <w:rFonts w:ascii="Calibri" w:hAnsi="Calibri" w:cs="Calibri"/>
                <w:sz w:val="22"/>
                <w:szCs w:val="22"/>
              </w:rPr>
              <w:t>$2,500</w:t>
            </w:r>
          </w:p>
        </w:tc>
      </w:tr>
      <w:tr w:rsidR="00EC48D0" w14:paraId="1B1EA623"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1007108D" w14:textId="77777777" w:rsidR="00EB6A42" w:rsidRDefault="00EB6A42">
            <w:pPr>
              <w:ind w:firstLineChars="300" w:firstLine="660"/>
              <w:rPr>
                <w:rFonts w:ascii="Calibri" w:hAnsi="Calibri" w:cs="Calibri"/>
                <w:color w:val="000000"/>
                <w:sz w:val="22"/>
                <w:szCs w:val="22"/>
              </w:rPr>
            </w:pPr>
            <w:r>
              <w:rPr>
                <w:rFonts w:ascii="Calibri" w:hAnsi="Calibri" w:cs="Calibri"/>
                <w:color w:val="000000"/>
                <w:sz w:val="22"/>
                <w:szCs w:val="22"/>
              </w:rPr>
              <w:t>SDTM Subject Level</w:t>
            </w:r>
          </w:p>
        </w:tc>
        <w:tc>
          <w:tcPr>
            <w:tcW w:w="1260" w:type="dxa"/>
            <w:tcBorders>
              <w:top w:val="single" w:sz="4" w:space="0" w:color="auto"/>
              <w:left w:val="single" w:sz="4" w:space="0" w:color="auto"/>
              <w:bottom w:val="single" w:sz="4" w:space="0" w:color="auto"/>
              <w:right w:val="single" w:sz="4" w:space="0" w:color="auto"/>
            </w:tcBorders>
            <w:hideMark/>
          </w:tcPr>
          <w:p w14:paraId="7A12B0C2"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Domain</w:t>
            </w:r>
          </w:p>
        </w:tc>
        <w:tc>
          <w:tcPr>
            <w:tcW w:w="1350" w:type="dxa"/>
            <w:tcBorders>
              <w:top w:val="single" w:sz="4" w:space="0" w:color="auto"/>
              <w:left w:val="single" w:sz="4" w:space="0" w:color="auto"/>
              <w:bottom w:val="single" w:sz="4" w:space="0" w:color="auto"/>
              <w:right w:val="single" w:sz="4" w:space="0" w:color="auto"/>
            </w:tcBorders>
            <w:hideMark/>
          </w:tcPr>
          <w:p w14:paraId="3A1403E1"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$1,200</w:t>
            </w:r>
          </w:p>
        </w:tc>
        <w:tc>
          <w:tcPr>
            <w:tcW w:w="727" w:type="dxa"/>
            <w:tcBorders>
              <w:top w:val="single" w:sz="4" w:space="0" w:color="auto"/>
              <w:left w:val="single" w:sz="4" w:space="0" w:color="auto"/>
              <w:bottom w:val="single" w:sz="4" w:space="0" w:color="auto"/>
              <w:right w:val="single" w:sz="4" w:space="0" w:color="auto"/>
            </w:tcBorders>
            <w:hideMark/>
          </w:tcPr>
          <w:p w14:paraId="2CE59CE4"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20</w:t>
            </w:r>
          </w:p>
        </w:tc>
        <w:tc>
          <w:tcPr>
            <w:tcW w:w="0" w:type="auto"/>
            <w:tcBorders>
              <w:top w:val="single" w:sz="4" w:space="0" w:color="auto"/>
              <w:left w:val="single" w:sz="4" w:space="0" w:color="auto"/>
              <w:bottom w:val="single" w:sz="4" w:space="0" w:color="auto"/>
              <w:right w:val="single" w:sz="4" w:space="0" w:color="auto"/>
            </w:tcBorders>
            <w:hideMark/>
          </w:tcPr>
          <w:p w14:paraId="7FC09B9C" w14:textId="77777777" w:rsidR="00EB6A42" w:rsidRDefault="00EB6A42">
            <w:pPr>
              <w:jc w:val="right"/>
              <w:rPr>
                <w:rFonts w:ascii="Calibri" w:hAnsi="Calibri" w:cs="Calibri"/>
                <w:sz w:val="22"/>
                <w:szCs w:val="22"/>
              </w:rPr>
            </w:pPr>
            <w:r>
              <w:rPr>
                <w:rFonts w:ascii="Calibri" w:hAnsi="Calibri" w:cs="Calibri"/>
                <w:sz w:val="22"/>
                <w:szCs w:val="22"/>
              </w:rPr>
              <w:t>$24,000</w:t>
            </w:r>
          </w:p>
        </w:tc>
      </w:tr>
      <w:tr w:rsidR="00EC48D0" w14:paraId="2665E062"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01D846F0" w14:textId="77777777" w:rsidR="00EB6A42" w:rsidRDefault="00EB6A42">
            <w:pPr>
              <w:rPr>
                <w:rFonts w:ascii="Calibri" w:hAnsi="Calibri" w:cs="Calibri"/>
                <w:color w:val="000000"/>
                <w:sz w:val="22"/>
                <w:szCs w:val="22"/>
              </w:rPr>
            </w:pPr>
            <w:r>
              <w:rPr>
                <w:rFonts w:ascii="Calibri" w:hAnsi="Calibri" w:cs="Calibri"/>
                <w:color w:val="000000"/>
                <w:sz w:val="22"/>
                <w:szCs w:val="22"/>
              </w:rPr>
              <w:t>Basic Data Refresh</w:t>
            </w:r>
          </w:p>
        </w:tc>
        <w:tc>
          <w:tcPr>
            <w:tcW w:w="1260" w:type="dxa"/>
            <w:tcBorders>
              <w:top w:val="single" w:sz="4" w:space="0" w:color="auto"/>
              <w:left w:val="single" w:sz="4" w:space="0" w:color="auto"/>
              <w:bottom w:val="single" w:sz="4" w:space="0" w:color="auto"/>
              <w:right w:val="single" w:sz="4" w:space="0" w:color="auto"/>
            </w:tcBorders>
            <w:hideMark/>
          </w:tcPr>
          <w:p w14:paraId="61261DD5"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Per Refresh</w:t>
            </w:r>
          </w:p>
        </w:tc>
        <w:tc>
          <w:tcPr>
            <w:tcW w:w="1350" w:type="dxa"/>
            <w:tcBorders>
              <w:top w:val="single" w:sz="4" w:space="0" w:color="auto"/>
              <w:left w:val="single" w:sz="4" w:space="0" w:color="auto"/>
              <w:bottom w:val="single" w:sz="4" w:space="0" w:color="auto"/>
              <w:right w:val="single" w:sz="4" w:space="0" w:color="auto"/>
            </w:tcBorders>
            <w:hideMark/>
          </w:tcPr>
          <w:p w14:paraId="0E535A83"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$800</w:t>
            </w:r>
          </w:p>
        </w:tc>
        <w:tc>
          <w:tcPr>
            <w:tcW w:w="727" w:type="dxa"/>
            <w:tcBorders>
              <w:top w:val="single" w:sz="4" w:space="0" w:color="auto"/>
              <w:left w:val="single" w:sz="4" w:space="0" w:color="auto"/>
              <w:bottom w:val="single" w:sz="4" w:space="0" w:color="auto"/>
              <w:right w:val="single" w:sz="4" w:space="0" w:color="auto"/>
            </w:tcBorders>
            <w:shd w:val="clear" w:color="000000" w:fill="FFFFFF"/>
            <w:hideMark/>
          </w:tcPr>
          <w:p w14:paraId="2EC40DCF"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25</w:t>
            </w:r>
          </w:p>
        </w:tc>
        <w:tc>
          <w:tcPr>
            <w:tcW w:w="0" w:type="auto"/>
            <w:tcBorders>
              <w:top w:val="single" w:sz="4" w:space="0" w:color="auto"/>
              <w:left w:val="single" w:sz="4" w:space="0" w:color="auto"/>
              <w:bottom w:val="single" w:sz="4" w:space="0" w:color="auto"/>
              <w:right w:val="single" w:sz="4" w:space="0" w:color="auto"/>
            </w:tcBorders>
            <w:hideMark/>
          </w:tcPr>
          <w:p w14:paraId="32529D36" w14:textId="77777777" w:rsidR="00EB6A42" w:rsidRDefault="00EB6A42">
            <w:pPr>
              <w:jc w:val="right"/>
              <w:rPr>
                <w:rFonts w:ascii="Calibri" w:hAnsi="Calibri" w:cs="Calibri"/>
                <w:sz w:val="22"/>
                <w:szCs w:val="22"/>
              </w:rPr>
            </w:pPr>
            <w:r>
              <w:rPr>
                <w:rFonts w:ascii="Calibri" w:hAnsi="Calibri" w:cs="Calibri"/>
                <w:sz w:val="22"/>
                <w:szCs w:val="22"/>
              </w:rPr>
              <w:t>$20,000</w:t>
            </w:r>
          </w:p>
        </w:tc>
      </w:tr>
      <w:tr w:rsidR="00EC48D0" w14:paraId="51DB5812"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2D5DD92F" w14:textId="77777777" w:rsidR="00EB6A42" w:rsidRDefault="00EB6A42">
            <w:pPr>
              <w:rPr>
                <w:rFonts w:ascii="Calibri" w:hAnsi="Calibri" w:cs="Calibri"/>
                <w:color w:val="000000"/>
                <w:sz w:val="22"/>
                <w:szCs w:val="22"/>
              </w:rPr>
            </w:pPr>
            <w:r>
              <w:rPr>
                <w:rFonts w:ascii="Calibri" w:hAnsi="Calibri" w:cs="Calibri"/>
                <w:color w:val="000000"/>
                <w:sz w:val="22"/>
                <w:szCs w:val="22"/>
              </w:rPr>
              <w:t>Fully QC'd Data Refresh</w:t>
            </w:r>
          </w:p>
        </w:tc>
        <w:tc>
          <w:tcPr>
            <w:tcW w:w="1260" w:type="dxa"/>
            <w:tcBorders>
              <w:top w:val="single" w:sz="4" w:space="0" w:color="auto"/>
              <w:left w:val="single" w:sz="4" w:space="0" w:color="auto"/>
              <w:bottom w:val="single" w:sz="4" w:space="0" w:color="auto"/>
              <w:right w:val="single" w:sz="4" w:space="0" w:color="auto"/>
            </w:tcBorders>
            <w:hideMark/>
          </w:tcPr>
          <w:p w14:paraId="0461A1CA"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Per Refresh</w:t>
            </w:r>
          </w:p>
        </w:tc>
        <w:tc>
          <w:tcPr>
            <w:tcW w:w="1350" w:type="dxa"/>
            <w:tcBorders>
              <w:top w:val="single" w:sz="4" w:space="0" w:color="auto"/>
              <w:left w:val="single" w:sz="4" w:space="0" w:color="auto"/>
              <w:bottom w:val="single" w:sz="4" w:space="0" w:color="auto"/>
              <w:right w:val="single" w:sz="4" w:space="0" w:color="auto"/>
            </w:tcBorders>
            <w:hideMark/>
          </w:tcPr>
          <w:p w14:paraId="30888153"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$1,350</w:t>
            </w:r>
          </w:p>
        </w:tc>
        <w:tc>
          <w:tcPr>
            <w:tcW w:w="727" w:type="dxa"/>
            <w:tcBorders>
              <w:top w:val="single" w:sz="4" w:space="0" w:color="auto"/>
              <w:left w:val="single" w:sz="4" w:space="0" w:color="auto"/>
              <w:bottom w:val="single" w:sz="4" w:space="0" w:color="auto"/>
              <w:right w:val="single" w:sz="4" w:space="0" w:color="auto"/>
            </w:tcBorders>
            <w:hideMark/>
          </w:tcPr>
          <w:p w14:paraId="7FD616CE"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5335CBE1" w14:textId="77777777" w:rsidR="00EB6A42" w:rsidRDefault="00EB6A42">
            <w:pPr>
              <w:jc w:val="right"/>
              <w:rPr>
                <w:rFonts w:ascii="Calibri" w:hAnsi="Calibri" w:cs="Calibri"/>
                <w:sz w:val="22"/>
                <w:szCs w:val="22"/>
              </w:rPr>
            </w:pPr>
            <w:r>
              <w:rPr>
                <w:rFonts w:ascii="Calibri" w:hAnsi="Calibri" w:cs="Calibri"/>
                <w:sz w:val="22"/>
                <w:szCs w:val="22"/>
              </w:rPr>
              <w:t>$2,700</w:t>
            </w:r>
          </w:p>
        </w:tc>
      </w:tr>
      <w:tr w:rsidR="00EC48D0" w14:paraId="3CB53625"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66CE8281" w14:textId="77777777" w:rsidR="00EB6A42" w:rsidRDefault="00EB6A42">
            <w:pPr>
              <w:rPr>
                <w:rFonts w:ascii="Calibri" w:hAnsi="Calibri" w:cs="Calibri"/>
                <w:color w:val="000000"/>
                <w:sz w:val="22"/>
                <w:szCs w:val="22"/>
              </w:rPr>
            </w:pPr>
            <w:r>
              <w:rPr>
                <w:rFonts w:ascii="Calibri" w:hAnsi="Calibri" w:cs="Calibri"/>
                <w:color w:val="000000"/>
                <w:sz w:val="22"/>
                <w:szCs w:val="22"/>
              </w:rPr>
              <w:t>aCRF, Define, &amp; SDRG</w:t>
            </w:r>
          </w:p>
        </w:tc>
        <w:tc>
          <w:tcPr>
            <w:tcW w:w="1260" w:type="dxa"/>
            <w:tcBorders>
              <w:top w:val="single" w:sz="4" w:space="0" w:color="auto"/>
              <w:left w:val="single" w:sz="4" w:space="0" w:color="auto"/>
              <w:bottom w:val="single" w:sz="4" w:space="0" w:color="auto"/>
              <w:right w:val="single" w:sz="4" w:space="0" w:color="auto"/>
            </w:tcBorders>
            <w:hideMark/>
          </w:tcPr>
          <w:p w14:paraId="1B717225"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Study</w:t>
            </w:r>
          </w:p>
        </w:tc>
        <w:tc>
          <w:tcPr>
            <w:tcW w:w="1350" w:type="dxa"/>
            <w:tcBorders>
              <w:top w:val="single" w:sz="4" w:space="0" w:color="auto"/>
              <w:left w:val="single" w:sz="4" w:space="0" w:color="auto"/>
              <w:bottom w:val="single" w:sz="4" w:space="0" w:color="auto"/>
              <w:right w:val="single" w:sz="4" w:space="0" w:color="auto"/>
            </w:tcBorders>
            <w:hideMark/>
          </w:tcPr>
          <w:p w14:paraId="6A34C2C4"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$6,000</w:t>
            </w:r>
          </w:p>
        </w:tc>
        <w:tc>
          <w:tcPr>
            <w:tcW w:w="727" w:type="dxa"/>
            <w:tcBorders>
              <w:top w:val="single" w:sz="4" w:space="0" w:color="auto"/>
              <w:left w:val="single" w:sz="4" w:space="0" w:color="auto"/>
              <w:bottom w:val="single" w:sz="4" w:space="0" w:color="auto"/>
              <w:right w:val="single" w:sz="4" w:space="0" w:color="auto"/>
            </w:tcBorders>
            <w:hideMark/>
          </w:tcPr>
          <w:p w14:paraId="0520C46E"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551C60AA" w14:textId="77777777" w:rsidR="00EB6A42" w:rsidRDefault="00EB6A42">
            <w:pPr>
              <w:jc w:val="right"/>
              <w:rPr>
                <w:rFonts w:ascii="Calibri" w:hAnsi="Calibri" w:cs="Calibri"/>
                <w:sz w:val="22"/>
                <w:szCs w:val="22"/>
              </w:rPr>
            </w:pPr>
            <w:r>
              <w:rPr>
                <w:rFonts w:ascii="Calibri" w:hAnsi="Calibri" w:cs="Calibri"/>
                <w:sz w:val="22"/>
                <w:szCs w:val="22"/>
              </w:rPr>
              <w:t>$6,000</w:t>
            </w:r>
          </w:p>
        </w:tc>
      </w:tr>
      <w:tr w:rsidR="00EC48D0" w14:paraId="66AFE770" w14:textId="77777777" w:rsidTr="00AC6800">
        <w:trPr>
          <w:trHeight w:val="300"/>
        </w:trPr>
        <w:tc>
          <w:tcPr>
            <w:tcW w:w="5035" w:type="dxa"/>
            <w:tcBorders>
              <w:top w:val="single" w:sz="4" w:space="0" w:color="auto"/>
              <w:left w:val="nil"/>
              <w:bottom w:val="single" w:sz="4" w:space="0" w:color="auto"/>
              <w:right w:val="nil"/>
            </w:tcBorders>
            <w:hideMark/>
          </w:tcPr>
          <w:p w14:paraId="0EEB01DC" w14:textId="77777777" w:rsidR="00EB6A42" w:rsidRDefault="00EB6A42">
            <w:pPr>
              <w:jc w:val="right"/>
              <w:rPr>
                <w:rFonts w:ascii="Calibri" w:hAnsi="Calibri" w:cs="Calibri"/>
                <w:sz w:val="22"/>
                <w:szCs w:val="22"/>
              </w:rPr>
            </w:pPr>
          </w:p>
        </w:tc>
        <w:tc>
          <w:tcPr>
            <w:tcW w:w="1260" w:type="dxa"/>
            <w:tcBorders>
              <w:top w:val="single" w:sz="4" w:space="0" w:color="auto"/>
              <w:left w:val="nil"/>
              <w:bottom w:val="single" w:sz="4" w:space="0" w:color="auto"/>
              <w:right w:val="nil"/>
            </w:tcBorders>
            <w:hideMark/>
          </w:tcPr>
          <w:p w14:paraId="68B31548" w14:textId="77777777" w:rsidR="00EB6A42" w:rsidRDefault="00EB6A42">
            <w:pPr>
              <w:rPr>
                <w:sz w:val="20"/>
                <w:szCs w:val="20"/>
              </w:rPr>
            </w:pPr>
          </w:p>
        </w:tc>
        <w:tc>
          <w:tcPr>
            <w:tcW w:w="1350" w:type="dxa"/>
            <w:tcBorders>
              <w:top w:val="single" w:sz="4" w:space="0" w:color="auto"/>
              <w:left w:val="nil"/>
              <w:bottom w:val="single" w:sz="4" w:space="0" w:color="auto"/>
              <w:right w:val="nil"/>
            </w:tcBorders>
            <w:hideMark/>
          </w:tcPr>
          <w:p w14:paraId="39446C7C"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hideMark/>
          </w:tcPr>
          <w:p w14:paraId="11029828" w14:textId="77777777" w:rsidR="00EB6A42" w:rsidRDefault="00EB6A42">
            <w:pPr>
              <w:jc w:val="center"/>
              <w:rPr>
                <w:sz w:val="20"/>
                <w:szCs w:val="20"/>
              </w:rPr>
            </w:pPr>
          </w:p>
        </w:tc>
        <w:tc>
          <w:tcPr>
            <w:tcW w:w="0" w:type="auto"/>
            <w:tcBorders>
              <w:top w:val="single" w:sz="4" w:space="0" w:color="auto"/>
              <w:left w:val="nil"/>
              <w:bottom w:val="single" w:sz="4" w:space="0" w:color="auto"/>
              <w:right w:val="nil"/>
            </w:tcBorders>
            <w:hideMark/>
          </w:tcPr>
          <w:p w14:paraId="2B93F878" w14:textId="77777777" w:rsidR="00EB6A42" w:rsidRDefault="00EB6A42">
            <w:pPr>
              <w:jc w:val="center"/>
              <w:rPr>
                <w:sz w:val="20"/>
                <w:szCs w:val="20"/>
              </w:rPr>
            </w:pPr>
          </w:p>
        </w:tc>
      </w:tr>
      <w:tr w:rsidR="00EB6A42" w14:paraId="7C1A5BE0" w14:textId="77777777" w:rsidTr="00AC6800">
        <w:trPr>
          <w:trHeight w:val="300"/>
        </w:trPr>
        <w:tc>
          <w:tcPr>
            <w:tcW w:w="5035" w:type="dxa"/>
            <w:tcBorders>
              <w:top w:val="single" w:sz="4" w:space="0" w:color="auto"/>
              <w:left w:val="single" w:sz="4" w:space="0" w:color="auto"/>
              <w:bottom w:val="single" w:sz="4" w:space="0" w:color="auto"/>
              <w:right w:val="nil"/>
            </w:tcBorders>
            <w:shd w:val="clear" w:color="000000" w:fill="D6DCE4"/>
            <w:hideMark/>
          </w:tcPr>
          <w:p w14:paraId="054E9759"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 xml:space="preserve">Task 3. Creation of ADaM Datasets                                 </w:t>
            </w:r>
          </w:p>
        </w:tc>
        <w:tc>
          <w:tcPr>
            <w:tcW w:w="1260" w:type="dxa"/>
            <w:tcBorders>
              <w:top w:val="single" w:sz="4" w:space="0" w:color="auto"/>
              <w:left w:val="nil"/>
              <w:bottom w:val="single" w:sz="4" w:space="0" w:color="auto"/>
              <w:right w:val="nil"/>
            </w:tcBorders>
            <w:shd w:val="clear" w:color="000000" w:fill="D6DCE4"/>
            <w:hideMark/>
          </w:tcPr>
          <w:p w14:paraId="3310D4C6" w14:textId="77777777" w:rsidR="00EB6A42" w:rsidRDefault="00EB6A42">
            <w:pPr>
              <w:rPr>
                <w:rFonts w:ascii="Calibri" w:hAnsi="Calibri" w:cs="Calibri"/>
                <w:b/>
                <w:bCs/>
                <w:color w:val="000000"/>
                <w:sz w:val="22"/>
                <w:szCs w:val="22"/>
              </w:rPr>
            </w:pPr>
          </w:p>
        </w:tc>
        <w:tc>
          <w:tcPr>
            <w:tcW w:w="1350" w:type="dxa"/>
            <w:tcBorders>
              <w:top w:val="single" w:sz="4" w:space="0" w:color="auto"/>
              <w:left w:val="nil"/>
              <w:bottom w:val="single" w:sz="4" w:space="0" w:color="auto"/>
              <w:right w:val="nil"/>
            </w:tcBorders>
            <w:shd w:val="clear" w:color="000000" w:fill="D6DCE4"/>
            <w:hideMark/>
          </w:tcPr>
          <w:p w14:paraId="27BF868C"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shd w:val="clear" w:color="000000" w:fill="D6DCE4"/>
            <w:hideMark/>
          </w:tcPr>
          <w:p w14:paraId="799981CC" w14:textId="77777777" w:rsidR="00EB6A42" w:rsidRDefault="00EB6A42">
            <w:pPr>
              <w:jc w:val="center"/>
              <w:rPr>
                <w:sz w:val="20"/>
                <w:szCs w:val="20"/>
              </w:rPr>
            </w:pPr>
          </w:p>
        </w:tc>
        <w:tc>
          <w:tcPr>
            <w:tcW w:w="0" w:type="auto"/>
            <w:tcBorders>
              <w:top w:val="single" w:sz="4" w:space="0" w:color="auto"/>
              <w:left w:val="nil"/>
              <w:bottom w:val="single" w:sz="4" w:space="0" w:color="auto"/>
              <w:right w:val="single" w:sz="4" w:space="0" w:color="auto"/>
            </w:tcBorders>
            <w:shd w:val="clear" w:color="000000" w:fill="D6DCE4"/>
            <w:hideMark/>
          </w:tcPr>
          <w:p w14:paraId="11156041" w14:textId="77777777" w:rsidR="00EB6A42" w:rsidRDefault="00EB6A42">
            <w:pPr>
              <w:jc w:val="right"/>
              <w:rPr>
                <w:rFonts w:ascii="Calibri" w:hAnsi="Calibri" w:cs="Calibri"/>
                <w:b/>
                <w:bCs/>
                <w:sz w:val="22"/>
                <w:szCs w:val="22"/>
              </w:rPr>
            </w:pPr>
            <w:r>
              <w:rPr>
                <w:rFonts w:ascii="Calibri" w:hAnsi="Calibri" w:cs="Calibri"/>
                <w:b/>
                <w:bCs/>
                <w:sz w:val="22"/>
                <w:szCs w:val="22"/>
              </w:rPr>
              <w:t>$60,300</w:t>
            </w:r>
          </w:p>
        </w:tc>
      </w:tr>
      <w:tr w:rsidR="00EB6A42" w14:paraId="6A286878" w14:textId="77777777" w:rsidTr="00AC6800">
        <w:trPr>
          <w:trHeight w:val="300"/>
        </w:trPr>
        <w:tc>
          <w:tcPr>
            <w:tcW w:w="5035" w:type="dxa"/>
            <w:tcBorders>
              <w:top w:val="single" w:sz="4" w:space="0" w:color="auto"/>
              <w:left w:val="single" w:sz="4" w:space="0" w:color="auto"/>
              <w:bottom w:val="single" w:sz="4" w:space="0" w:color="auto"/>
              <w:right w:val="nil"/>
            </w:tcBorders>
            <w:shd w:val="clear" w:color="000000" w:fill="F2F2F2"/>
            <w:hideMark/>
          </w:tcPr>
          <w:p w14:paraId="1A439E68"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ADaM Base Development</w:t>
            </w:r>
          </w:p>
        </w:tc>
        <w:tc>
          <w:tcPr>
            <w:tcW w:w="1260" w:type="dxa"/>
            <w:tcBorders>
              <w:top w:val="single" w:sz="4" w:space="0" w:color="auto"/>
              <w:left w:val="nil"/>
              <w:bottom w:val="single" w:sz="4" w:space="0" w:color="auto"/>
              <w:right w:val="nil"/>
            </w:tcBorders>
            <w:shd w:val="clear" w:color="000000" w:fill="F2F2F2"/>
            <w:hideMark/>
          </w:tcPr>
          <w:p w14:paraId="2F20C357" w14:textId="77777777" w:rsidR="00EB6A42" w:rsidRDefault="00EB6A42">
            <w:pPr>
              <w:rPr>
                <w:rFonts w:ascii="Calibri" w:hAnsi="Calibri" w:cs="Calibri"/>
                <w:b/>
                <w:bCs/>
                <w:color w:val="000000"/>
                <w:sz w:val="22"/>
                <w:szCs w:val="22"/>
              </w:rPr>
            </w:pPr>
          </w:p>
        </w:tc>
        <w:tc>
          <w:tcPr>
            <w:tcW w:w="1350" w:type="dxa"/>
            <w:tcBorders>
              <w:top w:val="single" w:sz="4" w:space="0" w:color="auto"/>
              <w:left w:val="nil"/>
              <w:bottom w:val="single" w:sz="4" w:space="0" w:color="auto"/>
              <w:right w:val="nil"/>
            </w:tcBorders>
            <w:shd w:val="clear" w:color="000000" w:fill="F2F2F2"/>
            <w:hideMark/>
          </w:tcPr>
          <w:p w14:paraId="16F2A5FE"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shd w:val="clear" w:color="000000" w:fill="F2F2F2"/>
            <w:hideMark/>
          </w:tcPr>
          <w:p w14:paraId="75D6BC64" w14:textId="77777777" w:rsidR="00EB6A42" w:rsidRDefault="00EB6A42">
            <w:pPr>
              <w:jc w:val="center"/>
              <w:rPr>
                <w:sz w:val="20"/>
                <w:szCs w:val="20"/>
              </w:rPr>
            </w:pPr>
          </w:p>
        </w:tc>
        <w:tc>
          <w:tcPr>
            <w:tcW w:w="0" w:type="auto"/>
            <w:tcBorders>
              <w:top w:val="single" w:sz="4" w:space="0" w:color="auto"/>
              <w:left w:val="nil"/>
              <w:bottom w:val="single" w:sz="4" w:space="0" w:color="auto"/>
              <w:right w:val="single" w:sz="4" w:space="0" w:color="auto"/>
            </w:tcBorders>
            <w:shd w:val="clear" w:color="000000" w:fill="F2F2F2"/>
            <w:hideMark/>
          </w:tcPr>
          <w:p w14:paraId="4A062E3B" w14:textId="77777777" w:rsidR="00EB6A42" w:rsidRDefault="00EB6A42">
            <w:pPr>
              <w:jc w:val="right"/>
              <w:rPr>
                <w:rFonts w:ascii="Calibri" w:hAnsi="Calibri" w:cs="Calibri"/>
                <w:b/>
                <w:bCs/>
                <w:sz w:val="22"/>
                <w:szCs w:val="22"/>
              </w:rPr>
            </w:pPr>
            <w:r>
              <w:rPr>
                <w:rFonts w:ascii="Calibri" w:hAnsi="Calibri" w:cs="Calibri"/>
                <w:b/>
                <w:bCs/>
                <w:sz w:val="22"/>
                <w:szCs w:val="22"/>
              </w:rPr>
              <w:t>$39,800</w:t>
            </w:r>
          </w:p>
        </w:tc>
      </w:tr>
      <w:tr w:rsidR="00EC48D0" w14:paraId="7E58008D"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2B3CB809" w14:textId="77777777" w:rsidR="00EB6A42" w:rsidRDefault="00EB6A42">
            <w:pPr>
              <w:ind w:firstLineChars="300" w:firstLine="660"/>
              <w:rPr>
                <w:rFonts w:ascii="Calibri" w:hAnsi="Calibri" w:cs="Calibri"/>
                <w:color w:val="000000"/>
                <w:sz w:val="22"/>
                <w:szCs w:val="22"/>
              </w:rPr>
            </w:pPr>
            <w:r>
              <w:rPr>
                <w:rFonts w:ascii="Calibri" w:hAnsi="Calibri" w:cs="Calibri"/>
                <w:color w:val="000000"/>
                <w:sz w:val="22"/>
                <w:szCs w:val="22"/>
              </w:rPr>
              <w:t>ADaM Spec</w:t>
            </w:r>
          </w:p>
        </w:tc>
        <w:tc>
          <w:tcPr>
            <w:tcW w:w="1260" w:type="dxa"/>
            <w:tcBorders>
              <w:top w:val="single" w:sz="4" w:space="0" w:color="auto"/>
              <w:left w:val="single" w:sz="4" w:space="0" w:color="auto"/>
              <w:bottom w:val="single" w:sz="4" w:space="0" w:color="auto"/>
              <w:right w:val="single" w:sz="4" w:space="0" w:color="auto"/>
            </w:tcBorders>
            <w:hideMark/>
          </w:tcPr>
          <w:p w14:paraId="536CEF16"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Dataset</w:t>
            </w:r>
          </w:p>
        </w:tc>
        <w:tc>
          <w:tcPr>
            <w:tcW w:w="1350" w:type="dxa"/>
            <w:tcBorders>
              <w:top w:val="single" w:sz="4" w:space="0" w:color="auto"/>
              <w:left w:val="single" w:sz="4" w:space="0" w:color="auto"/>
              <w:bottom w:val="single" w:sz="4" w:space="0" w:color="auto"/>
              <w:right w:val="single" w:sz="4" w:space="0" w:color="auto"/>
            </w:tcBorders>
            <w:hideMark/>
          </w:tcPr>
          <w:p w14:paraId="151CF337"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$600</w:t>
            </w:r>
          </w:p>
        </w:tc>
        <w:tc>
          <w:tcPr>
            <w:tcW w:w="727" w:type="dxa"/>
            <w:tcBorders>
              <w:top w:val="single" w:sz="4" w:space="0" w:color="auto"/>
              <w:left w:val="single" w:sz="4" w:space="0" w:color="auto"/>
              <w:bottom w:val="single" w:sz="4" w:space="0" w:color="auto"/>
              <w:right w:val="single" w:sz="4" w:space="0" w:color="auto"/>
            </w:tcBorders>
            <w:hideMark/>
          </w:tcPr>
          <w:p w14:paraId="12AB3EC1"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13</w:t>
            </w:r>
          </w:p>
        </w:tc>
        <w:tc>
          <w:tcPr>
            <w:tcW w:w="0" w:type="auto"/>
            <w:tcBorders>
              <w:top w:val="single" w:sz="4" w:space="0" w:color="auto"/>
              <w:left w:val="single" w:sz="4" w:space="0" w:color="auto"/>
              <w:bottom w:val="single" w:sz="4" w:space="0" w:color="auto"/>
              <w:right w:val="single" w:sz="4" w:space="0" w:color="auto"/>
            </w:tcBorders>
            <w:hideMark/>
          </w:tcPr>
          <w:p w14:paraId="4E932750" w14:textId="77777777" w:rsidR="00EB6A42" w:rsidRDefault="00EB6A42">
            <w:pPr>
              <w:jc w:val="right"/>
              <w:rPr>
                <w:rFonts w:ascii="Calibri" w:hAnsi="Calibri" w:cs="Calibri"/>
                <w:sz w:val="22"/>
                <w:szCs w:val="22"/>
              </w:rPr>
            </w:pPr>
            <w:r>
              <w:rPr>
                <w:rFonts w:ascii="Calibri" w:hAnsi="Calibri" w:cs="Calibri"/>
                <w:sz w:val="22"/>
                <w:szCs w:val="22"/>
              </w:rPr>
              <w:t>$7,800</w:t>
            </w:r>
          </w:p>
        </w:tc>
      </w:tr>
      <w:tr w:rsidR="00EC48D0" w14:paraId="6D846505"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111A0EEC" w14:textId="77777777" w:rsidR="00EB6A42" w:rsidRDefault="00EB6A42">
            <w:pPr>
              <w:ind w:firstLineChars="300" w:firstLine="660"/>
              <w:rPr>
                <w:rFonts w:ascii="Calibri" w:hAnsi="Calibri" w:cs="Calibri"/>
                <w:color w:val="000000"/>
                <w:sz w:val="22"/>
                <w:szCs w:val="22"/>
              </w:rPr>
            </w:pPr>
            <w:r>
              <w:rPr>
                <w:rFonts w:ascii="Calibri" w:hAnsi="Calibri" w:cs="Calibri"/>
                <w:color w:val="000000"/>
                <w:sz w:val="22"/>
                <w:szCs w:val="22"/>
              </w:rPr>
              <w:t>ADaM Simple</w:t>
            </w:r>
          </w:p>
        </w:tc>
        <w:tc>
          <w:tcPr>
            <w:tcW w:w="1260" w:type="dxa"/>
            <w:tcBorders>
              <w:top w:val="single" w:sz="4" w:space="0" w:color="auto"/>
              <w:left w:val="single" w:sz="4" w:space="0" w:color="auto"/>
              <w:bottom w:val="single" w:sz="4" w:space="0" w:color="auto"/>
              <w:right w:val="single" w:sz="4" w:space="0" w:color="auto"/>
            </w:tcBorders>
            <w:hideMark/>
          </w:tcPr>
          <w:p w14:paraId="2FBB2437"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Dataset</w:t>
            </w:r>
          </w:p>
        </w:tc>
        <w:tc>
          <w:tcPr>
            <w:tcW w:w="1350" w:type="dxa"/>
            <w:tcBorders>
              <w:top w:val="single" w:sz="4" w:space="0" w:color="auto"/>
              <w:left w:val="single" w:sz="4" w:space="0" w:color="auto"/>
              <w:bottom w:val="single" w:sz="4" w:space="0" w:color="auto"/>
              <w:right w:val="single" w:sz="4" w:space="0" w:color="auto"/>
            </w:tcBorders>
            <w:hideMark/>
          </w:tcPr>
          <w:p w14:paraId="39691976"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$2,000</w:t>
            </w:r>
          </w:p>
        </w:tc>
        <w:tc>
          <w:tcPr>
            <w:tcW w:w="727" w:type="dxa"/>
            <w:tcBorders>
              <w:top w:val="single" w:sz="4" w:space="0" w:color="auto"/>
              <w:left w:val="single" w:sz="4" w:space="0" w:color="auto"/>
              <w:bottom w:val="single" w:sz="4" w:space="0" w:color="auto"/>
              <w:right w:val="single" w:sz="4" w:space="0" w:color="auto"/>
            </w:tcBorders>
            <w:hideMark/>
          </w:tcPr>
          <w:p w14:paraId="1002A8A6"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7</w:t>
            </w:r>
          </w:p>
        </w:tc>
        <w:tc>
          <w:tcPr>
            <w:tcW w:w="0" w:type="auto"/>
            <w:tcBorders>
              <w:top w:val="single" w:sz="4" w:space="0" w:color="auto"/>
              <w:left w:val="single" w:sz="4" w:space="0" w:color="auto"/>
              <w:bottom w:val="single" w:sz="4" w:space="0" w:color="auto"/>
              <w:right w:val="single" w:sz="4" w:space="0" w:color="auto"/>
            </w:tcBorders>
            <w:hideMark/>
          </w:tcPr>
          <w:p w14:paraId="510CA78B" w14:textId="77777777" w:rsidR="00EB6A42" w:rsidRDefault="00EB6A42">
            <w:pPr>
              <w:jc w:val="right"/>
              <w:rPr>
                <w:rFonts w:ascii="Calibri" w:hAnsi="Calibri" w:cs="Calibri"/>
                <w:sz w:val="22"/>
                <w:szCs w:val="22"/>
              </w:rPr>
            </w:pPr>
            <w:r>
              <w:rPr>
                <w:rFonts w:ascii="Calibri" w:hAnsi="Calibri" w:cs="Calibri"/>
                <w:sz w:val="22"/>
                <w:szCs w:val="22"/>
              </w:rPr>
              <w:t>$14,000</w:t>
            </w:r>
          </w:p>
        </w:tc>
      </w:tr>
      <w:tr w:rsidR="00EC48D0" w14:paraId="65EA687A"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0B2475BE" w14:textId="77777777" w:rsidR="00EB6A42" w:rsidRPr="00EB6A42" w:rsidRDefault="00EB6A42">
            <w:pPr>
              <w:ind w:firstLineChars="300" w:firstLine="660"/>
              <w:rPr>
                <w:rFonts w:ascii="Calibri" w:hAnsi="Calibri" w:cs="Calibri"/>
                <w:color w:val="000000"/>
                <w:sz w:val="22"/>
                <w:szCs w:val="22"/>
                <w:lang w:val="pt-BR"/>
              </w:rPr>
            </w:pPr>
            <w:r w:rsidRPr="00EB6A42">
              <w:rPr>
                <w:rFonts w:ascii="Calibri" w:hAnsi="Calibri" w:cs="Calibri"/>
                <w:color w:val="000000"/>
                <w:sz w:val="22"/>
                <w:szCs w:val="22"/>
                <w:lang w:val="pt-BR"/>
              </w:rPr>
              <w:t>ADaM Complex (ADSL, ADLB, ADEXSUM, etc.)</w:t>
            </w:r>
          </w:p>
        </w:tc>
        <w:tc>
          <w:tcPr>
            <w:tcW w:w="1260" w:type="dxa"/>
            <w:tcBorders>
              <w:top w:val="single" w:sz="4" w:space="0" w:color="auto"/>
              <w:left w:val="single" w:sz="4" w:space="0" w:color="auto"/>
              <w:bottom w:val="single" w:sz="4" w:space="0" w:color="auto"/>
              <w:right w:val="single" w:sz="4" w:space="0" w:color="auto"/>
            </w:tcBorders>
            <w:hideMark/>
          </w:tcPr>
          <w:p w14:paraId="10C5B67E"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Dataset</w:t>
            </w:r>
          </w:p>
        </w:tc>
        <w:tc>
          <w:tcPr>
            <w:tcW w:w="1350" w:type="dxa"/>
            <w:tcBorders>
              <w:top w:val="single" w:sz="4" w:space="0" w:color="auto"/>
              <w:left w:val="single" w:sz="4" w:space="0" w:color="auto"/>
              <w:bottom w:val="single" w:sz="4" w:space="0" w:color="auto"/>
              <w:right w:val="single" w:sz="4" w:space="0" w:color="auto"/>
            </w:tcBorders>
            <w:hideMark/>
          </w:tcPr>
          <w:p w14:paraId="0BF6C9A8"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$3,000</w:t>
            </w:r>
          </w:p>
        </w:tc>
        <w:tc>
          <w:tcPr>
            <w:tcW w:w="727" w:type="dxa"/>
            <w:tcBorders>
              <w:top w:val="single" w:sz="4" w:space="0" w:color="auto"/>
              <w:left w:val="single" w:sz="4" w:space="0" w:color="auto"/>
              <w:bottom w:val="single" w:sz="4" w:space="0" w:color="auto"/>
              <w:right w:val="single" w:sz="4" w:space="0" w:color="auto"/>
            </w:tcBorders>
            <w:hideMark/>
          </w:tcPr>
          <w:p w14:paraId="15A2E942"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25DB376F" w14:textId="77777777" w:rsidR="00EB6A42" w:rsidRDefault="00EB6A42">
            <w:pPr>
              <w:jc w:val="right"/>
              <w:rPr>
                <w:rFonts w:ascii="Calibri" w:hAnsi="Calibri" w:cs="Calibri"/>
                <w:sz w:val="22"/>
                <w:szCs w:val="22"/>
              </w:rPr>
            </w:pPr>
            <w:r>
              <w:rPr>
                <w:rFonts w:ascii="Calibri" w:hAnsi="Calibri" w:cs="Calibri"/>
                <w:sz w:val="22"/>
                <w:szCs w:val="22"/>
              </w:rPr>
              <w:t>$18,000</w:t>
            </w:r>
          </w:p>
        </w:tc>
      </w:tr>
      <w:tr w:rsidR="00EC48D0" w14:paraId="48C5FD47"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6CB6F146" w14:textId="77777777" w:rsidR="00EB6A42" w:rsidRDefault="00EB6A42">
            <w:pPr>
              <w:rPr>
                <w:rFonts w:ascii="Calibri" w:hAnsi="Calibri" w:cs="Calibri"/>
                <w:color w:val="000000"/>
                <w:sz w:val="22"/>
                <w:szCs w:val="22"/>
              </w:rPr>
            </w:pPr>
            <w:r>
              <w:rPr>
                <w:rFonts w:ascii="Calibri" w:hAnsi="Calibri" w:cs="Calibri"/>
                <w:color w:val="000000"/>
                <w:sz w:val="22"/>
                <w:szCs w:val="22"/>
              </w:rPr>
              <w:lastRenderedPageBreak/>
              <w:t>Basic Data Refresh</w:t>
            </w:r>
          </w:p>
        </w:tc>
        <w:tc>
          <w:tcPr>
            <w:tcW w:w="1260" w:type="dxa"/>
            <w:tcBorders>
              <w:top w:val="single" w:sz="4" w:space="0" w:color="auto"/>
              <w:left w:val="single" w:sz="4" w:space="0" w:color="auto"/>
              <w:bottom w:val="single" w:sz="4" w:space="0" w:color="auto"/>
              <w:right w:val="single" w:sz="4" w:space="0" w:color="auto"/>
            </w:tcBorders>
            <w:hideMark/>
          </w:tcPr>
          <w:p w14:paraId="41530C48"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Per Refresh</w:t>
            </w:r>
          </w:p>
        </w:tc>
        <w:tc>
          <w:tcPr>
            <w:tcW w:w="1350" w:type="dxa"/>
            <w:tcBorders>
              <w:top w:val="single" w:sz="4" w:space="0" w:color="auto"/>
              <w:left w:val="single" w:sz="4" w:space="0" w:color="auto"/>
              <w:bottom w:val="single" w:sz="4" w:space="0" w:color="auto"/>
              <w:right w:val="single" w:sz="4" w:space="0" w:color="auto"/>
            </w:tcBorders>
            <w:hideMark/>
          </w:tcPr>
          <w:p w14:paraId="2A0AF7C1"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$1,000</w:t>
            </w:r>
          </w:p>
        </w:tc>
        <w:tc>
          <w:tcPr>
            <w:tcW w:w="727" w:type="dxa"/>
            <w:tcBorders>
              <w:top w:val="single" w:sz="4" w:space="0" w:color="auto"/>
              <w:left w:val="single" w:sz="4" w:space="0" w:color="auto"/>
              <w:bottom w:val="single" w:sz="4" w:space="0" w:color="auto"/>
              <w:right w:val="single" w:sz="4" w:space="0" w:color="auto"/>
            </w:tcBorders>
            <w:shd w:val="clear" w:color="000000" w:fill="FFFFFF"/>
            <w:hideMark/>
          </w:tcPr>
          <w:p w14:paraId="01CF798A"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0F764F1E" w14:textId="77777777" w:rsidR="00EB6A42" w:rsidRDefault="00EB6A42">
            <w:pPr>
              <w:jc w:val="right"/>
              <w:rPr>
                <w:rFonts w:ascii="Calibri" w:hAnsi="Calibri" w:cs="Calibri"/>
                <w:sz w:val="22"/>
                <w:szCs w:val="22"/>
              </w:rPr>
            </w:pPr>
            <w:r>
              <w:rPr>
                <w:rFonts w:ascii="Calibri" w:hAnsi="Calibri" w:cs="Calibri"/>
                <w:sz w:val="22"/>
                <w:szCs w:val="22"/>
              </w:rPr>
              <w:t>$10,000</w:t>
            </w:r>
          </w:p>
        </w:tc>
      </w:tr>
      <w:tr w:rsidR="00EC48D0" w14:paraId="712E6C5F"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6E92734B" w14:textId="77777777" w:rsidR="00EB6A42" w:rsidRDefault="00EB6A42">
            <w:pPr>
              <w:rPr>
                <w:rFonts w:ascii="Calibri" w:hAnsi="Calibri" w:cs="Calibri"/>
                <w:color w:val="000000"/>
                <w:sz w:val="22"/>
                <w:szCs w:val="22"/>
              </w:rPr>
            </w:pPr>
            <w:r>
              <w:rPr>
                <w:rFonts w:ascii="Calibri" w:hAnsi="Calibri" w:cs="Calibri"/>
                <w:color w:val="000000"/>
                <w:sz w:val="22"/>
                <w:szCs w:val="22"/>
              </w:rPr>
              <w:t>Fully QC'd Data Refresh</w:t>
            </w:r>
          </w:p>
        </w:tc>
        <w:tc>
          <w:tcPr>
            <w:tcW w:w="1260" w:type="dxa"/>
            <w:tcBorders>
              <w:top w:val="single" w:sz="4" w:space="0" w:color="auto"/>
              <w:left w:val="single" w:sz="4" w:space="0" w:color="auto"/>
              <w:bottom w:val="single" w:sz="4" w:space="0" w:color="auto"/>
              <w:right w:val="single" w:sz="4" w:space="0" w:color="auto"/>
            </w:tcBorders>
            <w:hideMark/>
          </w:tcPr>
          <w:p w14:paraId="035DF0AC"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Per Refresh</w:t>
            </w:r>
          </w:p>
        </w:tc>
        <w:tc>
          <w:tcPr>
            <w:tcW w:w="1350" w:type="dxa"/>
            <w:tcBorders>
              <w:top w:val="single" w:sz="4" w:space="0" w:color="auto"/>
              <w:left w:val="single" w:sz="4" w:space="0" w:color="auto"/>
              <w:bottom w:val="single" w:sz="4" w:space="0" w:color="auto"/>
              <w:right w:val="single" w:sz="4" w:space="0" w:color="auto"/>
            </w:tcBorders>
            <w:hideMark/>
          </w:tcPr>
          <w:p w14:paraId="45E6A3AB"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$2,250</w:t>
            </w:r>
          </w:p>
        </w:tc>
        <w:tc>
          <w:tcPr>
            <w:tcW w:w="727" w:type="dxa"/>
            <w:tcBorders>
              <w:top w:val="single" w:sz="4" w:space="0" w:color="auto"/>
              <w:left w:val="single" w:sz="4" w:space="0" w:color="auto"/>
              <w:bottom w:val="single" w:sz="4" w:space="0" w:color="auto"/>
              <w:right w:val="single" w:sz="4" w:space="0" w:color="auto"/>
            </w:tcBorders>
            <w:hideMark/>
          </w:tcPr>
          <w:p w14:paraId="3C219EE7"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w:t>
            </w:r>
          </w:p>
        </w:tc>
        <w:tc>
          <w:tcPr>
            <w:tcW w:w="0" w:type="auto"/>
            <w:tcBorders>
              <w:top w:val="single" w:sz="4" w:space="0" w:color="auto"/>
              <w:left w:val="single" w:sz="4" w:space="0" w:color="auto"/>
              <w:bottom w:val="single" w:sz="4" w:space="0" w:color="auto"/>
              <w:right w:val="single" w:sz="4" w:space="0" w:color="auto"/>
            </w:tcBorders>
            <w:hideMark/>
          </w:tcPr>
          <w:p w14:paraId="70D9DE34" w14:textId="77777777" w:rsidR="00EB6A42" w:rsidRDefault="00EB6A42">
            <w:pPr>
              <w:jc w:val="right"/>
              <w:rPr>
                <w:rFonts w:ascii="Calibri" w:hAnsi="Calibri" w:cs="Calibri"/>
                <w:sz w:val="22"/>
                <w:szCs w:val="22"/>
              </w:rPr>
            </w:pPr>
            <w:r>
              <w:rPr>
                <w:rFonts w:ascii="Calibri" w:hAnsi="Calibri" w:cs="Calibri"/>
                <w:sz w:val="22"/>
                <w:szCs w:val="22"/>
              </w:rPr>
              <w:t>$4,500</w:t>
            </w:r>
          </w:p>
        </w:tc>
      </w:tr>
      <w:tr w:rsidR="00EC48D0" w14:paraId="133D213B"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1D005F8A" w14:textId="77777777" w:rsidR="00EB6A42" w:rsidRDefault="00EB6A42">
            <w:pPr>
              <w:rPr>
                <w:rFonts w:ascii="Calibri" w:hAnsi="Calibri" w:cs="Calibri"/>
                <w:color w:val="000000"/>
                <w:sz w:val="22"/>
                <w:szCs w:val="22"/>
              </w:rPr>
            </w:pPr>
            <w:r>
              <w:rPr>
                <w:rFonts w:ascii="Calibri" w:hAnsi="Calibri" w:cs="Calibri"/>
                <w:color w:val="000000"/>
                <w:sz w:val="22"/>
                <w:szCs w:val="22"/>
              </w:rPr>
              <w:t>Define &amp; ADRG</w:t>
            </w:r>
          </w:p>
        </w:tc>
        <w:tc>
          <w:tcPr>
            <w:tcW w:w="1260" w:type="dxa"/>
            <w:tcBorders>
              <w:top w:val="single" w:sz="4" w:space="0" w:color="auto"/>
              <w:left w:val="single" w:sz="4" w:space="0" w:color="auto"/>
              <w:bottom w:val="single" w:sz="4" w:space="0" w:color="auto"/>
              <w:right w:val="single" w:sz="4" w:space="0" w:color="auto"/>
            </w:tcBorders>
            <w:hideMark/>
          </w:tcPr>
          <w:p w14:paraId="325E01AF"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Study</w:t>
            </w:r>
          </w:p>
        </w:tc>
        <w:tc>
          <w:tcPr>
            <w:tcW w:w="1350" w:type="dxa"/>
            <w:tcBorders>
              <w:top w:val="single" w:sz="4" w:space="0" w:color="auto"/>
              <w:left w:val="single" w:sz="4" w:space="0" w:color="auto"/>
              <w:bottom w:val="single" w:sz="4" w:space="0" w:color="auto"/>
              <w:right w:val="single" w:sz="4" w:space="0" w:color="auto"/>
            </w:tcBorders>
            <w:hideMark/>
          </w:tcPr>
          <w:p w14:paraId="5B73542A"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$6,000</w:t>
            </w:r>
          </w:p>
        </w:tc>
        <w:tc>
          <w:tcPr>
            <w:tcW w:w="727" w:type="dxa"/>
            <w:tcBorders>
              <w:top w:val="single" w:sz="4" w:space="0" w:color="auto"/>
              <w:left w:val="single" w:sz="4" w:space="0" w:color="auto"/>
              <w:bottom w:val="single" w:sz="4" w:space="0" w:color="auto"/>
              <w:right w:val="single" w:sz="4" w:space="0" w:color="auto"/>
            </w:tcBorders>
            <w:hideMark/>
          </w:tcPr>
          <w:p w14:paraId="7270B4EF"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68DA2151" w14:textId="77777777" w:rsidR="00EB6A42" w:rsidRDefault="00EB6A42">
            <w:pPr>
              <w:jc w:val="right"/>
              <w:rPr>
                <w:rFonts w:ascii="Calibri" w:hAnsi="Calibri" w:cs="Calibri"/>
                <w:sz w:val="22"/>
                <w:szCs w:val="22"/>
              </w:rPr>
            </w:pPr>
            <w:r>
              <w:rPr>
                <w:rFonts w:ascii="Calibri" w:hAnsi="Calibri" w:cs="Calibri"/>
                <w:sz w:val="22"/>
                <w:szCs w:val="22"/>
              </w:rPr>
              <w:t>$6,000</w:t>
            </w:r>
          </w:p>
        </w:tc>
      </w:tr>
      <w:tr w:rsidR="00EC48D0" w14:paraId="51522E59" w14:textId="77777777" w:rsidTr="00AC6800">
        <w:trPr>
          <w:trHeight w:val="300"/>
        </w:trPr>
        <w:tc>
          <w:tcPr>
            <w:tcW w:w="5035" w:type="dxa"/>
            <w:tcBorders>
              <w:top w:val="single" w:sz="4" w:space="0" w:color="auto"/>
              <w:left w:val="nil"/>
              <w:bottom w:val="single" w:sz="4" w:space="0" w:color="auto"/>
              <w:right w:val="nil"/>
            </w:tcBorders>
            <w:hideMark/>
          </w:tcPr>
          <w:p w14:paraId="2B309121" w14:textId="77777777" w:rsidR="00EB6A42" w:rsidRDefault="00EB6A42">
            <w:pPr>
              <w:jc w:val="right"/>
              <w:rPr>
                <w:rFonts w:ascii="Calibri" w:hAnsi="Calibri" w:cs="Calibri"/>
                <w:sz w:val="22"/>
                <w:szCs w:val="22"/>
              </w:rPr>
            </w:pPr>
          </w:p>
        </w:tc>
        <w:tc>
          <w:tcPr>
            <w:tcW w:w="1260" w:type="dxa"/>
            <w:tcBorders>
              <w:top w:val="single" w:sz="4" w:space="0" w:color="auto"/>
              <w:left w:val="nil"/>
              <w:bottom w:val="single" w:sz="4" w:space="0" w:color="auto"/>
              <w:right w:val="nil"/>
            </w:tcBorders>
            <w:hideMark/>
          </w:tcPr>
          <w:p w14:paraId="013C576A" w14:textId="77777777" w:rsidR="00EB6A42" w:rsidRDefault="00EB6A42">
            <w:pPr>
              <w:rPr>
                <w:sz w:val="20"/>
                <w:szCs w:val="20"/>
              </w:rPr>
            </w:pPr>
          </w:p>
        </w:tc>
        <w:tc>
          <w:tcPr>
            <w:tcW w:w="1350" w:type="dxa"/>
            <w:tcBorders>
              <w:top w:val="single" w:sz="4" w:space="0" w:color="auto"/>
              <w:left w:val="nil"/>
              <w:bottom w:val="single" w:sz="4" w:space="0" w:color="auto"/>
              <w:right w:val="nil"/>
            </w:tcBorders>
            <w:hideMark/>
          </w:tcPr>
          <w:p w14:paraId="02F2285F"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hideMark/>
          </w:tcPr>
          <w:p w14:paraId="1F037418" w14:textId="77777777" w:rsidR="00EB6A42" w:rsidRDefault="00EB6A42">
            <w:pPr>
              <w:jc w:val="center"/>
              <w:rPr>
                <w:sz w:val="20"/>
                <w:szCs w:val="20"/>
              </w:rPr>
            </w:pPr>
          </w:p>
        </w:tc>
        <w:tc>
          <w:tcPr>
            <w:tcW w:w="0" w:type="auto"/>
            <w:tcBorders>
              <w:top w:val="single" w:sz="4" w:space="0" w:color="auto"/>
              <w:left w:val="nil"/>
              <w:bottom w:val="single" w:sz="4" w:space="0" w:color="auto"/>
              <w:right w:val="nil"/>
            </w:tcBorders>
            <w:hideMark/>
          </w:tcPr>
          <w:p w14:paraId="628988CE" w14:textId="77777777" w:rsidR="00EB6A42" w:rsidRDefault="00EB6A42">
            <w:pPr>
              <w:jc w:val="center"/>
              <w:rPr>
                <w:sz w:val="20"/>
                <w:szCs w:val="20"/>
              </w:rPr>
            </w:pPr>
          </w:p>
        </w:tc>
      </w:tr>
      <w:tr w:rsidR="00EC48D0" w14:paraId="328F87E8" w14:textId="77777777" w:rsidTr="00EC48D0">
        <w:trPr>
          <w:trHeight w:val="300"/>
        </w:trPr>
        <w:tc>
          <w:tcPr>
            <w:tcW w:w="6295" w:type="dxa"/>
            <w:gridSpan w:val="2"/>
            <w:tcBorders>
              <w:top w:val="single" w:sz="4" w:space="0" w:color="auto"/>
              <w:left w:val="single" w:sz="4" w:space="0" w:color="auto"/>
              <w:bottom w:val="single" w:sz="4" w:space="0" w:color="auto"/>
              <w:right w:val="nil"/>
            </w:tcBorders>
            <w:shd w:val="clear" w:color="000000" w:fill="D6DCE4"/>
            <w:hideMark/>
          </w:tcPr>
          <w:p w14:paraId="58C8F6E1"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Task 4. Creation of SRC (Safety Review Committee) TLFs</w:t>
            </w:r>
          </w:p>
        </w:tc>
        <w:tc>
          <w:tcPr>
            <w:tcW w:w="1350" w:type="dxa"/>
            <w:tcBorders>
              <w:top w:val="single" w:sz="4" w:space="0" w:color="auto"/>
              <w:left w:val="nil"/>
              <w:bottom w:val="single" w:sz="4" w:space="0" w:color="auto"/>
              <w:right w:val="nil"/>
            </w:tcBorders>
            <w:shd w:val="clear" w:color="000000" w:fill="D6DCE4"/>
            <w:hideMark/>
          </w:tcPr>
          <w:p w14:paraId="30B3FAD1" w14:textId="77777777" w:rsidR="00EB6A42" w:rsidRDefault="00EB6A42">
            <w:pPr>
              <w:rPr>
                <w:rFonts w:ascii="Calibri" w:hAnsi="Calibri" w:cs="Calibri"/>
                <w:b/>
                <w:bCs/>
                <w:color w:val="000000"/>
                <w:sz w:val="22"/>
                <w:szCs w:val="22"/>
              </w:rPr>
            </w:pPr>
          </w:p>
        </w:tc>
        <w:tc>
          <w:tcPr>
            <w:tcW w:w="727" w:type="dxa"/>
            <w:tcBorders>
              <w:top w:val="single" w:sz="4" w:space="0" w:color="auto"/>
              <w:left w:val="nil"/>
              <w:bottom w:val="single" w:sz="4" w:space="0" w:color="auto"/>
              <w:right w:val="nil"/>
            </w:tcBorders>
            <w:shd w:val="clear" w:color="000000" w:fill="D6DCE4"/>
            <w:hideMark/>
          </w:tcPr>
          <w:p w14:paraId="03A9FF0B" w14:textId="77777777" w:rsidR="00EB6A42" w:rsidRDefault="00EB6A42">
            <w:pPr>
              <w:jc w:val="center"/>
              <w:rPr>
                <w:sz w:val="20"/>
                <w:szCs w:val="20"/>
              </w:rPr>
            </w:pPr>
          </w:p>
        </w:tc>
        <w:tc>
          <w:tcPr>
            <w:tcW w:w="0" w:type="auto"/>
            <w:tcBorders>
              <w:top w:val="single" w:sz="4" w:space="0" w:color="auto"/>
              <w:left w:val="nil"/>
              <w:bottom w:val="single" w:sz="4" w:space="0" w:color="auto"/>
              <w:right w:val="single" w:sz="4" w:space="0" w:color="auto"/>
            </w:tcBorders>
            <w:shd w:val="clear" w:color="000000" w:fill="D6DCE4"/>
            <w:hideMark/>
          </w:tcPr>
          <w:p w14:paraId="2BA9F7AE" w14:textId="77777777" w:rsidR="00EB6A42" w:rsidRDefault="00EB6A42">
            <w:pPr>
              <w:jc w:val="right"/>
              <w:rPr>
                <w:rFonts w:ascii="Calibri" w:hAnsi="Calibri" w:cs="Calibri"/>
                <w:b/>
                <w:bCs/>
                <w:sz w:val="22"/>
                <w:szCs w:val="22"/>
              </w:rPr>
            </w:pPr>
            <w:r>
              <w:rPr>
                <w:rFonts w:ascii="Calibri" w:hAnsi="Calibri" w:cs="Calibri"/>
                <w:b/>
                <w:bCs/>
                <w:sz w:val="22"/>
                <w:szCs w:val="22"/>
              </w:rPr>
              <w:t>$43,838</w:t>
            </w:r>
          </w:p>
        </w:tc>
      </w:tr>
      <w:tr w:rsidR="00EB6A42" w14:paraId="2BA66925"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shd w:val="clear" w:color="000000" w:fill="D9D9D9"/>
            <w:hideMark/>
          </w:tcPr>
          <w:p w14:paraId="475DA3E0"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SRC TLF Base (Production &amp; Validation)</w:t>
            </w:r>
          </w:p>
        </w:tc>
        <w:tc>
          <w:tcPr>
            <w:tcW w:w="1260" w:type="dxa"/>
            <w:tcBorders>
              <w:top w:val="single" w:sz="4" w:space="0" w:color="auto"/>
              <w:left w:val="single" w:sz="4" w:space="0" w:color="auto"/>
              <w:bottom w:val="single" w:sz="4" w:space="0" w:color="auto"/>
              <w:right w:val="single" w:sz="4" w:space="0" w:color="auto"/>
            </w:tcBorders>
            <w:shd w:val="clear" w:color="000000" w:fill="D9D9D9"/>
            <w:hideMark/>
          </w:tcPr>
          <w:p w14:paraId="6E64A4FC" w14:textId="77777777" w:rsidR="00EB6A42" w:rsidRDefault="00EB6A42">
            <w:pPr>
              <w:rPr>
                <w:rFonts w:ascii="Calibri" w:hAnsi="Calibri" w:cs="Calibri"/>
                <w:b/>
                <w:bCs/>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D9D9D9"/>
            <w:hideMark/>
          </w:tcPr>
          <w:p w14:paraId="261A44DF" w14:textId="77777777" w:rsidR="00EB6A42" w:rsidRDefault="00EB6A42">
            <w:pPr>
              <w:jc w:val="center"/>
              <w:rPr>
                <w:sz w:val="20"/>
                <w:szCs w:val="20"/>
              </w:rPr>
            </w:pPr>
          </w:p>
        </w:tc>
        <w:tc>
          <w:tcPr>
            <w:tcW w:w="727" w:type="dxa"/>
            <w:tcBorders>
              <w:top w:val="single" w:sz="4" w:space="0" w:color="auto"/>
              <w:left w:val="single" w:sz="4" w:space="0" w:color="auto"/>
              <w:bottom w:val="single" w:sz="4" w:space="0" w:color="auto"/>
              <w:right w:val="single" w:sz="4" w:space="0" w:color="auto"/>
            </w:tcBorders>
            <w:shd w:val="clear" w:color="000000" w:fill="D9D9D9"/>
            <w:hideMark/>
          </w:tcPr>
          <w:p w14:paraId="58D0D316" w14:textId="77777777" w:rsidR="00EB6A42" w:rsidRDefault="00EB6A42">
            <w:pPr>
              <w:jc w:val="center"/>
              <w:rPr>
                <w:rFonts w:ascii="Calibri" w:hAnsi="Calibri" w:cs="Calibri"/>
                <w:b/>
                <w:bCs/>
                <w:color w:val="000000"/>
                <w:sz w:val="22"/>
                <w:szCs w:val="22"/>
              </w:rPr>
            </w:pPr>
            <w:r>
              <w:rPr>
                <w:rFonts w:ascii="Calibri" w:hAnsi="Calibri" w:cs="Calibri"/>
                <w:b/>
                <w:bCs/>
                <w:color w:val="000000"/>
                <w:sz w:val="22"/>
                <w:szCs w:val="22"/>
              </w:rPr>
              <w:t>35</w:t>
            </w:r>
          </w:p>
        </w:tc>
        <w:tc>
          <w:tcPr>
            <w:tcW w:w="0" w:type="auto"/>
            <w:tcBorders>
              <w:top w:val="single" w:sz="4" w:space="0" w:color="auto"/>
              <w:left w:val="single" w:sz="4" w:space="0" w:color="auto"/>
              <w:bottom w:val="single" w:sz="4" w:space="0" w:color="auto"/>
              <w:right w:val="single" w:sz="4" w:space="0" w:color="auto"/>
            </w:tcBorders>
            <w:shd w:val="clear" w:color="000000" w:fill="D9D9D9"/>
            <w:hideMark/>
          </w:tcPr>
          <w:p w14:paraId="5E3ED60C" w14:textId="77777777" w:rsidR="00EB6A42" w:rsidRDefault="00EB6A42">
            <w:pPr>
              <w:jc w:val="right"/>
              <w:rPr>
                <w:rFonts w:ascii="Calibri" w:hAnsi="Calibri" w:cs="Calibri"/>
                <w:b/>
                <w:bCs/>
                <w:sz w:val="22"/>
                <w:szCs w:val="22"/>
              </w:rPr>
            </w:pPr>
            <w:r>
              <w:rPr>
                <w:rFonts w:ascii="Calibri" w:hAnsi="Calibri" w:cs="Calibri"/>
                <w:b/>
                <w:bCs/>
                <w:sz w:val="22"/>
                <w:szCs w:val="22"/>
              </w:rPr>
              <w:t>$13,838</w:t>
            </w:r>
          </w:p>
        </w:tc>
      </w:tr>
      <w:tr w:rsidR="00EC48D0" w14:paraId="0E54E26D"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2A1C81AA" w14:textId="77777777" w:rsidR="00EB6A42" w:rsidRDefault="00EB6A42">
            <w:pPr>
              <w:rPr>
                <w:rFonts w:ascii="Calibri" w:hAnsi="Calibri" w:cs="Calibri"/>
                <w:color w:val="000000"/>
                <w:sz w:val="22"/>
                <w:szCs w:val="22"/>
              </w:rPr>
            </w:pPr>
            <w:r>
              <w:rPr>
                <w:rFonts w:ascii="Calibri" w:hAnsi="Calibri" w:cs="Calibri"/>
                <w:color w:val="000000"/>
                <w:sz w:val="22"/>
                <w:szCs w:val="22"/>
              </w:rPr>
              <w:t>      Unique Tables</w:t>
            </w:r>
          </w:p>
        </w:tc>
        <w:tc>
          <w:tcPr>
            <w:tcW w:w="1260" w:type="dxa"/>
            <w:tcBorders>
              <w:top w:val="single" w:sz="4" w:space="0" w:color="auto"/>
              <w:left w:val="single" w:sz="4" w:space="0" w:color="auto"/>
              <w:bottom w:val="single" w:sz="4" w:space="0" w:color="auto"/>
              <w:right w:val="single" w:sz="4" w:space="0" w:color="auto"/>
            </w:tcBorders>
            <w:hideMark/>
          </w:tcPr>
          <w:p w14:paraId="22A72CB4"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Table</w:t>
            </w:r>
          </w:p>
        </w:tc>
        <w:tc>
          <w:tcPr>
            <w:tcW w:w="1350" w:type="dxa"/>
            <w:tcBorders>
              <w:top w:val="single" w:sz="4" w:space="0" w:color="auto"/>
              <w:left w:val="single" w:sz="4" w:space="0" w:color="auto"/>
              <w:bottom w:val="single" w:sz="4" w:space="0" w:color="auto"/>
              <w:right w:val="single" w:sz="4" w:space="0" w:color="auto"/>
            </w:tcBorders>
            <w:hideMark/>
          </w:tcPr>
          <w:p w14:paraId="026AB5FC"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$450</w:t>
            </w:r>
          </w:p>
        </w:tc>
        <w:tc>
          <w:tcPr>
            <w:tcW w:w="727" w:type="dxa"/>
            <w:tcBorders>
              <w:top w:val="single" w:sz="4" w:space="0" w:color="auto"/>
              <w:left w:val="single" w:sz="4" w:space="0" w:color="auto"/>
              <w:bottom w:val="single" w:sz="4" w:space="0" w:color="auto"/>
              <w:right w:val="single" w:sz="4" w:space="0" w:color="auto"/>
            </w:tcBorders>
            <w:hideMark/>
          </w:tcPr>
          <w:p w14:paraId="52D427B0"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15</w:t>
            </w:r>
          </w:p>
        </w:tc>
        <w:tc>
          <w:tcPr>
            <w:tcW w:w="0" w:type="auto"/>
            <w:tcBorders>
              <w:top w:val="single" w:sz="4" w:space="0" w:color="auto"/>
              <w:left w:val="single" w:sz="4" w:space="0" w:color="auto"/>
              <w:bottom w:val="single" w:sz="4" w:space="0" w:color="auto"/>
              <w:right w:val="single" w:sz="4" w:space="0" w:color="auto"/>
            </w:tcBorders>
            <w:hideMark/>
          </w:tcPr>
          <w:p w14:paraId="30036C0C" w14:textId="77777777" w:rsidR="00EB6A42" w:rsidRDefault="00EB6A42">
            <w:pPr>
              <w:jc w:val="right"/>
              <w:rPr>
                <w:rFonts w:ascii="Calibri" w:hAnsi="Calibri" w:cs="Calibri"/>
                <w:sz w:val="22"/>
                <w:szCs w:val="22"/>
              </w:rPr>
            </w:pPr>
            <w:r>
              <w:rPr>
                <w:rFonts w:ascii="Calibri" w:hAnsi="Calibri" w:cs="Calibri"/>
                <w:sz w:val="22"/>
                <w:szCs w:val="22"/>
              </w:rPr>
              <w:t>$6,750</w:t>
            </w:r>
          </w:p>
        </w:tc>
      </w:tr>
      <w:tr w:rsidR="00EC48D0" w14:paraId="23A3CFB1"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697F2FCF" w14:textId="77777777" w:rsidR="00EB6A42" w:rsidRDefault="00EB6A42">
            <w:pPr>
              <w:rPr>
                <w:rFonts w:ascii="Calibri" w:hAnsi="Calibri" w:cs="Calibri"/>
                <w:color w:val="000000"/>
                <w:sz w:val="22"/>
                <w:szCs w:val="22"/>
              </w:rPr>
            </w:pPr>
            <w:r>
              <w:rPr>
                <w:rFonts w:ascii="Calibri" w:hAnsi="Calibri" w:cs="Calibri"/>
                <w:color w:val="000000"/>
                <w:sz w:val="22"/>
                <w:szCs w:val="22"/>
              </w:rPr>
              <w:t>     Repeat Tables</w:t>
            </w:r>
          </w:p>
        </w:tc>
        <w:tc>
          <w:tcPr>
            <w:tcW w:w="1260" w:type="dxa"/>
            <w:tcBorders>
              <w:top w:val="single" w:sz="4" w:space="0" w:color="auto"/>
              <w:left w:val="single" w:sz="4" w:space="0" w:color="auto"/>
              <w:bottom w:val="single" w:sz="4" w:space="0" w:color="auto"/>
              <w:right w:val="single" w:sz="4" w:space="0" w:color="auto"/>
            </w:tcBorders>
            <w:hideMark/>
          </w:tcPr>
          <w:p w14:paraId="4F5A0B97"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Table</w:t>
            </w:r>
          </w:p>
        </w:tc>
        <w:tc>
          <w:tcPr>
            <w:tcW w:w="1350" w:type="dxa"/>
            <w:tcBorders>
              <w:top w:val="single" w:sz="4" w:space="0" w:color="auto"/>
              <w:left w:val="single" w:sz="4" w:space="0" w:color="auto"/>
              <w:bottom w:val="single" w:sz="4" w:space="0" w:color="auto"/>
              <w:right w:val="single" w:sz="4" w:space="0" w:color="auto"/>
            </w:tcBorders>
            <w:hideMark/>
          </w:tcPr>
          <w:p w14:paraId="4C7B6F34"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$183</w:t>
            </w:r>
          </w:p>
        </w:tc>
        <w:tc>
          <w:tcPr>
            <w:tcW w:w="727" w:type="dxa"/>
            <w:tcBorders>
              <w:top w:val="single" w:sz="4" w:space="0" w:color="auto"/>
              <w:left w:val="single" w:sz="4" w:space="0" w:color="auto"/>
              <w:bottom w:val="single" w:sz="4" w:space="0" w:color="auto"/>
              <w:right w:val="single" w:sz="4" w:space="0" w:color="auto"/>
            </w:tcBorders>
            <w:hideMark/>
          </w:tcPr>
          <w:p w14:paraId="36660571"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02EB9AF1" w14:textId="77777777" w:rsidR="00EB6A42" w:rsidRDefault="00EB6A42">
            <w:pPr>
              <w:jc w:val="right"/>
              <w:rPr>
                <w:rFonts w:ascii="Calibri" w:hAnsi="Calibri" w:cs="Calibri"/>
                <w:sz w:val="22"/>
                <w:szCs w:val="22"/>
              </w:rPr>
            </w:pPr>
            <w:r>
              <w:rPr>
                <w:rFonts w:ascii="Calibri" w:hAnsi="Calibri" w:cs="Calibri"/>
                <w:sz w:val="22"/>
                <w:szCs w:val="22"/>
              </w:rPr>
              <w:t>$1,825</w:t>
            </w:r>
          </w:p>
        </w:tc>
      </w:tr>
      <w:tr w:rsidR="00EC48D0" w14:paraId="4F7EE450"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5E637F5C" w14:textId="77777777" w:rsidR="00EB6A42" w:rsidRDefault="00EB6A42">
            <w:pPr>
              <w:rPr>
                <w:rFonts w:ascii="Calibri" w:hAnsi="Calibri" w:cs="Calibri"/>
                <w:color w:val="000000"/>
                <w:sz w:val="22"/>
                <w:szCs w:val="22"/>
              </w:rPr>
            </w:pPr>
            <w:r>
              <w:rPr>
                <w:rFonts w:ascii="Calibri" w:hAnsi="Calibri" w:cs="Calibri"/>
                <w:color w:val="000000"/>
                <w:sz w:val="22"/>
                <w:szCs w:val="22"/>
              </w:rPr>
              <w:t>      Unique Figures</w:t>
            </w:r>
          </w:p>
        </w:tc>
        <w:tc>
          <w:tcPr>
            <w:tcW w:w="1260" w:type="dxa"/>
            <w:tcBorders>
              <w:top w:val="single" w:sz="4" w:space="0" w:color="auto"/>
              <w:left w:val="single" w:sz="4" w:space="0" w:color="auto"/>
              <w:bottom w:val="single" w:sz="4" w:space="0" w:color="auto"/>
              <w:right w:val="single" w:sz="4" w:space="0" w:color="auto"/>
            </w:tcBorders>
            <w:hideMark/>
          </w:tcPr>
          <w:p w14:paraId="2A19D6E6"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Figure</w:t>
            </w:r>
          </w:p>
        </w:tc>
        <w:tc>
          <w:tcPr>
            <w:tcW w:w="1350" w:type="dxa"/>
            <w:tcBorders>
              <w:top w:val="single" w:sz="4" w:space="0" w:color="auto"/>
              <w:left w:val="single" w:sz="4" w:space="0" w:color="auto"/>
              <w:bottom w:val="single" w:sz="4" w:space="0" w:color="auto"/>
              <w:right w:val="single" w:sz="4" w:space="0" w:color="auto"/>
            </w:tcBorders>
            <w:hideMark/>
          </w:tcPr>
          <w:p w14:paraId="3C55ED4D"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$500</w:t>
            </w:r>
          </w:p>
        </w:tc>
        <w:tc>
          <w:tcPr>
            <w:tcW w:w="727" w:type="dxa"/>
            <w:tcBorders>
              <w:top w:val="single" w:sz="4" w:space="0" w:color="auto"/>
              <w:left w:val="single" w:sz="4" w:space="0" w:color="auto"/>
              <w:bottom w:val="single" w:sz="4" w:space="0" w:color="auto"/>
              <w:right w:val="single" w:sz="4" w:space="0" w:color="auto"/>
            </w:tcBorders>
            <w:hideMark/>
          </w:tcPr>
          <w:p w14:paraId="477D8235"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34F8FFED" w14:textId="77777777" w:rsidR="00EB6A42" w:rsidRDefault="00EB6A42">
            <w:pPr>
              <w:jc w:val="right"/>
              <w:rPr>
                <w:rFonts w:ascii="Calibri" w:hAnsi="Calibri" w:cs="Calibri"/>
                <w:sz w:val="22"/>
                <w:szCs w:val="22"/>
              </w:rPr>
            </w:pPr>
            <w:r>
              <w:rPr>
                <w:rFonts w:ascii="Calibri" w:hAnsi="Calibri" w:cs="Calibri"/>
                <w:sz w:val="22"/>
                <w:szCs w:val="22"/>
              </w:rPr>
              <w:t>$2,500</w:t>
            </w:r>
          </w:p>
        </w:tc>
      </w:tr>
      <w:tr w:rsidR="00EC48D0" w14:paraId="33B664AE"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5209BA43" w14:textId="77777777" w:rsidR="00EB6A42" w:rsidRDefault="00EB6A42">
            <w:pPr>
              <w:rPr>
                <w:rFonts w:ascii="Calibri" w:hAnsi="Calibri" w:cs="Calibri"/>
                <w:color w:val="000000"/>
                <w:sz w:val="22"/>
                <w:szCs w:val="22"/>
              </w:rPr>
            </w:pPr>
            <w:r>
              <w:rPr>
                <w:rFonts w:ascii="Calibri" w:hAnsi="Calibri" w:cs="Calibri"/>
                <w:color w:val="000000"/>
                <w:sz w:val="22"/>
                <w:szCs w:val="22"/>
              </w:rPr>
              <w:t xml:space="preserve">      Repeat Figures</w:t>
            </w:r>
          </w:p>
        </w:tc>
        <w:tc>
          <w:tcPr>
            <w:tcW w:w="1260" w:type="dxa"/>
            <w:tcBorders>
              <w:top w:val="single" w:sz="4" w:space="0" w:color="auto"/>
              <w:left w:val="single" w:sz="4" w:space="0" w:color="auto"/>
              <w:bottom w:val="single" w:sz="4" w:space="0" w:color="auto"/>
              <w:right w:val="single" w:sz="4" w:space="0" w:color="auto"/>
            </w:tcBorders>
            <w:hideMark/>
          </w:tcPr>
          <w:p w14:paraId="5A3B7714"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Figure</w:t>
            </w:r>
          </w:p>
        </w:tc>
        <w:tc>
          <w:tcPr>
            <w:tcW w:w="1350" w:type="dxa"/>
            <w:tcBorders>
              <w:top w:val="single" w:sz="4" w:space="0" w:color="auto"/>
              <w:left w:val="single" w:sz="4" w:space="0" w:color="auto"/>
              <w:bottom w:val="single" w:sz="4" w:space="0" w:color="auto"/>
              <w:right w:val="single" w:sz="4" w:space="0" w:color="auto"/>
            </w:tcBorders>
            <w:hideMark/>
          </w:tcPr>
          <w:p w14:paraId="365412D5"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$203</w:t>
            </w:r>
          </w:p>
        </w:tc>
        <w:tc>
          <w:tcPr>
            <w:tcW w:w="727" w:type="dxa"/>
            <w:tcBorders>
              <w:top w:val="single" w:sz="4" w:space="0" w:color="auto"/>
              <w:left w:val="single" w:sz="4" w:space="0" w:color="auto"/>
              <w:bottom w:val="single" w:sz="4" w:space="0" w:color="auto"/>
              <w:right w:val="single" w:sz="4" w:space="0" w:color="auto"/>
            </w:tcBorders>
            <w:hideMark/>
          </w:tcPr>
          <w:p w14:paraId="526343AE"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45283CEF" w14:textId="77777777" w:rsidR="00EB6A42" w:rsidRDefault="00EB6A42">
            <w:pPr>
              <w:jc w:val="right"/>
              <w:rPr>
                <w:rFonts w:ascii="Calibri" w:hAnsi="Calibri" w:cs="Calibri"/>
                <w:sz w:val="22"/>
                <w:szCs w:val="22"/>
              </w:rPr>
            </w:pPr>
            <w:r>
              <w:rPr>
                <w:rFonts w:ascii="Calibri" w:hAnsi="Calibri" w:cs="Calibri"/>
                <w:sz w:val="22"/>
                <w:szCs w:val="22"/>
              </w:rPr>
              <w:t>$1,013</w:t>
            </w:r>
          </w:p>
        </w:tc>
      </w:tr>
      <w:tr w:rsidR="00EC48D0" w14:paraId="3738E9FB"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77414877" w14:textId="77777777" w:rsidR="00EB6A42" w:rsidRDefault="00EB6A42">
            <w:pPr>
              <w:rPr>
                <w:rFonts w:ascii="Calibri" w:hAnsi="Calibri" w:cs="Calibri"/>
                <w:color w:val="000000"/>
                <w:sz w:val="22"/>
                <w:szCs w:val="22"/>
              </w:rPr>
            </w:pPr>
            <w:r>
              <w:rPr>
                <w:rFonts w:ascii="Calibri" w:hAnsi="Calibri" w:cs="Calibri"/>
                <w:color w:val="000000"/>
                <w:sz w:val="22"/>
                <w:szCs w:val="22"/>
              </w:rPr>
              <w:t>      Unique Listings</w:t>
            </w:r>
          </w:p>
        </w:tc>
        <w:tc>
          <w:tcPr>
            <w:tcW w:w="1260" w:type="dxa"/>
            <w:tcBorders>
              <w:top w:val="single" w:sz="4" w:space="0" w:color="auto"/>
              <w:left w:val="single" w:sz="4" w:space="0" w:color="auto"/>
              <w:bottom w:val="single" w:sz="4" w:space="0" w:color="auto"/>
              <w:right w:val="single" w:sz="4" w:space="0" w:color="auto"/>
            </w:tcBorders>
            <w:hideMark/>
          </w:tcPr>
          <w:p w14:paraId="1E85F498"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Listing</w:t>
            </w:r>
          </w:p>
        </w:tc>
        <w:tc>
          <w:tcPr>
            <w:tcW w:w="1350" w:type="dxa"/>
            <w:tcBorders>
              <w:top w:val="single" w:sz="4" w:space="0" w:color="auto"/>
              <w:left w:val="single" w:sz="4" w:space="0" w:color="auto"/>
              <w:bottom w:val="single" w:sz="4" w:space="0" w:color="auto"/>
              <w:right w:val="single" w:sz="4" w:space="0" w:color="auto"/>
            </w:tcBorders>
            <w:hideMark/>
          </w:tcPr>
          <w:p w14:paraId="14052C56"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$350</w:t>
            </w:r>
          </w:p>
        </w:tc>
        <w:tc>
          <w:tcPr>
            <w:tcW w:w="727" w:type="dxa"/>
            <w:tcBorders>
              <w:top w:val="single" w:sz="4" w:space="0" w:color="auto"/>
              <w:left w:val="single" w:sz="4" w:space="0" w:color="auto"/>
              <w:bottom w:val="single" w:sz="4" w:space="0" w:color="auto"/>
              <w:right w:val="single" w:sz="4" w:space="0" w:color="auto"/>
            </w:tcBorders>
            <w:hideMark/>
          </w:tcPr>
          <w:p w14:paraId="25828CCD"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1C6058BC" w14:textId="77777777" w:rsidR="00EB6A42" w:rsidRDefault="00EB6A42">
            <w:pPr>
              <w:jc w:val="right"/>
              <w:rPr>
                <w:rFonts w:ascii="Calibri" w:hAnsi="Calibri" w:cs="Calibri"/>
                <w:sz w:val="22"/>
                <w:szCs w:val="22"/>
              </w:rPr>
            </w:pPr>
            <w:r>
              <w:rPr>
                <w:rFonts w:ascii="Calibri" w:hAnsi="Calibri" w:cs="Calibri"/>
                <w:sz w:val="22"/>
                <w:szCs w:val="22"/>
              </w:rPr>
              <w:t>$1,750</w:t>
            </w:r>
          </w:p>
        </w:tc>
      </w:tr>
      <w:tr w:rsidR="00EC48D0" w14:paraId="7641601D"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1D75192E" w14:textId="77777777" w:rsidR="00EB6A42" w:rsidRDefault="00EB6A42">
            <w:pPr>
              <w:rPr>
                <w:rFonts w:ascii="Calibri" w:hAnsi="Calibri" w:cs="Calibri"/>
                <w:color w:val="000000"/>
                <w:sz w:val="22"/>
                <w:szCs w:val="22"/>
              </w:rPr>
            </w:pPr>
            <w:r>
              <w:rPr>
                <w:rFonts w:ascii="Calibri" w:hAnsi="Calibri" w:cs="Calibri"/>
                <w:color w:val="000000"/>
                <w:sz w:val="22"/>
                <w:szCs w:val="22"/>
              </w:rPr>
              <w:t>      Repeat Listings</w:t>
            </w:r>
          </w:p>
        </w:tc>
        <w:tc>
          <w:tcPr>
            <w:tcW w:w="1260" w:type="dxa"/>
            <w:tcBorders>
              <w:top w:val="single" w:sz="4" w:space="0" w:color="auto"/>
              <w:left w:val="single" w:sz="4" w:space="0" w:color="auto"/>
              <w:bottom w:val="single" w:sz="4" w:space="0" w:color="auto"/>
              <w:right w:val="single" w:sz="4" w:space="0" w:color="auto"/>
            </w:tcBorders>
            <w:hideMark/>
          </w:tcPr>
          <w:p w14:paraId="3053A8C4"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Listing</w:t>
            </w:r>
          </w:p>
        </w:tc>
        <w:tc>
          <w:tcPr>
            <w:tcW w:w="1350" w:type="dxa"/>
            <w:tcBorders>
              <w:top w:val="single" w:sz="4" w:space="0" w:color="auto"/>
              <w:left w:val="single" w:sz="4" w:space="0" w:color="auto"/>
              <w:bottom w:val="single" w:sz="4" w:space="0" w:color="auto"/>
              <w:right w:val="single" w:sz="4" w:space="0" w:color="auto"/>
            </w:tcBorders>
            <w:hideMark/>
          </w:tcPr>
          <w:p w14:paraId="147E43BE"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$165</w:t>
            </w:r>
          </w:p>
        </w:tc>
        <w:tc>
          <w:tcPr>
            <w:tcW w:w="727" w:type="dxa"/>
            <w:tcBorders>
              <w:top w:val="single" w:sz="4" w:space="0" w:color="auto"/>
              <w:left w:val="single" w:sz="4" w:space="0" w:color="auto"/>
              <w:bottom w:val="single" w:sz="4" w:space="0" w:color="auto"/>
              <w:right w:val="single" w:sz="4" w:space="0" w:color="auto"/>
            </w:tcBorders>
            <w:hideMark/>
          </w:tcPr>
          <w:p w14:paraId="4AF99003"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0</w:t>
            </w:r>
          </w:p>
        </w:tc>
        <w:tc>
          <w:tcPr>
            <w:tcW w:w="0" w:type="auto"/>
            <w:tcBorders>
              <w:top w:val="single" w:sz="4" w:space="0" w:color="auto"/>
              <w:left w:val="single" w:sz="4" w:space="0" w:color="auto"/>
              <w:bottom w:val="single" w:sz="4" w:space="0" w:color="auto"/>
              <w:right w:val="single" w:sz="4" w:space="0" w:color="auto"/>
            </w:tcBorders>
            <w:hideMark/>
          </w:tcPr>
          <w:p w14:paraId="6316A193" w14:textId="77777777" w:rsidR="00EB6A42" w:rsidRDefault="00EB6A42">
            <w:pPr>
              <w:jc w:val="right"/>
              <w:rPr>
                <w:rFonts w:ascii="Calibri" w:hAnsi="Calibri" w:cs="Calibri"/>
                <w:sz w:val="22"/>
                <w:szCs w:val="22"/>
              </w:rPr>
            </w:pPr>
            <w:r>
              <w:rPr>
                <w:rFonts w:ascii="Calibri" w:hAnsi="Calibri" w:cs="Calibri"/>
                <w:sz w:val="22"/>
                <w:szCs w:val="22"/>
              </w:rPr>
              <w:t>$0</w:t>
            </w:r>
          </w:p>
        </w:tc>
      </w:tr>
      <w:tr w:rsidR="00EC48D0" w14:paraId="3EA53788"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45111EF6" w14:textId="77777777" w:rsidR="00EB6A42" w:rsidRPr="00EB6A42" w:rsidRDefault="00EB6A42">
            <w:pPr>
              <w:rPr>
                <w:rFonts w:ascii="Calibri" w:hAnsi="Calibri" w:cs="Calibri"/>
                <w:color w:val="000000"/>
                <w:sz w:val="22"/>
                <w:szCs w:val="22"/>
                <w:lang w:val="pt-BR"/>
              </w:rPr>
            </w:pPr>
            <w:r w:rsidRPr="00EB6A42">
              <w:rPr>
                <w:rFonts w:ascii="Calibri" w:hAnsi="Calibri" w:cs="Calibri"/>
                <w:color w:val="000000"/>
                <w:sz w:val="22"/>
                <w:szCs w:val="22"/>
                <w:lang w:val="pt-BR"/>
              </w:rPr>
              <w:t>SRC Data Refresh Package (SDTM, ADAM, TLF)</w:t>
            </w:r>
          </w:p>
        </w:tc>
        <w:tc>
          <w:tcPr>
            <w:tcW w:w="1260" w:type="dxa"/>
            <w:tcBorders>
              <w:top w:val="single" w:sz="4" w:space="0" w:color="auto"/>
              <w:left w:val="single" w:sz="4" w:space="0" w:color="auto"/>
              <w:bottom w:val="single" w:sz="4" w:space="0" w:color="auto"/>
              <w:right w:val="single" w:sz="4" w:space="0" w:color="auto"/>
            </w:tcBorders>
            <w:hideMark/>
          </w:tcPr>
          <w:p w14:paraId="3CDDA8E5"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Per Refresh</w:t>
            </w:r>
          </w:p>
        </w:tc>
        <w:tc>
          <w:tcPr>
            <w:tcW w:w="1350" w:type="dxa"/>
            <w:tcBorders>
              <w:top w:val="single" w:sz="4" w:space="0" w:color="auto"/>
              <w:left w:val="single" w:sz="4" w:space="0" w:color="auto"/>
              <w:bottom w:val="single" w:sz="4" w:space="0" w:color="auto"/>
              <w:right w:val="single" w:sz="4" w:space="0" w:color="auto"/>
            </w:tcBorders>
            <w:hideMark/>
          </w:tcPr>
          <w:p w14:paraId="1EA537C1"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$5,000</w:t>
            </w:r>
          </w:p>
        </w:tc>
        <w:tc>
          <w:tcPr>
            <w:tcW w:w="727" w:type="dxa"/>
            <w:tcBorders>
              <w:top w:val="single" w:sz="4" w:space="0" w:color="auto"/>
              <w:left w:val="single" w:sz="4" w:space="0" w:color="auto"/>
              <w:bottom w:val="single" w:sz="4" w:space="0" w:color="auto"/>
              <w:right w:val="single" w:sz="4" w:space="0" w:color="auto"/>
            </w:tcBorders>
            <w:hideMark/>
          </w:tcPr>
          <w:p w14:paraId="4358A36E"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6</w:t>
            </w:r>
          </w:p>
        </w:tc>
        <w:tc>
          <w:tcPr>
            <w:tcW w:w="0" w:type="auto"/>
            <w:tcBorders>
              <w:top w:val="single" w:sz="4" w:space="0" w:color="auto"/>
              <w:left w:val="single" w:sz="4" w:space="0" w:color="auto"/>
              <w:bottom w:val="single" w:sz="4" w:space="0" w:color="auto"/>
              <w:right w:val="single" w:sz="4" w:space="0" w:color="auto"/>
            </w:tcBorders>
            <w:hideMark/>
          </w:tcPr>
          <w:p w14:paraId="3A829544" w14:textId="77777777" w:rsidR="00EB6A42" w:rsidRDefault="00EB6A42">
            <w:pPr>
              <w:jc w:val="right"/>
              <w:rPr>
                <w:rFonts w:ascii="Calibri" w:hAnsi="Calibri" w:cs="Calibri"/>
                <w:sz w:val="22"/>
                <w:szCs w:val="22"/>
              </w:rPr>
            </w:pPr>
            <w:r>
              <w:rPr>
                <w:rFonts w:ascii="Calibri" w:hAnsi="Calibri" w:cs="Calibri"/>
                <w:sz w:val="22"/>
                <w:szCs w:val="22"/>
              </w:rPr>
              <w:t>$30,000</w:t>
            </w:r>
          </w:p>
        </w:tc>
      </w:tr>
      <w:tr w:rsidR="00EC48D0" w14:paraId="4D845188" w14:textId="77777777" w:rsidTr="00AC6800">
        <w:trPr>
          <w:trHeight w:val="300"/>
        </w:trPr>
        <w:tc>
          <w:tcPr>
            <w:tcW w:w="5035" w:type="dxa"/>
            <w:tcBorders>
              <w:top w:val="nil"/>
              <w:left w:val="nil"/>
              <w:bottom w:val="nil"/>
              <w:right w:val="nil"/>
            </w:tcBorders>
            <w:noWrap/>
            <w:hideMark/>
          </w:tcPr>
          <w:p w14:paraId="63503079" w14:textId="77777777" w:rsidR="00EB6A42" w:rsidRPr="00EC48D0" w:rsidRDefault="00EB6A42">
            <w:pPr>
              <w:rPr>
                <w:rFonts w:ascii="Calibri" w:hAnsi="Calibri" w:cs="Calibri"/>
                <w:color w:val="C65911"/>
                <w:sz w:val="20"/>
                <w:szCs w:val="20"/>
              </w:rPr>
            </w:pPr>
            <w:r w:rsidRPr="00EC48D0">
              <w:rPr>
                <w:rFonts w:ascii="Calibri" w:hAnsi="Calibri" w:cs="Calibri"/>
                <w:color w:val="C65911"/>
                <w:sz w:val="20"/>
                <w:szCs w:val="20"/>
              </w:rPr>
              <w:t>Unit price is half of CSR considering reuse</w:t>
            </w:r>
          </w:p>
        </w:tc>
        <w:tc>
          <w:tcPr>
            <w:tcW w:w="1260" w:type="dxa"/>
            <w:tcBorders>
              <w:top w:val="nil"/>
              <w:left w:val="nil"/>
              <w:bottom w:val="nil"/>
              <w:right w:val="nil"/>
            </w:tcBorders>
            <w:hideMark/>
          </w:tcPr>
          <w:p w14:paraId="16608A85" w14:textId="77777777" w:rsidR="00EB6A42" w:rsidRDefault="00EB6A42">
            <w:pPr>
              <w:rPr>
                <w:rFonts w:ascii="Calibri" w:hAnsi="Calibri" w:cs="Calibri"/>
                <w:color w:val="C65911"/>
                <w:sz w:val="22"/>
                <w:szCs w:val="22"/>
              </w:rPr>
            </w:pPr>
          </w:p>
        </w:tc>
        <w:tc>
          <w:tcPr>
            <w:tcW w:w="1350" w:type="dxa"/>
            <w:tcBorders>
              <w:top w:val="nil"/>
              <w:left w:val="nil"/>
              <w:bottom w:val="nil"/>
              <w:right w:val="nil"/>
            </w:tcBorders>
            <w:hideMark/>
          </w:tcPr>
          <w:p w14:paraId="10AECDC3" w14:textId="77777777" w:rsidR="00EB6A42" w:rsidRDefault="00EB6A42">
            <w:pPr>
              <w:jc w:val="center"/>
              <w:rPr>
                <w:sz w:val="20"/>
                <w:szCs w:val="20"/>
              </w:rPr>
            </w:pPr>
          </w:p>
        </w:tc>
        <w:tc>
          <w:tcPr>
            <w:tcW w:w="727" w:type="dxa"/>
            <w:tcBorders>
              <w:top w:val="nil"/>
              <w:left w:val="nil"/>
              <w:bottom w:val="nil"/>
              <w:right w:val="nil"/>
            </w:tcBorders>
            <w:hideMark/>
          </w:tcPr>
          <w:p w14:paraId="1D186338" w14:textId="77777777" w:rsidR="00EB6A42" w:rsidRDefault="00EB6A42">
            <w:pPr>
              <w:jc w:val="center"/>
              <w:rPr>
                <w:sz w:val="20"/>
                <w:szCs w:val="20"/>
              </w:rPr>
            </w:pPr>
          </w:p>
        </w:tc>
        <w:tc>
          <w:tcPr>
            <w:tcW w:w="0" w:type="auto"/>
            <w:tcBorders>
              <w:top w:val="nil"/>
              <w:left w:val="nil"/>
              <w:bottom w:val="nil"/>
              <w:right w:val="nil"/>
            </w:tcBorders>
            <w:hideMark/>
          </w:tcPr>
          <w:p w14:paraId="4BA329B8" w14:textId="77777777" w:rsidR="00EB6A42" w:rsidRDefault="00EB6A42">
            <w:pPr>
              <w:jc w:val="center"/>
              <w:rPr>
                <w:sz w:val="20"/>
                <w:szCs w:val="20"/>
              </w:rPr>
            </w:pPr>
          </w:p>
        </w:tc>
      </w:tr>
      <w:tr w:rsidR="00EC48D0" w14:paraId="2DDEB207" w14:textId="77777777" w:rsidTr="00AC6800">
        <w:trPr>
          <w:trHeight w:val="300"/>
        </w:trPr>
        <w:tc>
          <w:tcPr>
            <w:tcW w:w="5035" w:type="dxa"/>
            <w:tcBorders>
              <w:top w:val="nil"/>
              <w:left w:val="nil"/>
              <w:bottom w:val="nil"/>
              <w:right w:val="nil"/>
            </w:tcBorders>
            <w:noWrap/>
            <w:hideMark/>
          </w:tcPr>
          <w:p w14:paraId="6838B881" w14:textId="77777777" w:rsidR="00EB6A42" w:rsidRPr="00EC48D0" w:rsidRDefault="00EB6A42">
            <w:pPr>
              <w:rPr>
                <w:rFonts w:ascii="Calibri" w:hAnsi="Calibri" w:cs="Calibri"/>
                <w:color w:val="C65911"/>
                <w:sz w:val="20"/>
                <w:szCs w:val="20"/>
              </w:rPr>
            </w:pPr>
            <w:r w:rsidRPr="00EC48D0">
              <w:rPr>
                <w:rFonts w:ascii="Calibri" w:hAnsi="Calibri" w:cs="Calibri"/>
                <w:color w:val="C65911"/>
                <w:sz w:val="20"/>
                <w:szCs w:val="20"/>
              </w:rPr>
              <w:t>Only if modification from CSR TLF is needed</w:t>
            </w:r>
          </w:p>
        </w:tc>
        <w:tc>
          <w:tcPr>
            <w:tcW w:w="1260" w:type="dxa"/>
            <w:tcBorders>
              <w:top w:val="nil"/>
              <w:left w:val="nil"/>
              <w:bottom w:val="nil"/>
              <w:right w:val="nil"/>
            </w:tcBorders>
            <w:hideMark/>
          </w:tcPr>
          <w:p w14:paraId="630B0E7E" w14:textId="77777777" w:rsidR="00EB6A42" w:rsidRDefault="00EB6A42">
            <w:pPr>
              <w:rPr>
                <w:rFonts w:ascii="Calibri" w:hAnsi="Calibri" w:cs="Calibri"/>
                <w:color w:val="C65911"/>
                <w:sz w:val="22"/>
                <w:szCs w:val="22"/>
              </w:rPr>
            </w:pPr>
          </w:p>
        </w:tc>
        <w:tc>
          <w:tcPr>
            <w:tcW w:w="1350" w:type="dxa"/>
            <w:tcBorders>
              <w:top w:val="nil"/>
              <w:left w:val="nil"/>
              <w:bottom w:val="nil"/>
              <w:right w:val="nil"/>
            </w:tcBorders>
            <w:hideMark/>
          </w:tcPr>
          <w:p w14:paraId="3A37EB9D" w14:textId="77777777" w:rsidR="00EB6A42" w:rsidRDefault="00EB6A42">
            <w:pPr>
              <w:jc w:val="center"/>
              <w:rPr>
                <w:sz w:val="20"/>
                <w:szCs w:val="20"/>
              </w:rPr>
            </w:pPr>
          </w:p>
        </w:tc>
        <w:tc>
          <w:tcPr>
            <w:tcW w:w="727" w:type="dxa"/>
            <w:tcBorders>
              <w:top w:val="nil"/>
              <w:left w:val="nil"/>
              <w:bottom w:val="nil"/>
              <w:right w:val="nil"/>
            </w:tcBorders>
            <w:hideMark/>
          </w:tcPr>
          <w:p w14:paraId="0E56B8D6" w14:textId="77777777" w:rsidR="00EB6A42" w:rsidRDefault="00EB6A42">
            <w:pPr>
              <w:jc w:val="center"/>
              <w:rPr>
                <w:sz w:val="20"/>
                <w:szCs w:val="20"/>
              </w:rPr>
            </w:pPr>
          </w:p>
        </w:tc>
        <w:tc>
          <w:tcPr>
            <w:tcW w:w="0" w:type="auto"/>
            <w:tcBorders>
              <w:top w:val="nil"/>
              <w:left w:val="nil"/>
              <w:bottom w:val="nil"/>
              <w:right w:val="nil"/>
            </w:tcBorders>
            <w:hideMark/>
          </w:tcPr>
          <w:p w14:paraId="2FFD9234" w14:textId="77777777" w:rsidR="00EB6A42" w:rsidRDefault="00EB6A42">
            <w:pPr>
              <w:jc w:val="center"/>
              <w:rPr>
                <w:sz w:val="20"/>
                <w:szCs w:val="20"/>
              </w:rPr>
            </w:pPr>
          </w:p>
        </w:tc>
      </w:tr>
      <w:tr w:rsidR="00EC48D0" w14:paraId="07420F4F" w14:textId="77777777" w:rsidTr="00AC6800">
        <w:trPr>
          <w:trHeight w:val="300"/>
        </w:trPr>
        <w:tc>
          <w:tcPr>
            <w:tcW w:w="5035" w:type="dxa"/>
            <w:tcBorders>
              <w:top w:val="nil"/>
              <w:left w:val="nil"/>
              <w:bottom w:val="nil"/>
              <w:right w:val="nil"/>
            </w:tcBorders>
            <w:noWrap/>
            <w:hideMark/>
          </w:tcPr>
          <w:p w14:paraId="536087EA" w14:textId="158FD4F1" w:rsidR="00EB6A42" w:rsidRPr="00EC48D0" w:rsidRDefault="00EB6A42">
            <w:pPr>
              <w:rPr>
                <w:rFonts w:ascii="Calibri" w:hAnsi="Calibri" w:cs="Calibri"/>
                <w:color w:val="C65911"/>
                <w:sz w:val="20"/>
                <w:szCs w:val="20"/>
              </w:rPr>
            </w:pPr>
            <w:commentRangeStart w:id="27"/>
            <w:r w:rsidRPr="00EC48D0">
              <w:rPr>
                <w:rFonts w:ascii="Calibri" w:hAnsi="Calibri" w:cs="Calibri"/>
                <w:color w:val="C65911"/>
                <w:sz w:val="20"/>
                <w:szCs w:val="20"/>
              </w:rPr>
              <w:t xml:space="preserve">The </w:t>
            </w:r>
            <w:r w:rsidR="00EC48D0" w:rsidRPr="00EC48D0">
              <w:rPr>
                <w:rFonts w:ascii="Calibri" w:hAnsi="Calibri" w:cs="Calibri"/>
                <w:color w:val="C65911"/>
                <w:sz w:val="20"/>
                <w:szCs w:val="20"/>
              </w:rPr>
              <w:t>refresh</w:t>
            </w:r>
            <w:r w:rsidRPr="00EC48D0">
              <w:rPr>
                <w:rFonts w:ascii="Calibri" w:hAnsi="Calibri" w:cs="Calibri"/>
                <w:color w:val="C65911"/>
                <w:sz w:val="20"/>
                <w:szCs w:val="20"/>
              </w:rPr>
              <w:t xml:space="preserve"> unit price already includes the (partial) refresh of SDTM and ADaM. </w:t>
            </w:r>
            <w:r w:rsidR="000239EC" w:rsidRPr="00EC48D0">
              <w:rPr>
                <w:rFonts w:ascii="Calibri" w:hAnsi="Calibri" w:cs="Calibri"/>
                <w:color w:val="C65911"/>
                <w:sz w:val="20"/>
                <w:szCs w:val="20"/>
              </w:rPr>
              <w:t>So,</w:t>
            </w:r>
            <w:r w:rsidRPr="00EC48D0">
              <w:rPr>
                <w:rFonts w:ascii="Calibri" w:hAnsi="Calibri" w:cs="Calibri"/>
                <w:color w:val="C65911"/>
                <w:sz w:val="20"/>
                <w:szCs w:val="20"/>
              </w:rPr>
              <w:t xml:space="preserve"> no extra refresh costs for these.</w:t>
            </w:r>
            <w:commentRangeEnd w:id="27"/>
            <w:r w:rsidR="00696160">
              <w:rPr>
                <w:rStyle w:val="CommentReference"/>
                <w:rFonts w:ascii="Calibri" w:eastAsia="SimSun" w:hAnsi="Calibri"/>
                <w:szCs w:val="20"/>
              </w:rPr>
              <w:commentReference w:id="27"/>
            </w:r>
          </w:p>
        </w:tc>
        <w:tc>
          <w:tcPr>
            <w:tcW w:w="1260" w:type="dxa"/>
            <w:tcBorders>
              <w:top w:val="nil"/>
              <w:left w:val="nil"/>
              <w:bottom w:val="nil"/>
              <w:right w:val="nil"/>
            </w:tcBorders>
            <w:hideMark/>
          </w:tcPr>
          <w:p w14:paraId="394AFFE3" w14:textId="77777777" w:rsidR="00EB6A42" w:rsidRDefault="00EB6A42">
            <w:pPr>
              <w:rPr>
                <w:rFonts w:ascii="Calibri" w:hAnsi="Calibri" w:cs="Calibri"/>
                <w:color w:val="C65911"/>
                <w:sz w:val="22"/>
                <w:szCs w:val="22"/>
              </w:rPr>
            </w:pPr>
          </w:p>
        </w:tc>
        <w:tc>
          <w:tcPr>
            <w:tcW w:w="1350" w:type="dxa"/>
            <w:tcBorders>
              <w:top w:val="nil"/>
              <w:left w:val="nil"/>
              <w:bottom w:val="nil"/>
              <w:right w:val="nil"/>
            </w:tcBorders>
            <w:hideMark/>
          </w:tcPr>
          <w:p w14:paraId="0D47862D" w14:textId="77777777" w:rsidR="00EB6A42" w:rsidRDefault="00EB6A42">
            <w:pPr>
              <w:jc w:val="center"/>
              <w:rPr>
                <w:sz w:val="20"/>
                <w:szCs w:val="20"/>
              </w:rPr>
            </w:pPr>
          </w:p>
        </w:tc>
        <w:tc>
          <w:tcPr>
            <w:tcW w:w="727" w:type="dxa"/>
            <w:tcBorders>
              <w:top w:val="nil"/>
              <w:left w:val="nil"/>
              <w:bottom w:val="nil"/>
              <w:right w:val="nil"/>
            </w:tcBorders>
            <w:hideMark/>
          </w:tcPr>
          <w:p w14:paraId="0BF3369B" w14:textId="77777777" w:rsidR="00EB6A42" w:rsidRDefault="00EB6A42">
            <w:pPr>
              <w:jc w:val="center"/>
              <w:rPr>
                <w:sz w:val="20"/>
                <w:szCs w:val="20"/>
              </w:rPr>
            </w:pPr>
          </w:p>
        </w:tc>
        <w:tc>
          <w:tcPr>
            <w:tcW w:w="0" w:type="auto"/>
            <w:tcBorders>
              <w:top w:val="nil"/>
              <w:left w:val="nil"/>
              <w:bottom w:val="nil"/>
              <w:right w:val="nil"/>
            </w:tcBorders>
            <w:hideMark/>
          </w:tcPr>
          <w:p w14:paraId="0C828C03" w14:textId="77777777" w:rsidR="00EB6A42" w:rsidRDefault="00EB6A42">
            <w:pPr>
              <w:jc w:val="center"/>
              <w:rPr>
                <w:sz w:val="20"/>
                <w:szCs w:val="20"/>
              </w:rPr>
            </w:pPr>
          </w:p>
        </w:tc>
      </w:tr>
      <w:tr w:rsidR="00EC48D0" w14:paraId="2077B2AA" w14:textId="77777777" w:rsidTr="00AC6800">
        <w:trPr>
          <w:trHeight w:val="300"/>
        </w:trPr>
        <w:tc>
          <w:tcPr>
            <w:tcW w:w="5035" w:type="dxa"/>
            <w:tcBorders>
              <w:top w:val="nil"/>
              <w:left w:val="nil"/>
              <w:bottom w:val="single" w:sz="4" w:space="0" w:color="auto"/>
              <w:right w:val="nil"/>
            </w:tcBorders>
            <w:hideMark/>
          </w:tcPr>
          <w:p w14:paraId="0C51F05E" w14:textId="77777777" w:rsidR="00EB6A42" w:rsidRDefault="00EB6A42">
            <w:pPr>
              <w:jc w:val="right"/>
              <w:rPr>
                <w:sz w:val="20"/>
                <w:szCs w:val="20"/>
              </w:rPr>
            </w:pPr>
          </w:p>
        </w:tc>
        <w:tc>
          <w:tcPr>
            <w:tcW w:w="1260" w:type="dxa"/>
            <w:tcBorders>
              <w:top w:val="nil"/>
              <w:left w:val="nil"/>
              <w:bottom w:val="single" w:sz="4" w:space="0" w:color="auto"/>
              <w:right w:val="nil"/>
            </w:tcBorders>
            <w:hideMark/>
          </w:tcPr>
          <w:p w14:paraId="3E7EEF22" w14:textId="77777777" w:rsidR="00EB6A42" w:rsidRDefault="00EB6A42">
            <w:pPr>
              <w:rPr>
                <w:sz w:val="20"/>
                <w:szCs w:val="20"/>
              </w:rPr>
            </w:pPr>
          </w:p>
        </w:tc>
        <w:tc>
          <w:tcPr>
            <w:tcW w:w="1350" w:type="dxa"/>
            <w:tcBorders>
              <w:top w:val="nil"/>
              <w:left w:val="nil"/>
              <w:bottom w:val="single" w:sz="4" w:space="0" w:color="auto"/>
              <w:right w:val="nil"/>
            </w:tcBorders>
            <w:hideMark/>
          </w:tcPr>
          <w:p w14:paraId="26A8D2E8" w14:textId="77777777" w:rsidR="00EB6A42" w:rsidRDefault="00EB6A42">
            <w:pPr>
              <w:jc w:val="center"/>
              <w:rPr>
                <w:sz w:val="20"/>
                <w:szCs w:val="20"/>
              </w:rPr>
            </w:pPr>
          </w:p>
        </w:tc>
        <w:tc>
          <w:tcPr>
            <w:tcW w:w="727" w:type="dxa"/>
            <w:tcBorders>
              <w:top w:val="nil"/>
              <w:left w:val="nil"/>
              <w:bottom w:val="single" w:sz="4" w:space="0" w:color="auto"/>
              <w:right w:val="nil"/>
            </w:tcBorders>
            <w:hideMark/>
          </w:tcPr>
          <w:p w14:paraId="35AFC2CF" w14:textId="77777777" w:rsidR="00EB6A42" w:rsidRDefault="00EB6A42">
            <w:pPr>
              <w:jc w:val="center"/>
              <w:rPr>
                <w:sz w:val="20"/>
                <w:szCs w:val="20"/>
              </w:rPr>
            </w:pPr>
          </w:p>
        </w:tc>
        <w:tc>
          <w:tcPr>
            <w:tcW w:w="0" w:type="auto"/>
            <w:tcBorders>
              <w:top w:val="nil"/>
              <w:left w:val="nil"/>
              <w:bottom w:val="single" w:sz="4" w:space="0" w:color="auto"/>
              <w:right w:val="nil"/>
            </w:tcBorders>
            <w:hideMark/>
          </w:tcPr>
          <w:p w14:paraId="32D13F57" w14:textId="77777777" w:rsidR="00EB6A42" w:rsidRDefault="00EB6A42">
            <w:pPr>
              <w:jc w:val="center"/>
              <w:rPr>
                <w:sz w:val="20"/>
                <w:szCs w:val="20"/>
              </w:rPr>
            </w:pPr>
          </w:p>
        </w:tc>
      </w:tr>
      <w:tr w:rsidR="00EB6A42" w14:paraId="2C95E09A" w14:textId="77777777" w:rsidTr="00AC6800">
        <w:trPr>
          <w:trHeight w:val="300"/>
        </w:trPr>
        <w:tc>
          <w:tcPr>
            <w:tcW w:w="5035" w:type="dxa"/>
            <w:tcBorders>
              <w:top w:val="single" w:sz="4" w:space="0" w:color="auto"/>
              <w:left w:val="single" w:sz="4" w:space="0" w:color="auto"/>
              <w:bottom w:val="single" w:sz="4" w:space="0" w:color="auto"/>
              <w:right w:val="nil"/>
            </w:tcBorders>
            <w:shd w:val="clear" w:color="000000" w:fill="D6DCE4"/>
            <w:hideMark/>
          </w:tcPr>
          <w:p w14:paraId="2B0DF73B"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 xml:space="preserve">Task 5. Interim Analysis TLFs                    </w:t>
            </w:r>
          </w:p>
        </w:tc>
        <w:tc>
          <w:tcPr>
            <w:tcW w:w="1260" w:type="dxa"/>
            <w:tcBorders>
              <w:top w:val="single" w:sz="4" w:space="0" w:color="auto"/>
              <w:left w:val="nil"/>
              <w:bottom w:val="single" w:sz="4" w:space="0" w:color="auto"/>
              <w:right w:val="nil"/>
            </w:tcBorders>
            <w:shd w:val="clear" w:color="000000" w:fill="D6DCE4"/>
            <w:hideMark/>
          </w:tcPr>
          <w:p w14:paraId="51D2533F" w14:textId="77777777" w:rsidR="00EB6A42" w:rsidRDefault="00EB6A42">
            <w:pPr>
              <w:rPr>
                <w:rFonts w:ascii="Calibri" w:hAnsi="Calibri" w:cs="Calibri"/>
                <w:b/>
                <w:bCs/>
                <w:color w:val="000000"/>
                <w:sz w:val="22"/>
                <w:szCs w:val="22"/>
              </w:rPr>
            </w:pPr>
          </w:p>
        </w:tc>
        <w:tc>
          <w:tcPr>
            <w:tcW w:w="1350" w:type="dxa"/>
            <w:tcBorders>
              <w:top w:val="single" w:sz="4" w:space="0" w:color="auto"/>
              <w:left w:val="nil"/>
              <w:bottom w:val="single" w:sz="4" w:space="0" w:color="auto"/>
              <w:right w:val="nil"/>
            </w:tcBorders>
            <w:shd w:val="clear" w:color="000000" w:fill="D6DCE4"/>
            <w:hideMark/>
          </w:tcPr>
          <w:p w14:paraId="0CD0764D"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shd w:val="clear" w:color="000000" w:fill="D6DCE4"/>
            <w:hideMark/>
          </w:tcPr>
          <w:p w14:paraId="3457165B" w14:textId="77777777" w:rsidR="00EB6A42" w:rsidRDefault="00EB6A42">
            <w:pPr>
              <w:jc w:val="center"/>
              <w:rPr>
                <w:sz w:val="20"/>
                <w:szCs w:val="20"/>
              </w:rPr>
            </w:pPr>
          </w:p>
        </w:tc>
        <w:tc>
          <w:tcPr>
            <w:tcW w:w="0" w:type="auto"/>
            <w:tcBorders>
              <w:top w:val="single" w:sz="4" w:space="0" w:color="auto"/>
              <w:left w:val="nil"/>
              <w:bottom w:val="single" w:sz="4" w:space="0" w:color="auto"/>
              <w:right w:val="single" w:sz="4" w:space="0" w:color="auto"/>
            </w:tcBorders>
            <w:shd w:val="clear" w:color="000000" w:fill="D6DCE4"/>
            <w:hideMark/>
          </w:tcPr>
          <w:p w14:paraId="0C01653F" w14:textId="77777777" w:rsidR="00EB6A42" w:rsidRDefault="00EB6A42">
            <w:pPr>
              <w:jc w:val="right"/>
              <w:rPr>
                <w:rFonts w:ascii="Calibri" w:hAnsi="Calibri" w:cs="Calibri"/>
                <w:b/>
                <w:bCs/>
                <w:sz w:val="22"/>
                <w:szCs w:val="22"/>
              </w:rPr>
            </w:pPr>
            <w:r>
              <w:rPr>
                <w:rFonts w:ascii="Calibri" w:hAnsi="Calibri" w:cs="Calibri"/>
                <w:b/>
                <w:bCs/>
                <w:sz w:val="22"/>
                <w:szCs w:val="22"/>
              </w:rPr>
              <w:t>$49,425</w:t>
            </w:r>
          </w:p>
        </w:tc>
      </w:tr>
      <w:tr w:rsidR="00EB6A42" w14:paraId="574A057F"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shd w:val="clear" w:color="000000" w:fill="D9D9D9"/>
            <w:hideMark/>
          </w:tcPr>
          <w:p w14:paraId="0CD64F10"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Interim Analysis TLF Base</w:t>
            </w:r>
          </w:p>
        </w:tc>
        <w:tc>
          <w:tcPr>
            <w:tcW w:w="1260" w:type="dxa"/>
            <w:tcBorders>
              <w:top w:val="single" w:sz="4" w:space="0" w:color="auto"/>
              <w:left w:val="single" w:sz="4" w:space="0" w:color="auto"/>
              <w:bottom w:val="single" w:sz="4" w:space="0" w:color="auto"/>
              <w:right w:val="single" w:sz="4" w:space="0" w:color="auto"/>
            </w:tcBorders>
            <w:shd w:val="clear" w:color="000000" w:fill="D9D9D9"/>
            <w:hideMark/>
          </w:tcPr>
          <w:p w14:paraId="14A3C77F" w14:textId="77777777" w:rsidR="00EB6A42" w:rsidRDefault="00EB6A42">
            <w:pPr>
              <w:rPr>
                <w:rFonts w:ascii="Calibri" w:hAnsi="Calibri" w:cs="Calibri"/>
                <w:b/>
                <w:bCs/>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D9D9D9"/>
            <w:hideMark/>
          </w:tcPr>
          <w:p w14:paraId="6A290CD4" w14:textId="77777777" w:rsidR="00EB6A42" w:rsidRDefault="00EB6A42">
            <w:pPr>
              <w:jc w:val="center"/>
              <w:rPr>
                <w:sz w:val="20"/>
                <w:szCs w:val="20"/>
              </w:rPr>
            </w:pPr>
          </w:p>
        </w:tc>
        <w:tc>
          <w:tcPr>
            <w:tcW w:w="727" w:type="dxa"/>
            <w:tcBorders>
              <w:top w:val="single" w:sz="4" w:space="0" w:color="auto"/>
              <w:left w:val="single" w:sz="4" w:space="0" w:color="auto"/>
              <w:bottom w:val="single" w:sz="4" w:space="0" w:color="auto"/>
              <w:right w:val="single" w:sz="4" w:space="0" w:color="auto"/>
            </w:tcBorders>
            <w:shd w:val="clear" w:color="000000" w:fill="D9D9D9"/>
            <w:hideMark/>
          </w:tcPr>
          <w:p w14:paraId="43DE1BF9" w14:textId="77777777" w:rsidR="00EB6A42" w:rsidRDefault="00EB6A42">
            <w:pPr>
              <w:jc w:val="center"/>
              <w:rPr>
                <w:rFonts w:ascii="Calibri" w:hAnsi="Calibri" w:cs="Calibri"/>
                <w:b/>
                <w:bCs/>
                <w:color w:val="000000"/>
                <w:sz w:val="22"/>
                <w:szCs w:val="22"/>
              </w:rPr>
            </w:pPr>
            <w:r>
              <w:rPr>
                <w:rFonts w:ascii="Calibri" w:hAnsi="Calibri" w:cs="Calibri"/>
                <w:b/>
                <w:bCs/>
                <w:color w:val="000000"/>
                <w:sz w:val="22"/>
                <w:szCs w:val="22"/>
              </w:rPr>
              <w:t xml:space="preserve">145 </w:t>
            </w:r>
          </w:p>
        </w:tc>
        <w:tc>
          <w:tcPr>
            <w:tcW w:w="0" w:type="auto"/>
            <w:tcBorders>
              <w:top w:val="single" w:sz="4" w:space="0" w:color="auto"/>
              <w:left w:val="single" w:sz="4" w:space="0" w:color="auto"/>
              <w:bottom w:val="single" w:sz="4" w:space="0" w:color="auto"/>
              <w:right w:val="single" w:sz="4" w:space="0" w:color="auto"/>
            </w:tcBorders>
            <w:shd w:val="clear" w:color="000000" w:fill="D9D9D9"/>
            <w:hideMark/>
          </w:tcPr>
          <w:p w14:paraId="3AE3FC12" w14:textId="77777777" w:rsidR="00EB6A42" w:rsidRDefault="00EB6A42">
            <w:pPr>
              <w:jc w:val="right"/>
              <w:rPr>
                <w:rFonts w:ascii="Calibri" w:hAnsi="Calibri" w:cs="Calibri"/>
                <w:b/>
                <w:bCs/>
                <w:sz w:val="22"/>
                <w:szCs w:val="22"/>
              </w:rPr>
            </w:pPr>
            <w:r>
              <w:rPr>
                <w:rFonts w:ascii="Calibri" w:hAnsi="Calibri" w:cs="Calibri"/>
                <w:b/>
                <w:bCs/>
                <w:sz w:val="22"/>
                <w:szCs w:val="22"/>
              </w:rPr>
              <w:t>$44,425</w:t>
            </w:r>
          </w:p>
        </w:tc>
      </w:tr>
      <w:tr w:rsidR="00EC48D0" w14:paraId="33D612CC"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4DC1B380" w14:textId="77777777" w:rsidR="00EB6A42" w:rsidRDefault="00EB6A42">
            <w:pPr>
              <w:rPr>
                <w:rFonts w:ascii="Calibri" w:hAnsi="Calibri" w:cs="Calibri"/>
                <w:color w:val="000000"/>
                <w:sz w:val="22"/>
                <w:szCs w:val="22"/>
              </w:rPr>
            </w:pPr>
            <w:r>
              <w:rPr>
                <w:rFonts w:ascii="Calibri" w:hAnsi="Calibri" w:cs="Calibri"/>
                <w:color w:val="000000"/>
                <w:sz w:val="22"/>
                <w:szCs w:val="22"/>
              </w:rPr>
              <w:t>      Unique Tables</w:t>
            </w:r>
          </w:p>
        </w:tc>
        <w:tc>
          <w:tcPr>
            <w:tcW w:w="1260" w:type="dxa"/>
            <w:tcBorders>
              <w:top w:val="single" w:sz="4" w:space="0" w:color="auto"/>
              <w:left w:val="single" w:sz="4" w:space="0" w:color="auto"/>
              <w:bottom w:val="single" w:sz="4" w:space="0" w:color="auto"/>
              <w:right w:val="single" w:sz="4" w:space="0" w:color="auto"/>
            </w:tcBorders>
            <w:hideMark/>
          </w:tcPr>
          <w:p w14:paraId="1B101197"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Table</w:t>
            </w:r>
          </w:p>
        </w:tc>
        <w:tc>
          <w:tcPr>
            <w:tcW w:w="1350" w:type="dxa"/>
            <w:tcBorders>
              <w:top w:val="single" w:sz="4" w:space="0" w:color="auto"/>
              <w:left w:val="single" w:sz="4" w:space="0" w:color="auto"/>
              <w:bottom w:val="single" w:sz="4" w:space="0" w:color="auto"/>
              <w:right w:val="single" w:sz="4" w:space="0" w:color="auto"/>
            </w:tcBorders>
            <w:hideMark/>
          </w:tcPr>
          <w:p w14:paraId="527F8A66"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$450</w:t>
            </w:r>
          </w:p>
        </w:tc>
        <w:tc>
          <w:tcPr>
            <w:tcW w:w="727" w:type="dxa"/>
            <w:tcBorders>
              <w:top w:val="single" w:sz="4" w:space="0" w:color="auto"/>
              <w:left w:val="single" w:sz="4" w:space="0" w:color="auto"/>
              <w:bottom w:val="single" w:sz="4" w:space="0" w:color="auto"/>
              <w:right w:val="single" w:sz="4" w:space="0" w:color="auto"/>
            </w:tcBorders>
            <w:noWrap/>
            <w:vAlign w:val="bottom"/>
            <w:hideMark/>
          </w:tcPr>
          <w:p w14:paraId="01ED3BE8"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 xml:space="preserve">35 </w:t>
            </w:r>
          </w:p>
        </w:tc>
        <w:tc>
          <w:tcPr>
            <w:tcW w:w="0" w:type="auto"/>
            <w:tcBorders>
              <w:top w:val="single" w:sz="4" w:space="0" w:color="auto"/>
              <w:left w:val="single" w:sz="4" w:space="0" w:color="auto"/>
              <w:bottom w:val="single" w:sz="4" w:space="0" w:color="auto"/>
              <w:right w:val="single" w:sz="4" w:space="0" w:color="auto"/>
            </w:tcBorders>
            <w:hideMark/>
          </w:tcPr>
          <w:p w14:paraId="051FE663" w14:textId="77777777" w:rsidR="00EB6A42" w:rsidRDefault="00EB6A42">
            <w:pPr>
              <w:jc w:val="right"/>
              <w:rPr>
                <w:rFonts w:ascii="Calibri" w:hAnsi="Calibri" w:cs="Calibri"/>
                <w:sz w:val="22"/>
                <w:szCs w:val="22"/>
              </w:rPr>
            </w:pPr>
            <w:r>
              <w:rPr>
                <w:rFonts w:ascii="Calibri" w:hAnsi="Calibri" w:cs="Calibri"/>
                <w:sz w:val="22"/>
                <w:szCs w:val="22"/>
              </w:rPr>
              <w:t>$15,750</w:t>
            </w:r>
          </w:p>
        </w:tc>
      </w:tr>
      <w:tr w:rsidR="00EC48D0" w14:paraId="65854FCA"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369BFABC" w14:textId="77777777" w:rsidR="00EB6A42" w:rsidRDefault="00EB6A42">
            <w:pPr>
              <w:rPr>
                <w:rFonts w:ascii="Calibri" w:hAnsi="Calibri" w:cs="Calibri"/>
                <w:color w:val="000000"/>
                <w:sz w:val="22"/>
                <w:szCs w:val="22"/>
              </w:rPr>
            </w:pPr>
            <w:r>
              <w:rPr>
                <w:rFonts w:ascii="Calibri" w:hAnsi="Calibri" w:cs="Calibri"/>
                <w:color w:val="000000"/>
                <w:sz w:val="22"/>
                <w:szCs w:val="22"/>
              </w:rPr>
              <w:t>     Repeat Tables</w:t>
            </w:r>
          </w:p>
        </w:tc>
        <w:tc>
          <w:tcPr>
            <w:tcW w:w="1260" w:type="dxa"/>
            <w:tcBorders>
              <w:top w:val="single" w:sz="4" w:space="0" w:color="auto"/>
              <w:left w:val="single" w:sz="4" w:space="0" w:color="auto"/>
              <w:bottom w:val="single" w:sz="4" w:space="0" w:color="auto"/>
              <w:right w:val="single" w:sz="4" w:space="0" w:color="auto"/>
            </w:tcBorders>
            <w:hideMark/>
          </w:tcPr>
          <w:p w14:paraId="18EED8B3"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Table</w:t>
            </w:r>
          </w:p>
        </w:tc>
        <w:tc>
          <w:tcPr>
            <w:tcW w:w="1350" w:type="dxa"/>
            <w:tcBorders>
              <w:top w:val="single" w:sz="4" w:space="0" w:color="auto"/>
              <w:left w:val="single" w:sz="4" w:space="0" w:color="auto"/>
              <w:bottom w:val="single" w:sz="4" w:space="0" w:color="auto"/>
              <w:right w:val="single" w:sz="4" w:space="0" w:color="auto"/>
            </w:tcBorders>
            <w:hideMark/>
          </w:tcPr>
          <w:p w14:paraId="1DFC1775"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$183</w:t>
            </w:r>
          </w:p>
        </w:tc>
        <w:tc>
          <w:tcPr>
            <w:tcW w:w="727" w:type="dxa"/>
            <w:tcBorders>
              <w:top w:val="single" w:sz="4" w:space="0" w:color="auto"/>
              <w:left w:val="single" w:sz="4" w:space="0" w:color="auto"/>
              <w:bottom w:val="single" w:sz="4" w:space="0" w:color="auto"/>
              <w:right w:val="single" w:sz="4" w:space="0" w:color="auto"/>
            </w:tcBorders>
            <w:noWrap/>
            <w:vAlign w:val="bottom"/>
            <w:hideMark/>
          </w:tcPr>
          <w:p w14:paraId="6B1CA178"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 xml:space="preserve">50 </w:t>
            </w:r>
          </w:p>
        </w:tc>
        <w:tc>
          <w:tcPr>
            <w:tcW w:w="0" w:type="auto"/>
            <w:tcBorders>
              <w:top w:val="single" w:sz="4" w:space="0" w:color="auto"/>
              <w:left w:val="single" w:sz="4" w:space="0" w:color="auto"/>
              <w:bottom w:val="single" w:sz="4" w:space="0" w:color="auto"/>
              <w:right w:val="single" w:sz="4" w:space="0" w:color="auto"/>
            </w:tcBorders>
            <w:hideMark/>
          </w:tcPr>
          <w:p w14:paraId="446B5AC0" w14:textId="77777777" w:rsidR="00EB6A42" w:rsidRDefault="00EB6A42">
            <w:pPr>
              <w:jc w:val="right"/>
              <w:rPr>
                <w:rFonts w:ascii="Calibri" w:hAnsi="Calibri" w:cs="Calibri"/>
                <w:sz w:val="22"/>
                <w:szCs w:val="22"/>
              </w:rPr>
            </w:pPr>
            <w:r>
              <w:rPr>
                <w:rFonts w:ascii="Calibri" w:hAnsi="Calibri" w:cs="Calibri"/>
                <w:sz w:val="22"/>
                <w:szCs w:val="22"/>
              </w:rPr>
              <w:t>$9,125</w:t>
            </w:r>
          </w:p>
        </w:tc>
      </w:tr>
      <w:tr w:rsidR="00EC48D0" w14:paraId="15A68C29"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4652E2A2" w14:textId="77777777" w:rsidR="00EB6A42" w:rsidRDefault="00EB6A42">
            <w:pPr>
              <w:rPr>
                <w:rFonts w:ascii="Calibri" w:hAnsi="Calibri" w:cs="Calibri"/>
                <w:color w:val="000000"/>
                <w:sz w:val="22"/>
                <w:szCs w:val="22"/>
              </w:rPr>
            </w:pPr>
            <w:r>
              <w:rPr>
                <w:rFonts w:ascii="Calibri" w:hAnsi="Calibri" w:cs="Calibri"/>
                <w:color w:val="000000"/>
                <w:sz w:val="22"/>
                <w:szCs w:val="22"/>
              </w:rPr>
              <w:t>      Unique Figures</w:t>
            </w:r>
          </w:p>
        </w:tc>
        <w:tc>
          <w:tcPr>
            <w:tcW w:w="1260" w:type="dxa"/>
            <w:tcBorders>
              <w:top w:val="single" w:sz="4" w:space="0" w:color="auto"/>
              <w:left w:val="single" w:sz="4" w:space="0" w:color="auto"/>
              <w:bottom w:val="single" w:sz="4" w:space="0" w:color="auto"/>
              <w:right w:val="single" w:sz="4" w:space="0" w:color="auto"/>
            </w:tcBorders>
            <w:hideMark/>
          </w:tcPr>
          <w:p w14:paraId="74CD2A0E"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Figure</w:t>
            </w:r>
          </w:p>
        </w:tc>
        <w:tc>
          <w:tcPr>
            <w:tcW w:w="1350" w:type="dxa"/>
            <w:tcBorders>
              <w:top w:val="single" w:sz="4" w:space="0" w:color="auto"/>
              <w:left w:val="single" w:sz="4" w:space="0" w:color="auto"/>
              <w:bottom w:val="single" w:sz="4" w:space="0" w:color="auto"/>
              <w:right w:val="single" w:sz="4" w:space="0" w:color="auto"/>
            </w:tcBorders>
            <w:hideMark/>
          </w:tcPr>
          <w:p w14:paraId="7DD346AE"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$500</w:t>
            </w:r>
          </w:p>
        </w:tc>
        <w:tc>
          <w:tcPr>
            <w:tcW w:w="727" w:type="dxa"/>
            <w:tcBorders>
              <w:top w:val="single" w:sz="4" w:space="0" w:color="auto"/>
              <w:left w:val="single" w:sz="4" w:space="0" w:color="auto"/>
              <w:bottom w:val="single" w:sz="4" w:space="0" w:color="auto"/>
              <w:right w:val="single" w:sz="4" w:space="0" w:color="auto"/>
            </w:tcBorders>
            <w:noWrap/>
            <w:vAlign w:val="bottom"/>
            <w:hideMark/>
          </w:tcPr>
          <w:p w14:paraId="2D4B7B1F"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 xml:space="preserve">10 </w:t>
            </w:r>
          </w:p>
        </w:tc>
        <w:tc>
          <w:tcPr>
            <w:tcW w:w="0" w:type="auto"/>
            <w:tcBorders>
              <w:top w:val="single" w:sz="4" w:space="0" w:color="auto"/>
              <w:left w:val="single" w:sz="4" w:space="0" w:color="auto"/>
              <w:bottom w:val="single" w:sz="4" w:space="0" w:color="auto"/>
              <w:right w:val="single" w:sz="4" w:space="0" w:color="auto"/>
            </w:tcBorders>
            <w:hideMark/>
          </w:tcPr>
          <w:p w14:paraId="43BF1C1E" w14:textId="77777777" w:rsidR="00EB6A42" w:rsidRDefault="00EB6A42">
            <w:pPr>
              <w:jc w:val="right"/>
              <w:rPr>
                <w:rFonts w:ascii="Calibri" w:hAnsi="Calibri" w:cs="Calibri"/>
                <w:sz w:val="22"/>
                <w:szCs w:val="22"/>
              </w:rPr>
            </w:pPr>
            <w:r>
              <w:rPr>
                <w:rFonts w:ascii="Calibri" w:hAnsi="Calibri" w:cs="Calibri"/>
                <w:sz w:val="22"/>
                <w:szCs w:val="22"/>
              </w:rPr>
              <w:t>$5,000</w:t>
            </w:r>
          </w:p>
        </w:tc>
      </w:tr>
      <w:tr w:rsidR="00EC48D0" w14:paraId="4026DDFF"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315BAB88" w14:textId="77777777" w:rsidR="00EB6A42" w:rsidRDefault="00EB6A42">
            <w:pPr>
              <w:rPr>
                <w:rFonts w:ascii="Calibri" w:hAnsi="Calibri" w:cs="Calibri"/>
                <w:color w:val="000000"/>
                <w:sz w:val="22"/>
                <w:szCs w:val="22"/>
              </w:rPr>
            </w:pPr>
            <w:r>
              <w:rPr>
                <w:rFonts w:ascii="Calibri" w:hAnsi="Calibri" w:cs="Calibri"/>
                <w:color w:val="000000"/>
                <w:sz w:val="22"/>
                <w:szCs w:val="22"/>
              </w:rPr>
              <w:t xml:space="preserve">      Repeat Figures</w:t>
            </w:r>
          </w:p>
        </w:tc>
        <w:tc>
          <w:tcPr>
            <w:tcW w:w="1260" w:type="dxa"/>
            <w:tcBorders>
              <w:top w:val="single" w:sz="4" w:space="0" w:color="auto"/>
              <w:left w:val="single" w:sz="4" w:space="0" w:color="auto"/>
              <w:bottom w:val="single" w:sz="4" w:space="0" w:color="auto"/>
              <w:right w:val="single" w:sz="4" w:space="0" w:color="auto"/>
            </w:tcBorders>
            <w:hideMark/>
          </w:tcPr>
          <w:p w14:paraId="24D04172"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Figure</w:t>
            </w:r>
          </w:p>
        </w:tc>
        <w:tc>
          <w:tcPr>
            <w:tcW w:w="1350" w:type="dxa"/>
            <w:tcBorders>
              <w:top w:val="single" w:sz="4" w:space="0" w:color="auto"/>
              <w:left w:val="single" w:sz="4" w:space="0" w:color="auto"/>
              <w:bottom w:val="single" w:sz="4" w:space="0" w:color="auto"/>
              <w:right w:val="single" w:sz="4" w:space="0" w:color="auto"/>
            </w:tcBorders>
            <w:hideMark/>
          </w:tcPr>
          <w:p w14:paraId="646B7F5D"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$203</w:t>
            </w:r>
          </w:p>
        </w:tc>
        <w:tc>
          <w:tcPr>
            <w:tcW w:w="727" w:type="dxa"/>
            <w:tcBorders>
              <w:top w:val="single" w:sz="4" w:space="0" w:color="auto"/>
              <w:left w:val="single" w:sz="4" w:space="0" w:color="auto"/>
              <w:bottom w:val="single" w:sz="4" w:space="0" w:color="auto"/>
              <w:right w:val="single" w:sz="4" w:space="0" w:color="auto"/>
            </w:tcBorders>
            <w:noWrap/>
            <w:vAlign w:val="bottom"/>
            <w:hideMark/>
          </w:tcPr>
          <w:p w14:paraId="0B020188"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 xml:space="preserve">20 </w:t>
            </w:r>
          </w:p>
        </w:tc>
        <w:tc>
          <w:tcPr>
            <w:tcW w:w="0" w:type="auto"/>
            <w:tcBorders>
              <w:top w:val="single" w:sz="4" w:space="0" w:color="auto"/>
              <w:left w:val="single" w:sz="4" w:space="0" w:color="auto"/>
              <w:bottom w:val="single" w:sz="4" w:space="0" w:color="auto"/>
              <w:right w:val="single" w:sz="4" w:space="0" w:color="auto"/>
            </w:tcBorders>
            <w:hideMark/>
          </w:tcPr>
          <w:p w14:paraId="670183B6" w14:textId="77777777" w:rsidR="00EB6A42" w:rsidRDefault="00EB6A42">
            <w:pPr>
              <w:jc w:val="right"/>
              <w:rPr>
                <w:rFonts w:ascii="Calibri" w:hAnsi="Calibri" w:cs="Calibri"/>
                <w:sz w:val="22"/>
                <w:szCs w:val="22"/>
              </w:rPr>
            </w:pPr>
            <w:r>
              <w:rPr>
                <w:rFonts w:ascii="Calibri" w:hAnsi="Calibri" w:cs="Calibri"/>
                <w:sz w:val="22"/>
                <w:szCs w:val="22"/>
              </w:rPr>
              <w:t>$4,050</w:t>
            </w:r>
          </w:p>
        </w:tc>
      </w:tr>
      <w:tr w:rsidR="00EC48D0" w14:paraId="2CEDEDD0"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2E1F434C" w14:textId="77777777" w:rsidR="00EB6A42" w:rsidRDefault="00EB6A42">
            <w:pPr>
              <w:rPr>
                <w:rFonts w:ascii="Calibri" w:hAnsi="Calibri" w:cs="Calibri"/>
                <w:color w:val="000000"/>
                <w:sz w:val="22"/>
                <w:szCs w:val="22"/>
              </w:rPr>
            </w:pPr>
            <w:r>
              <w:rPr>
                <w:rFonts w:ascii="Calibri" w:hAnsi="Calibri" w:cs="Calibri"/>
                <w:color w:val="000000"/>
                <w:sz w:val="22"/>
                <w:szCs w:val="22"/>
              </w:rPr>
              <w:t>      Unique Listings</w:t>
            </w:r>
          </w:p>
        </w:tc>
        <w:tc>
          <w:tcPr>
            <w:tcW w:w="1260" w:type="dxa"/>
            <w:tcBorders>
              <w:top w:val="single" w:sz="4" w:space="0" w:color="auto"/>
              <w:left w:val="single" w:sz="4" w:space="0" w:color="auto"/>
              <w:bottom w:val="single" w:sz="4" w:space="0" w:color="auto"/>
              <w:right w:val="single" w:sz="4" w:space="0" w:color="auto"/>
            </w:tcBorders>
            <w:hideMark/>
          </w:tcPr>
          <w:p w14:paraId="00659547"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Listing</w:t>
            </w:r>
          </w:p>
        </w:tc>
        <w:tc>
          <w:tcPr>
            <w:tcW w:w="1350" w:type="dxa"/>
            <w:tcBorders>
              <w:top w:val="single" w:sz="4" w:space="0" w:color="auto"/>
              <w:left w:val="single" w:sz="4" w:space="0" w:color="auto"/>
              <w:bottom w:val="single" w:sz="4" w:space="0" w:color="auto"/>
              <w:right w:val="single" w:sz="4" w:space="0" w:color="auto"/>
            </w:tcBorders>
            <w:hideMark/>
          </w:tcPr>
          <w:p w14:paraId="541C7007"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$350</w:t>
            </w:r>
          </w:p>
        </w:tc>
        <w:tc>
          <w:tcPr>
            <w:tcW w:w="727" w:type="dxa"/>
            <w:tcBorders>
              <w:top w:val="single" w:sz="4" w:space="0" w:color="auto"/>
              <w:left w:val="single" w:sz="4" w:space="0" w:color="auto"/>
              <w:bottom w:val="single" w:sz="4" w:space="0" w:color="auto"/>
              <w:right w:val="single" w:sz="4" w:space="0" w:color="auto"/>
            </w:tcBorders>
            <w:noWrap/>
            <w:vAlign w:val="bottom"/>
            <w:hideMark/>
          </w:tcPr>
          <w:p w14:paraId="62028EF7"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 xml:space="preserve">30 </w:t>
            </w:r>
          </w:p>
        </w:tc>
        <w:tc>
          <w:tcPr>
            <w:tcW w:w="0" w:type="auto"/>
            <w:tcBorders>
              <w:top w:val="single" w:sz="4" w:space="0" w:color="auto"/>
              <w:left w:val="single" w:sz="4" w:space="0" w:color="auto"/>
              <w:bottom w:val="single" w:sz="4" w:space="0" w:color="auto"/>
              <w:right w:val="single" w:sz="4" w:space="0" w:color="auto"/>
            </w:tcBorders>
            <w:hideMark/>
          </w:tcPr>
          <w:p w14:paraId="17337A77" w14:textId="77777777" w:rsidR="00EB6A42" w:rsidRDefault="00EB6A42">
            <w:pPr>
              <w:jc w:val="right"/>
              <w:rPr>
                <w:rFonts w:ascii="Calibri" w:hAnsi="Calibri" w:cs="Calibri"/>
                <w:sz w:val="22"/>
                <w:szCs w:val="22"/>
              </w:rPr>
            </w:pPr>
            <w:r>
              <w:rPr>
                <w:rFonts w:ascii="Calibri" w:hAnsi="Calibri" w:cs="Calibri"/>
                <w:sz w:val="22"/>
                <w:szCs w:val="22"/>
              </w:rPr>
              <w:t>$10,500</w:t>
            </w:r>
          </w:p>
        </w:tc>
      </w:tr>
      <w:tr w:rsidR="00EC48D0" w14:paraId="4674DB4F"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3EC92273" w14:textId="77777777" w:rsidR="00EB6A42" w:rsidRDefault="00EB6A42">
            <w:pPr>
              <w:rPr>
                <w:rFonts w:ascii="Calibri" w:hAnsi="Calibri" w:cs="Calibri"/>
                <w:color w:val="000000"/>
                <w:sz w:val="22"/>
                <w:szCs w:val="22"/>
              </w:rPr>
            </w:pPr>
            <w:r>
              <w:rPr>
                <w:rFonts w:ascii="Calibri" w:hAnsi="Calibri" w:cs="Calibri"/>
                <w:color w:val="000000"/>
                <w:sz w:val="22"/>
                <w:szCs w:val="22"/>
              </w:rPr>
              <w:t>      Repeat Listings</w:t>
            </w:r>
          </w:p>
        </w:tc>
        <w:tc>
          <w:tcPr>
            <w:tcW w:w="1260" w:type="dxa"/>
            <w:tcBorders>
              <w:top w:val="single" w:sz="4" w:space="0" w:color="auto"/>
              <w:left w:val="single" w:sz="4" w:space="0" w:color="auto"/>
              <w:bottom w:val="single" w:sz="4" w:space="0" w:color="auto"/>
              <w:right w:val="single" w:sz="4" w:space="0" w:color="auto"/>
            </w:tcBorders>
            <w:hideMark/>
          </w:tcPr>
          <w:p w14:paraId="453B601B"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Listing</w:t>
            </w:r>
          </w:p>
        </w:tc>
        <w:tc>
          <w:tcPr>
            <w:tcW w:w="1350" w:type="dxa"/>
            <w:tcBorders>
              <w:top w:val="single" w:sz="4" w:space="0" w:color="auto"/>
              <w:left w:val="single" w:sz="4" w:space="0" w:color="auto"/>
              <w:bottom w:val="single" w:sz="4" w:space="0" w:color="auto"/>
              <w:right w:val="single" w:sz="4" w:space="0" w:color="auto"/>
            </w:tcBorders>
            <w:hideMark/>
          </w:tcPr>
          <w:p w14:paraId="11E2CCD8"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$165</w:t>
            </w:r>
          </w:p>
        </w:tc>
        <w:tc>
          <w:tcPr>
            <w:tcW w:w="727" w:type="dxa"/>
            <w:tcBorders>
              <w:top w:val="single" w:sz="4" w:space="0" w:color="auto"/>
              <w:left w:val="single" w:sz="4" w:space="0" w:color="auto"/>
              <w:bottom w:val="single" w:sz="4" w:space="0" w:color="auto"/>
              <w:right w:val="single" w:sz="4" w:space="0" w:color="auto"/>
            </w:tcBorders>
            <w:noWrap/>
            <w:vAlign w:val="bottom"/>
            <w:hideMark/>
          </w:tcPr>
          <w:p w14:paraId="44D93690"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5C0EFFB6" w14:textId="77777777" w:rsidR="00EB6A42" w:rsidRDefault="00EB6A42">
            <w:pPr>
              <w:jc w:val="right"/>
              <w:rPr>
                <w:rFonts w:ascii="Calibri" w:hAnsi="Calibri" w:cs="Calibri"/>
                <w:sz w:val="22"/>
                <w:szCs w:val="22"/>
              </w:rPr>
            </w:pPr>
            <w:r>
              <w:rPr>
                <w:rFonts w:ascii="Calibri" w:hAnsi="Calibri" w:cs="Calibri"/>
                <w:sz w:val="22"/>
                <w:szCs w:val="22"/>
              </w:rPr>
              <w:t>$0</w:t>
            </w:r>
          </w:p>
        </w:tc>
      </w:tr>
      <w:tr w:rsidR="00EC48D0" w14:paraId="3242145F"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0C0E38A6" w14:textId="77777777" w:rsidR="00EB6A42" w:rsidRDefault="00EB6A42">
            <w:pPr>
              <w:rPr>
                <w:rFonts w:ascii="Calibri" w:hAnsi="Calibri" w:cs="Calibri"/>
                <w:color w:val="000000"/>
                <w:sz w:val="22"/>
                <w:szCs w:val="22"/>
              </w:rPr>
            </w:pPr>
            <w:r>
              <w:rPr>
                <w:rFonts w:ascii="Calibri" w:hAnsi="Calibri" w:cs="Calibri"/>
                <w:color w:val="000000"/>
                <w:sz w:val="22"/>
                <w:szCs w:val="22"/>
              </w:rPr>
              <w:t>IA Data Refresh Package</w:t>
            </w:r>
          </w:p>
        </w:tc>
        <w:tc>
          <w:tcPr>
            <w:tcW w:w="1260" w:type="dxa"/>
            <w:tcBorders>
              <w:top w:val="single" w:sz="4" w:space="0" w:color="auto"/>
              <w:left w:val="single" w:sz="4" w:space="0" w:color="auto"/>
              <w:bottom w:val="single" w:sz="4" w:space="0" w:color="auto"/>
              <w:right w:val="single" w:sz="4" w:space="0" w:color="auto"/>
            </w:tcBorders>
            <w:hideMark/>
          </w:tcPr>
          <w:p w14:paraId="189FEEB5"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Per Refresh</w:t>
            </w:r>
          </w:p>
        </w:tc>
        <w:tc>
          <w:tcPr>
            <w:tcW w:w="1350" w:type="dxa"/>
            <w:tcBorders>
              <w:top w:val="single" w:sz="4" w:space="0" w:color="auto"/>
              <w:left w:val="single" w:sz="4" w:space="0" w:color="auto"/>
              <w:bottom w:val="single" w:sz="4" w:space="0" w:color="auto"/>
              <w:right w:val="single" w:sz="4" w:space="0" w:color="auto"/>
            </w:tcBorders>
            <w:hideMark/>
          </w:tcPr>
          <w:p w14:paraId="4A954449"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$5,000</w:t>
            </w:r>
          </w:p>
        </w:tc>
        <w:tc>
          <w:tcPr>
            <w:tcW w:w="727" w:type="dxa"/>
            <w:tcBorders>
              <w:top w:val="single" w:sz="4" w:space="0" w:color="auto"/>
              <w:left w:val="single" w:sz="4" w:space="0" w:color="auto"/>
              <w:bottom w:val="single" w:sz="4" w:space="0" w:color="auto"/>
              <w:right w:val="single" w:sz="4" w:space="0" w:color="auto"/>
            </w:tcBorders>
            <w:noWrap/>
            <w:vAlign w:val="bottom"/>
            <w:hideMark/>
          </w:tcPr>
          <w:p w14:paraId="5B6976A4"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 xml:space="preserve">1 </w:t>
            </w:r>
          </w:p>
        </w:tc>
        <w:tc>
          <w:tcPr>
            <w:tcW w:w="0" w:type="auto"/>
            <w:tcBorders>
              <w:top w:val="single" w:sz="4" w:space="0" w:color="auto"/>
              <w:left w:val="single" w:sz="4" w:space="0" w:color="auto"/>
              <w:bottom w:val="single" w:sz="4" w:space="0" w:color="auto"/>
              <w:right w:val="single" w:sz="4" w:space="0" w:color="auto"/>
            </w:tcBorders>
            <w:hideMark/>
          </w:tcPr>
          <w:p w14:paraId="77F94E69" w14:textId="77777777" w:rsidR="00EB6A42" w:rsidRDefault="00EB6A42">
            <w:pPr>
              <w:jc w:val="right"/>
              <w:rPr>
                <w:rFonts w:ascii="Calibri" w:hAnsi="Calibri" w:cs="Calibri"/>
                <w:sz w:val="22"/>
                <w:szCs w:val="22"/>
              </w:rPr>
            </w:pPr>
            <w:r>
              <w:rPr>
                <w:rFonts w:ascii="Calibri" w:hAnsi="Calibri" w:cs="Calibri"/>
                <w:sz w:val="22"/>
                <w:szCs w:val="22"/>
              </w:rPr>
              <w:t>$5,000</w:t>
            </w:r>
          </w:p>
        </w:tc>
      </w:tr>
      <w:tr w:rsidR="00EC48D0" w14:paraId="4368ECEC" w14:textId="77777777" w:rsidTr="00AC6800">
        <w:trPr>
          <w:trHeight w:val="300"/>
        </w:trPr>
        <w:tc>
          <w:tcPr>
            <w:tcW w:w="5035" w:type="dxa"/>
            <w:tcBorders>
              <w:top w:val="single" w:sz="4" w:space="0" w:color="auto"/>
              <w:left w:val="nil"/>
              <w:bottom w:val="nil"/>
              <w:right w:val="nil"/>
            </w:tcBorders>
            <w:noWrap/>
            <w:hideMark/>
          </w:tcPr>
          <w:p w14:paraId="2C144EAA" w14:textId="77777777" w:rsidR="00EB6A42" w:rsidRDefault="00EB6A42">
            <w:pPr>
              <w:rPr>
                <w:rFonts w:ascii="Calibri" w:hAnsi="Calibri" w:cs="Calibri"/>
                <w:color w:val="C65911"/>
                <w:sz w:val="22"/>
                <w:szCs w:val="22"/>
              </w:rPr>
            </w:pPr>
            <w:r>
              <w:rPr>
                <w:rFonts w:ascii="Calibri" w:hAnsi="Calibri" w:cs="Calibri"/>
                <w:color w:val="C65911"/>
                <w:sz w:val="22"/>
                <w:szCs w:val="22"/>
              </w:rPr>
              <w:t>Unit prices and counts are half of CSR considering reuse, including creation of unblinded package</w:t>
            </w:r>
          </w:p>
        </w:tc>
        <w:tc>
          <w:tcPr>
            <w:tcW w:w="1260" w:type="dxa"/>
            <w:tcBorders>
              <w:top w:val="single" w:sz="4" w:space="0" w:color="auto"/>
              <w:left w:val="nil"/>
              <w:bottom w:val="nil"/>
              <w:right w:val="nil"/>
            </w:tcBorders>
            <w:hideMark/>
          </w:tcPr>
          <w:p w14:paraId="221A948B" w14:textId="77777777" w:rsidR="00EB6A42" w:rsidRDefault="00EB6A42">
            <w:pPr>
              <w:rPr>
                <w:rFonts w:ascii="Calibri" w:hAnsi="Calibri" w:cs="Calibri"/>
                <w:color w:val="C65911"/>
                <w:sz w:val="22"/>
                <w:szCs w:val="22"/>
              </w:rPr>
            </w:pPr>
          </w:p>
        </w:tc>
        <w:tc>
          <w:tcPr>
            <w:tcW w:w="1350" w:type="dxa"/>
            <w:tcBorders>
              <w:top w:val="single" w:sz="4" w:space="0" w:color="auto"/>
              <w:left w:val="nil"/>
              <w:bottom w:val="nil"/>
              <w:right w:val="nil"/>
            </w:tcBorders>
            <w:hideMark/>
          </w:tcPr>
          <w:p w14:paraId="70C16897" w14:textId="77777777" w:rsidR="00EB6A42" w:rsidRDefault="00EB6A42">
            <w:pPr>
              <w:jc w:val="center"/>
              <w:rPr>
                <w:sz w:val="20"/>
                <w:szCs w:val="20"/>
              </w:rPr>
            </w:pPr>
          </w:p>
        </w:tc>
        <w:tc>
          <w:tcPr>
            <w:tcW w:w="727" w:type="dxa"/>
            <w:tcBorders>
              <w:top w:val="single" w:sz="4" w:space="0" w:color="auto"/>
              <w:left w:val="nil"/>
              <w:bottom w:val="nil"/>
              <w:right w:val="nil"/>
            </w:tcBorders>
            <w:noWrap/>
            <w:vAlign w:val="bottom"/>
            <w:hideMark/>
          </w:tcPr>
          <w:p w14:paraId="46D66FBA" w14:textId="77777777" w:rsidR="00EB6A42" w:rsidRDefault="00EB6A42">
            <w:pPr>
              <w:jc w:val="center"/>
              <w:rPr>
                <w:sz w:val="20"/>
                <w:szCs w:val="20"/>
              </w:rPr>
            </w:pPr>
          </w:p>
        </w:tc>
        <w:tc>
          <w:tcPr>
            <w:tcW w:w="0" w:type="auto"/>
            <w:tcBorders>
              <w:top w:val="single" w:sz="4" w:space="0" w:color="auto"/>
              <w:left w:val="nil"/>
              <w:bottom w:val="nil"/>
              <w:right w:val="nil"/>
            </w:tcBorders>
            <w:hideMark/>
          </w:tcPr>
          <w:p w14:paraId="2B890A9D" w14:textId="77777777" w:rsidR="00EB6A42" w:rsidRDefault="00EB6A42">
            <w:pPr>
              <w:jc w:val="center"/>
              <w:rPr>
                <w:sz w:val="20"/>
                <w:szCs w:val="20"/>
              </w:rPr>
            </w:pPr>
          </w:p>
        </w:tc>
      </w:tr>
      <w:tr w:rsidR="00EC48D0" w14:paraId="330A62DE" w14:textId="77777777" w:rsidTr="00AC6800">
        <w:trPr>
          <w:trHeight w:val="300"/>
        </w:trPr>
        <w:tc>
          <w:tcPr>
            <w:tcW w:w="5035" w:type="dxa"/>
            <w:tcBorders>
              <w:top w:val="nil"/>
              <w:left w:val="nil"/>
              <w:bottom w:val="nil"/>
              <w:right w:val="nil"/>
            </w:tcBorders>
            <w:hideMark/>
          </w:tcPr>
          <w:p w14:paraId="2B55E2F1" w14:textId="77777777" w:rsidR="00EB6A42" w:rsidRDefault="00EB6A42">
            <w:pPr>
              <w:rPr>
                <w:rFonts w:ascii="Calibri" w:hAnsi="Calibri" w:cs="Calibri"/>
                <w:color w:val="C65911"/>
                <w:sz w:val="22"/>
                <w:szCs w:val="22"/>
              </w:rPr>
            </w:pPr>
            <w:r>
              <w:rPr>
                <w:rFonts w:ascii="Calibri" w:hAnsi="Calibri" w:cs="Calibri"/>
                <w:color w:val="C65911"/>
                <w:sz w:val="22"/>
                <w:szCs w:val="22"/>
              </w:rPr>
              <w:t>Only if modification from CSR TLF is needed</w:t>
            </w:r>
          </w:p>
        </w:tc>
        <w:tc>
          <w:tcPr>
            <w:tcW w:w="1260" w:type="dxa"/>
            <w:tcBorders>
              <w:top w:val="nil"/>
              <w:left w:val="nil"/>
              <w:bottom w:val="nil"/>
              <w:right w:val="nil"/>
            </w:tcBorders>
            <w:hideMark/>
          </w:tcPr>
          <w:p w14:paraId="18EFFCCA" w14:textId="77777777" w:rsidR="00EB6A42" w:rsidRDefault="00EB6A42">
            <w:pPr>
              <w:rPr>
                <w:rFonts w:ascii="Calibri" w:hAnsi="Calibri" w:cs="Calibri"/>
                <w:color w:val="C65911"/>
                <w:sz w:val="22"/>
                <w:szCs w:val="22"/>
              </w:rPr>
            </w:pPr>
          </w:p>
        </w:tc>
        <w:tc>
          <w:tcPr>
            <w:tcW w:w="1350" w:type="dxa"/>
            <w:tcBorders>
              <w:top w:val="nil"/>
              <w:left w:val="nil"/>
              <w:bottom w:val="nil"/>
              <w:right w:val="nil"/>
            </w:tcBorders>
            <w:hideMark/>
          </w:tcPr>
          <w:p w14:paraId="49C17E90" w14:textId="77777777" w:rsidR="00EB6A42" w:rsidRDefault="00EB6A42">
            <w:pPr>
              <w:jc w:val="center"/>
              <w:rPr>
                <w:sz w:val="20"/>
                <w:szCs w:val="20"/>
              </w:rPr>
            </w:pPr>
          </w:p>
        </w:tc>
        <w:tc>
          <w:tcPr>
            <w:tcW w:w="727" w:type="dxa"/>
            <w:tcBorders>
              <w:top w:val="nil"/>
              <w:left w:val="nil"/>
              <w:bottom w:val="nil"/>
              <w:right w:val="nil"/>
            </w:tcBorders>
            <w:noWrap/>
            <w:vAlign w:val="bottom"/>
            <w:hideMark/>
          </w:tcPr>
          <w:p w14:paraId="1F214876" w14:textId="77777777" w:rsidR="00EB6A42" w:rsidRDefault="00EB6A42">
            <w:pPr>
              <w:jc w:val="center"/>
              <w:rPr>
                <w:sz w:val="20"/>
                <w:szCs w:val="20"/>
              </w:rPr>
            </w:pPr>
          </w:p>
        </w:tc>
        <w:tc>
          <w:tcPr>
            <w:tcW w:w="0" w:type="auto"/>
            <w:tcBorders>
              <w:top w:val="nil"/>
              <w:left w:val="nil"/>
              <w:bottom w:val="nil"/>
              <w:right w:val="nil"/>
            </w:tcBorders>
            <w:hideMark/>
          </w:tcPr>
          <w:p w14:paraId="5AE58ACB" w14:textId="77777777" w:rsidR="00EB6A42" w:rsidRDefault="00EB6A42">
            <w:pPr>
              <w:jc w:val="center"/>
              <w:rPr>
                <w:sz w:val="20"/>
                <w:szCs w:val="20"/>
              </w:rPr>
            </w:pPr>
          </w:p>
        </w:tc>
      </w:tr>
      <w:tr w:rsidR="00EC48D0" w14:paraId="2AD3BC2A" w14:textId="77777777" w:rsidTr="00AC6800">
        <w:trPr>
          <w:trHeight w:val="300"/>
        </w:trPr>
        <w:tc>
          <w:tcPr>
            <w:tcW w:w="5035" w:type="dxa"/>
            <w:tcBorders>
              <w:top w:val="nil"/>
              <w:left w:val="nil"/>
              <w:bottom w:val="single" w:sz="4" w:space="0" w:color="auto"/>
              <w:right w:val="nil"/>
            </w:tcBorders>
            <w:hideMark/>
          </w:tcPr>
          <w:p w14:paraId="307F9F50" w14:textId="77777777" w:rsidR="00EB6A42" w:rsidRDefault="00EB6A42">
            <w:pPr>
              <w:jc w:val="right"/>
              <w:rPr>
                <w:sz w:val="20"/>
                <w:szCs w:val="20"/>
              </w:rPr>
            </w:pPr>
          </w:p>
        </w:tc>
        <w:tc>
          <w:tcPr>
            <w:tcW w:w="1260" w:type="dxa"/>
            <w:tcBorders>
              <w:top w:val="nil"/>
              <w:left w:val="nil"/>
              <w:bottom w:val="single" w:sz="4" w:space="0" w:color="auto"/>
              <w:right w:val="nil"/>
            </w:tcBorders>
            <w:hideMark/>
          </w:tcPr>
          <w:p w14:paraId="2B0F9089" w14:textId="77777777" w:rsidR="00EB6A42" w:rsidRDefault="00EB6A42">
            <w:pPr>
              <w:rPr>
                <w:sz w:val="20"/>
                <w:szCs w:val="20"/>
              </w:rPr>
            </w:pPr>
          </w:p>
        </w:tc>
        <w:tc>
          <w:tcPr>
            <w:tcW w:w="1350" w:type="dxa"/>
            <w:tcBorders>
              <w:top w:val="nil"/>
              <w:left w:val="nil"/>
              <w:bottom w:val="single" w:sz="4" w:space="0" w:color="auto"/>
              <w:right w:val="nil"/>
            </w:tcBorders>
            <w:hideMark/>
          </w:tcPr>
          <w:p w14:paraId="0F28B4C2" w14:textId="77777777" w:rsidR="00EB6A42" w:rsidRDefault="00EB6A42">
            <w:pPr>
              <w:jc w:val="center"/>
              <w:rPr>
                <w:sz w:val="20"/>
                <w:szCs w:val="20"/>
              </w:rPr>
            </w:pPr>
          </w:p>
        </w:tc>
        <w:tc>
          <w:tcPr>
            <w:tcW w:w="727" w:type="dxa"/>
            <w:tcBorders>
              <w:top w:val="nil"/>
              <w:left w:val="nil"/>
              <w:bottom w:val="single" w:sz="4" w:space="0" w:color="auto"/>
              <w:right w:val="nil"/>
            </w:tcBorders>
            <w:hideMark/>
          </w:tcPr>
          <w:p w14:paraId="27AB39EA" w14:textId="77777777" w:rsidR="00EB6A42" w:rsidRDefault="00EB6A42">
            <w:pPr>
              <w:jc w:val="center"/>
              <w:rPr>
                <w:sz w:val="20"/>
                <w:szCs w:val="20"/>
              </w:rPr>
            </w:pPr>
          </w:p>
        </w:tc>
        <w:tc>
          <w:tcPr>
            <w:tcW w:w="0" w:type="auto"/>
            <w:tcBorders>
              <w:top w:val="nil"/>
              <w:left w:val="nil"/>
              <w:bottom w:val="single" w:sz="4" w:space="0" w:color="auto"/>
              <w:right w:val="nil"/>
            </w:tcBorders>
            <w:hideMark/>
          </w:tcPr>
          <w:p w14:paraId="6ED98BC3" w14:textId="77777777" w:rsidR="00EB6A42" w:rsidRDefault="00EB6A42">
            <w:pPr>
              <w:jc w:val="center"/>
              <w:rPr>
                <w:sz w:val="20"/>
                <w:szCs w:val="20"/>
              </w:rPr>
            </w:pPr>
          </w:p>
        </w:tc>
      </w:tr>
      <w:tr w:rsidR="00EB6A42" w14:paraId="32482985" w14:textId="77777777" w:rsidTr="00AC6800">
        <w:trPr>
          <w:trHeight w:val="300"/>
        </w:trPr>
        <w:tc>
          <w:tcPr>
            <w:tcW w:w="5035" w:type="dxa"/>
            <w:tcBorders>
              <w:top w:val="single" w:sz="4" w:space="0" w:color="auto"/>
              <w:left w:val="single" w:sz="4" w:space="0" w:color="auto"/>
              <w:bottom w:val="single" w:sz="4" w:space="0" w:color="auto"/>
              <w:right w:val="nil"/>
            </w:tcBorders>
            <w:shd w:val="clear" w:color="000000" w:fill="D6DCE4"/>
            <w:hideMark/>
          </w:tcPr>
          <w:p w14:paraId="17E668B5"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 xml:space="preserve">Task 6. Creation of Final TLFs                         </w:t>
            </w:r>
          </w:p>
        </w:tc>
        <w:tc>
          <w:tcPr>
            <w:tcW w:w="1260" w:type="dxa"/>
            <w:tcBorders>
              <w:top w:val="single" w:sz="4" w:space="0" w:color="auto"/>
              <w:left w:val="nil"/>
              <w:bottom w:val="single" w:sz="4" w:space="0" w:color="auto"/>
              <w:right w:val="nil"/>
            </w:tcBorders>
            <w:shd w:val="clear" w:color="000000" w:fill="D6DCE4"/>
            <w:hideMark/>
          </w:tcPr>
          <w:p w14:paraId="7D4BAC3C" w14:textId="77777777" w:rsidR="00EB6A42" w:rsidRDefault="00EB6A42">
            <w:pPr>
              <w:rPr>
                <w:rFonts w:ascii="Calibri" w:hAnsi="Calibri" w:cs="Calibri"/>
                <w:b/>
                <w:bCs/>
                <w:color w:val="000000"/>
                <w:sz w:val="22"/>
                <w:szCs w:val="22"/>
              </w:rPr>
            </w:pPr>
          </w:p>
        </w:tc>
        <w:tc>
          <w:tcPr>
            <w:tcW w:w="1350" w:type="dxa"/>
            <w:tcBorders>
              <w:top w:val="single" w:sz="4" w:space="0" w:color="auto"/>
              <w:left w:val="nil"/>
              <w:bottom w:val="single" w:sz="4" w:space="0" w:color="auto"/>
              <w:right w:val="nil"/>
            </w:tcBorders>
            <w:shd w:val="clear" w:color="000000" w:fill="D6DCE4"/>
            <w:hideMark/>
          </w:tcPr>
          <w:p w14:paraId="5B1B7ABF"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shd w:val="clear" w:color="000000" w:fill="D6DCE4"/>
            <w:hideMark/>
          </w:tcPr>
          <w:p w14:paraId="4840E274" w14:textId="77777777" w:rsidR="00EB6A42" w:rsidRDefault="00EB6A42">
            <w:pPr>
              <w:jc w:val="center"/>
              <w:rPr>
                <w:sz w:val="20"/>
                <w:szCs w:val="20"/>
              </w:rPr>
            </w:pPr>
          </w:p>
        </w:tc>
        <w:tc>
          <w:tcPr>
            <w:tcW w:w="0" w:type="auto"/>
            <w:tcBorders>
              <w:top w:val="single" w:sz="4" w:space="0" w:color="auto"/>
              <w:left w:val="nil"/>
              <w:bottom w:val="single" w:sz="4" w:space="0" w:color="auto"/>
              <w:right w:val="single" w:sz="4" w:space="0" w:color="auto"/>
            </w:tcBorders>
            <w:shd w:val="clear" w:color="000000" w:fill="D6DCE4"/>
            <w:hideMark/>
          </w:tcPr>
          <w:p w14:paraId="7C3C59A6" w14:textId="77777777" w:rsidR="00EB6A42" w:rsidRDefault="00EB6A42">
            <w:pPr>
              <w:jc w:val="right"/>
              <w:rPr>
                <w:rFonts w:ascii="Calibri" w:hAnsi="Calibri" w:cs="Calibri"/>
                <w:b/>
                <w:bCs/>
                <w:sz w:val="22"/>
                <w:szCs w:val="22"/>
              </w:rPr>
            </w:pPr>
            <w:r>
              <w:rPr>
                <w:rFonts w:ascii="Calibri" w:hAnsi="Calibri" w:cs="Calibri"/>
                <w:b/>
                <w:bCs/>
                <w:sz w:val="22"/>
                <w:szCs w:val="22"/>
              </w:rPr>
              <w:t>$81,775</w:t>
            </w:r>
          </w:p>
        </w:tc>
      </w:tr>
      <w:tr w:rsidR="00EB6A42" w14:paraId="00520C23"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shd w:val="clear" w:color="000000" w:fill="D9D9D9"/>
            <w:hideMark/>
          </w:tcPr>
          <w:p w14:paraId="156DA2AB"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Final CSR TLF Base (Production &amp; Validation)</w:t>
            </w:r>
          </w:p>
        </w:tc>
        <w:tc>
          <w:tcPr>
            <w:tcW w:w="1260" w:type="dxa"/>
            <w:tcBorders>
              <w:top w:val="single" w:sz="4" w:space="0" w:color="auto"/>
              <w:left w:val="single" w:sz="4" w:space="0" w:color="auto"/>
              <w:bottom w:val="single" w:sz="4" w:space="0" w:color="auto"/>
              <w:right w:val="single" w:sz="4" w:space="0" w:color="auto"/>
            </w:tcBorders>
            <w:shd w:val="clear" w:color="000000" w:fill="D9D9D9"/>
            <w:hideMark/>
          </w:tcPr>
          <w:p w14:paraId="2A063B4F" w14:textId="77777777" w:rsidR="00EB6A42" w:rsidRDefault="00EB6A42">
            <w:pPr>
              <w:rPr>
                <w:rFonts w:ascii="Calibri" w:hAnsi="Calibri" w:cs="Calibri"/>
                <w:b/>
                <w:bCs/>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D9D9D9"/>
            <w:hideMark/>
          </w:tcPr>
          <w:p w14:paraId="4C1E2096" w14:textId="77777777" w:rsidR="00EB6A42" w:rsidRDefault="00EB6A42">
            <w:pPr>
              <w:jc w:val="center"/>
              <w:rPr>
                <w:sz w:val="20"/>
                <w:szCs w:val="20"/>
              </w:rPr>
            </w:pPr>
          </w:p>
        </w:tc>
        <w:tc>
          <w:tcPr>
            <w:tcW w:w="727" w:type="dxa"/>
            <w:tcBorders>
              <w:top w:val="single" w:sz="4" w:space="0" w:color="auto"/>
              <w:left w:val="single" w:sz="4" w:space="0" w:color="auto"/>
              <w:bottom w:val="single" w:sz="4" w:space="0" w:color="auto"/>
              <w:right w:val="single" w:sz="4" w:space="0" w:color="auto"/>
            </w:tcBorders>
            <w:shd w:val="clear" w:color="000000" w:fill="D9D9D9"/>
            <w:hideMark/>
          </w:tcPr>
          <w:p w14:paraId="3AD500FF" w14:textId="77777777" w:rsidR="00EB6A42" w:rsidRDefault="00EB6A42">
            <w:pPr>
              <w:jc w:val="center"/>
              <w:rPr>
                <w:rFonts w:ascii="Calibri" w:hAnsi="Calibri" w:cs="Calibri"/>
                <w:b/>
                <w:bCs/>
                <w:color w:val="000000"/>
                <w:sz w:val="22"/>
                <w:szCs w:val="22"/>
              </w:rPr>
            </w:pPr>
            <w:r>
              <w:rPr>
                <w:rFonts w:ascii="Calibri" w:hAnsi="Calibri" w:cs="Calibri"/>
                <w:b/>
                <w:bCs/>
                <w:color w:val="000000"/>
                <w:sz w:val="22"/>
                <w:szCs w:val="22"/>
              </w:rPr>
              <w:t>118</w:t>
            </w:r>
          </w:p>
        </w:tc>
        <w:tc>
          <w:tcPr>
            <w:tcW w:w="0" w:type="auto"/>
            <w:tcBorders>
              <w:top w:val="single" w:sz="4" w:space="0" w:color="auto"/>
              <w:left w:val="single" w:sz="4" w:space="0" w:color="auto"/>
              <w:bottom w:val="single" w:sz="4" w:space="0" w:color="auto"/>
              <w:right w:val="single" w:sz="4" w:space="0" w:color="auto"/>
            </w:tcBorders>
            <w:shd w:val="clear" w:color="000000" w:fill="D9D9D9"/>
            <w:hideMark/>
          </w:tcPr>
          <w:p w14:paraId="1893FCB3" w14:textId="77777777" w:rsidR="00EB6A42" w:rsidRDefault="00EB6A42">
            <w:pPr>
              <w:jc w:val="right"/>
              <w:rPr>
                <w:rFonts w:ascii="Calibri" w:hAnsi="Calibri" w:cs="Calibri"/>
                <w:b/>
                <w:bCs/>
                <w:sz w:val="22"/>
                <w:szCs w:val="22"/>
              </w:rPr>
            </w:pPr>
            <w:r>
              <w:rPr>
                <w:rFonts w:ascii="Calibri" w:hAnsi="Calibri" w:cs="Calibri"/>
                <w:b/>
                <w:bCs/>
                <w:sz w:val="22"/>
                <w:szCs w:val="22"/>
              </w:rPr>
              <w:t>$76,775</w:t>
            </w:r>
          </w:p>
        </w:tc>
      </w:tr>
      <w:tr w:rsidR="00EC48D0" w14:paraId="673D00A5"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66A85B87" w14:textId="77777777" w:rsidR="00EB6A42" w:rsidRDefault="00EB6A42">
            <w:pPr>
              <w:rPr>
                <w:rFonts w:ascii="Calibri" w:hAnsi="Calibri" w:cs="Calibri"/>
                <w:color w:val="000000"/>
                <w:sz w:val="22"/>
                <w:szCs w:val="22"/>
              </w:rPr>
            </w:pPr>
            <w:r>
              <w:rPr>
                <w:rFonts w:ascii="Calibri" w:hAnsi="Calibri" w:cs="Calibri"/>
                <w:color w:val="000000"/>
                <w:sz w:val="22"/>
                <w:szCs w:val="22"/>
              </w:rPr>
              <w:t>      Unique Tables</w:t>
            </w:r>
          </w:p>
        </w:tc>
        <w:tc>
          <w:tcPr>
            <w:tcW w:w="1260" w:type="dxa"/>
            <w:tcBorders>
              <w:top w:val="single" w:sz="4" w:space="0" w:color="auto"/>
              <w:left w:val="single" w:sz="4" w:space="0" w:color="auto"/>
              <w:bottom w:val="single" w:sz="4" w:space="0" w:color="auto"/>
              <w:right w:val="single" w:sz="4" w:space="0" w:color="auto"/>
            </w:tcBorders>
            <w:hideMark/>
          </w:tcPr>
          <w:p w14:paraId="63CC2874"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Table</w:t>
            </w:r>
          </w:p>
        </w:tc>
        <w:tc>
          <w:tcPr>
            <w:tcW w:w="1350" w:type="dxa"/>
            <w:tcBorders>
              <w:top w:val="single" w:sz="4" w:space="0" w:color="auto"/>
              <w:left w:val="single" w:sz="4" w:space="0" w:color="auto"/>
              <w:bottom w:val="single" w:sz="4" w:space="0" w:color="auto"/>
              <w:right w:val="single" w:sz="4" w:space="0" w:color="auto"/>
            </w:tcBorders>
            <w:hideMark/>
          </w:tcPr>
          <w:p w14:paraId="2A38CD46"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$900</w:t>
            </w:r>
          </w:p>
        </w:tc>
        <w:tc>
          <w:tcPr>
            <w:tcW w:w="727" w:type="dxa"/>
            <w:tcBorders>
              <w:top w:val="single" w:sz="4" w:space="0" w:color="auto"/>
              <w:left w:val="single" w:sz="4" w:space="0" w:color="auto"/>
              <w:bottom w:val="single" w:sz="4" w:space="0" w:color="auto"/>
              <w:right w:val="single" w:sz="4" w:space="0" w:color="auto"/>
            </w:tcBorders>
            <w:hideMark/>
          </w:tcPr>
          <w:p w14:paraId="6027B5D1"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35</w:t>
            </w:r>
          </w:p>
        </w:tc>
        <w:tc>
          <w:tcPr>
            <w:tcW w:w="0" w:type="auto"/>
            <w:tcBorders>
              <w:top w:val="single" w:sz="4" w:space="0" w:color="auto"/>
              <w:left w:val="single" w:sz="4" w:space="0" w:color="auto"/>
              <w:bottom w:val="single" w:sz="4" w:space="0" w:color="auto"/>
              <w:right w:val="single" w:sz="4" w:space="0" w:color="auto"/>
            </w:tcBorders>
            <w:hideMark/>
          </w:tcPr>
          <w:p w14:paraId="6E770663" w14:textId="77777777" w:rsidR="00EB6A42" w:rsidRDefault="00EB6A42">
            <w:pPr>
              <w:jc w:val="right"/>
              <w:rPr>
                <w:rFonts w:ascii="Calibri" w:hAnsi="Calibri" w:cs="Calibri"/>
                <w:sz w:val="22"/>
                <w:szCs w:val="22"/>
              </w:rPr>
            </w:pPr>
            <w:r>
              <w:rPr>
                <w:rFonts w:ascii="Calibri" w:hAnsi="Calibri" w:cs="Calibri"/>
                <w:sz w:val="22"/>
                <w:szCs w:val="22"/>
              </w:rPr>
              <w:t>$31,500</w:t>
            </w:r>
          </w:p>
        </w:tc>
      </w:tr>
      <w:tr w:rsidR="00EC48D0" w14:paraId="29B31930"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2A4E9D5F" w14:textId="77777777" w:rsidR="00EB6A42" w:rsidRDefault="00EB6A42">
            <w:pPr>
              <w:rPr>
                <w:rFonts w:ascii="Calibri" w:hAnsi="Calibri" w:cs="Calibri"/>
                <w:color w:val="000000"/>
                <w:sz w:val="22"/>
                <w:szCs w:val="22"/>
              </w:rPr>
            </w:pPr>
            <w:r>
              <w:rPr>
                <w:rFonts w:ascii="Calibri" w:hAnsi="Calibri" w:cs="Calibri"/>
                <w:color w:val="000000"/>
                <w:sz w:val="22"/>
                <w:szCs w:val="22"/>
              </w:rPr>
              <w:t>     Repeat Tables</w:t>
            </w:r>
          </w:p>
        </w:tc>
        <w:tc>
          <w:tcPr>
            <w:tcW w:w="1260" w:type="dxa"/>
            <w:tcBorders>
              <w:top w:val="single" w:sz="4" w:space="0" w:color="auto"/>
              <w:left w:val="single" w:sz="4" w:space="0" w:color="auto"/>
              <w:bottom w:val="single" w:sz="4" w:space="0" w:color="auto"/>
              <w:right w:val="single" w:sz="4" w:space="0" w:color="auto"/>
            </w:tcBorders>
            <w:hideMark/>
          </w:tcPr>
          <w:p w14:paraId="24F820C7"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Table</w:t>
            </w:r>
          </w:p>
        </w:tc>
        <w:tc>
          <w:tcPr>
            <w:tcW w:w="1350" w:type="dxa"/>
            <w:tcBorders>
              <w:top w:val="single" w:sz="4" w:space="0" w:color="auto"/>
              <w:left w:val="single" w:sz="4" w:space="0" w:color="auto"/>
              <w:bottom w:val="single" w:sz="4" w:space="0" w:color="auto"/>
              <w:right w:val="single" w:sz="4" w:space="0" w:color="auto"/>
            </w:tcBorders>
            <w:hideMark/>
          </w:tcPr>
          <w:p w14:paraId="5E0E2EE9"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$365</w:t>
            </w:r>
          </w:p>
        </w:tc>
        <w:tc>
          <w:tcPr>
            <w:tcW w:w="727" w:type="dxa"/>
            <w:tcBorders>
              <w:top w:val="single" w:sz="4" w:space="0" w:color="auto"/>
              <w:left w:val="single" w:sz="4" w:space="0" w:color="auto"/>
              <w:bottom w:val="single" w:sz="4" w:space="0" w:color="auto"/>
              <w:right w:val="single" w:sz="4" w:space="0" w:color="auto"/>
            </w:tcBorders>
            <w:hideMark/>
          </w:tcPr>
          <w:p w14:paraId="612A7875"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30</w:t>
            </w:r>
          </w:p>
        </w:tc>
        <w:tc>
          <w:tcPr>
            <w:tcW w:w="0" w:type="auto"/>
            <w:tcBorders>
              <w:top w:val="single" w:sz="4" w:space="0" w:color="auto"/>
              <w:left w:val="single" w:sz="4" w:space="0" w:color="auto"/>
              <w:bottom w:val="single" w:sz="4" w:space="0" w:color="auto"/>
              <w:right w:val="single" w:sz="4" w:space="0" w:color="auto"/>
            </w:tcBorders>
            <w:hideMark/>
          </w:tcPr>
          <w:p w14:paraId="355C1C36" w14:textId="77777777" w:rsidR="00EB6A42" w:rsidRDefault="00EB6A42">
            <w:pPr>
              <w:jc w:val="right"/>
              <w:rPr>
                <w:rFonts w:ascii="Calibri" w:hAnsi="Calibri" w:cs="Calibri"/>
                <w:sz w:val="22"/>
                <w:szCs w:val="22"/>
              </w:rPr>
            </w:pPr>
            <w:r>
              <w:rPr>
                <w:rFonts w:ascii="Calibri" w:hAnsi="Calibri" w:cs="Calibri"/>
                <w:sz w:val="22"/>
                <w:szCs w:val="22"/>
              </w:rPr>
              <w:t>$10,950</w:t>
            </w:r>
          </w:p>
        </w:tc>
      </w:tr>
      <w:tr w:rsidR="00EC48D0" w14:paraId="686A2FDD"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56DA0A8C" w14:textId="77777777" w:rsidR="00EB6A42" w:rsidRDefault="00EB6A42">
            <w:pPr>
              <w:rPr>
                <w:rFonts w:ascii="Calibri" w:hAnsi="Calibri" w:cs="Calibri"/>
                <w:color w:val="000000"/>
                <w:sz w:val="22"/>
                <w:szCs w:val="22"/>
              </w:rPr>
            </w:pPr>
            <w:r>
              <w:rPr>
                <w:rFonts w:ascii="Calibri" w:hAnsi="Calibri" w:cs="Calibri"/>
                <w:color w:val="000000"/>
                <w:sz w:val="22"/>
                <w:szCs w:val="22"/>
              </w:rPr>
              <w:t>      Unique Figures</w:t>
            </w:r>
          </w:p>
        </w:tc>
        <w:tc>
          <w:tcPr>
            <w:tcW w:w="1260" w:type="dxa"/>
            <w:tcBorders>
              <w:top w:val="single" w:sz="4" w:space="0" w:color="auto"/>
              <w:left w:val="single" w:sz="4" w:space="0" w:color="auto"/>
              <w:bottom w:val="single" w:sz="4" w:space="0" w:color="auto"/>
              <w:right w:val="single" w:sz="4" w:space="0" w:color="auto"/>
            </w:tcBorders>
            <w:hideMark/>
          </w:tcPr>
          <w:p w14:paraId="05D37AF9"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Figure</w:t>
            </w:r>
          </w:p>
        </w:tc>
        <w:tc>
          <w:tcPr>
            <w:tcW w:w="1350" w:type="dxa"/>
            <w:tcBorders>
              <w:top w:val="single" w:sz="4" w:space="0" w:color="auto"/>
              <w:left w:val="single" w:sz="4" w:space="0" w:color="auto"/>
              <w:bottom w:val="single" w:sz="4" w:space="0" w:color="auto"/>
              <w:right w:val="single" w:sz="4" w:space="0" w:color="auto"/>
            </w:tcBorders>
            <w:hideMark/>
          </w:tcPr>
          <w:p w14:paraId="1D215B54"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$1,000</w:t>
            </w:r>
          </w:p>
        </w:tc>
        <w:tc>
          <w:tcPr>
            <w:tcW w:w="727" w:type="dxa"/>
            <w:tcBorders>
              <w:top w:val="single" w:sz="4" w:space="0" w:color="auto"/>
              <w:left w:val="single" w:sz="4" w:space="0" w:color="auto"/>
              <w:bottom w:val="single" w:sz="4" w:space="0" w:color="auto"/>
              <w:right w:val="single" w:sz="4" w:space="0" w:color="auto"/>
            </w:tcBorders>
            <w:hideMark/>
          </w:tcPr>
          <w:p w14:paraId="23B97A30"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8</w:t>
            </w:r>
          </w:p>
        </w:tc>
        <w:tc>
          <w:tcPr>
            <w:tcW w:w="0" w:type="auto"/>
            <w:tcBorders>
              <w:top w:val="single" w:sz="4" w:space="0" w:color="auto"/>
              <w:left w:val="single" w:sz="4" w:space="0" w:color="auto"/>
              <w:bottom w:val="single" w:sz="4" w:space="0" w:color="auto"/>
              <w:right w:val="single" w:sz="4" w:space="0" w:color="auto"/>
            </w:tcBorders>
            <w:hideMark/>
          </w:tcPr>
          <w:p w14:paraId="1D9140A8" w14:textId="77777777" w:rsidR="00EB6A42" w:rsidRDefault="00EB6A42">
            <w:pPr>
              <w:jc w:val="right"/>
              <w:rPr>
                <w:rFonts w:ascii="Calibri" w:hAnsi="Calibri" w:cs="Calibri"/>
                <w:sz w:val="22"/>
                <w:szCs w:val="22"/>
              </w:rPr>
            </w:pPr>
            <w:r>
              <w:rPr>
                <w:rFonts w:ascii="Calibri" w:hAnsi="Calibri" w:cs="Calibri"/>
                <w:sz w:val="22"/>
                <w:szCs w:val="22"/>
              </w:rPr>
              <w:t>$8,000</w:t>
            </w:r>
          </w:p>
        </w:tc>
      </w:tr>
      <w:tr w:rsidR="00EC48D0" w14:paraId="23C1B49B"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4CBB3263" w14:textId="77777777" w:rsidR="00EB6A42" w:rsidRDefault="00EB6A42">
            <w:pPr>
              <w:rPr>
                <w:rFonts w:ascii="Calibri" w:hAnsi="Calibri" w:cs="Calibri"/>
                <w:color w:val="000000"/>
                <w:sz w:val="22"/>
                <w:szCs w:val="22"/>
              </w:rPr>
            </w:pPr>
            <w:r>
              <w:rPr>
                <w:rFonts w:ascii="Calibri" w:hAnsi="Calibri" w:cs="Calibri"/>
                <w:color w:val="000000"/>
                <w:sz w:val="22"/>
                <w:szCs w:val="22"/>
              </w:rPr>
              <w:t xml:space="preserve">      Repeat Figures</w:t>
            </w:r>
          </w:p>
        </w:tc>
        <w:tc>
          <w:tcPr>
            <w:tcW w:w="1260" w:type="dxa"/>
            <w:tcBorders>
              <w:top w:val="single" w:sz="4" w:space="0" w:color="auto"/>
              <w:left w:val="single" w:sz="4" w:space="0" w:color="auto"/>
              <w:bottom w:val="single" w:sz="4" w:space="0" w:color="auto"/>
              <w:right w:val="single" w:sz="4" w:space="0" w:color="auto"/>
            </w:tcBorders>
            <w:hideMark/>
          </w:tcPr>
          <w:p w14:paraId="4488D888"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Figure</w:t>
            </w:r>
          </w:p>
        </w:tc>
        <w:tc>
          <w:tcPr>
            <w:tcW w:w="1350" w:type="dxa"/>
            <w:tcBorders>
              <w:top w:val="single" w:sz="4" w:space="0" w:color="auto"/>
              <w:left w:val="single" w:sz="4" w:space="0" w:color="auto"/>
              <w:bottom w:val="single" w:sz="4" w:space="0" w:color="auto"/>
              <w:right w:val="single" w:sz="4" w:space="0" w:color="auto"/>
            </w:tcBorders>
            <w:hideMark/>
          </w:tcPr>
          <w:p w14:paraId="50E7A7B5"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$405</w:t>
            </w:r>
          </w:p>
        </w:tc>
        <w:tc>
          <w:tcPr>
            <w:tcW w:w="727" w:type="dxa"/>
            <w:tcBorders>
              <w:top w:val="single" w:sz="4" w:space="0" w:color="auto"/>
              <w:left w:val="single" w:sz="4" w:space="0" w:color="auto"/>
              <w:bottom w:val="single" w:sz="4" w:space="0" w:color="auto"/>
              <w:right w:val="single" w:sz="4" w:space="0" w:color="auto"/>
            </w:tcBorders>
            <w:hideMark/>
          </w:tcPr>
          <w:p w14:paraId="62199D79"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5</w:t>
            </w:r>
          </w:p>
        </w:tc>
        <w:tc>
          <w:tcPr>
            <w:tcW w:w="0" w:type="auto"/>
            <w:tcBorders>
              <w:top w:val="single" w:sz="4" w:space="0" w:color="auto"/>
              <w:left w:val="single" w:sz="4" w:space="0" w:color="auto"/>
              <w:bottom w:val="single" w:sz="4" w:space="0" w:color="auto"/>
              <w:right w:val="single" w:sz="4" w:space="0" w:color="auto"/>
            </w:tcBorders>
            <w:hideMark/>
          </w:tcPr>
          <w:p w14:paraId="0BBB192E" w14:textId="77777777" w:rsidR="00EB6A42" w:rsidRDefault="00EB6A42">
            <w:pPr>
              <w:jc w:val="right"/>
              <w:rPr>
                <w:rFonts w:ascii="Calibri" w:hAnsi="Calibri" w:cs="Calibri"/>
                <w:sz w:val="22"/>
                <w:szCs w:val="22"/>
              </w:rPr>
            </w:pPr>
            <w:r>
              <w:rPr>
                <w:rFonts w:ascii="Calibri" w:hAnsi="Calibri" w:cs="Calibri"/>
                <w:sz w:val="22"/>
                <w:szCs w:val="22"/>
              </w:rPr>
              <w:t>$2,025</w:t>
            </w:r>
          </w:p>
        </w:tc>
      </w:tr>
      <w:tr w:rsidR="00EC48D0" w14:paraId="596A4139"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593A6F4E" w14:textId="77777777" w:rsidR="00EB6A42" w:rsidRDefault="00EB6A42">
            <w:pPr>
              <w:rPr>
                <w:rFonts w:ascii="Calibri" w:hAnsi="Calibri" w:cs="Calibri"/>
                <w:color w:val="000000"/>
                <w:sz w:val="22"/>
                <w:szCs w:val="22"/>
              </w:rPr>
            </w:pPr>
            <w:r>
              <w:rPr>
                <w:rFonts w:ascii="Calibri" w:hAnsi="Calibri" w:cs="Calibri"/>
                <w:color w:val="000000"/>
                <w:sz w:val="22"/>
                <w:szCs w:val="22"/>
              </w:rPr>
              <w:t>      Unique Listings</w:t>
            </w:r>
          </w:p>
        </w:tc>
        <w:tc>
          <w:tcPr>
            <w:tcW w:w="1260" w:type="dxa"/>
            <w:tcBorders>
              <w:top w:val="single" w:sz="4" w:space="0" w:color="auto"/>
              <w:left w:val="single" w:sz="4" w:space="0" w:color="auto"/>
              <w:bottom w:val="single" w:sz="4" w:space="0" w:color="auto"/>
              <w:right w:val="single" w:sz="4" w:space="0" w:color="auto"/>
            </w:tcBorders>
            <w:hideMark/>
          </w:tcPr>
          <w:p w14:paraId="31CCEABD"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Listing</w:t>
            </w:r>
          </w:p>
        </w:tc>
        <w:tc>
          <w:tcPr>
            <w:tcW w:w="1350" w:type="dxa"/>
            <w:tcBorders>
              <w:top w:val="single" w:sz="4" w:space="0" w:color="auto"/>
              <w:left w:val="single" w:sz="4" w:space="0" w:color="auto"/>
              <w:bottom w:val="single" w:sz="4" w:space="0" w:color="auto"/>
              <w:right w:val="single" w:sz="4" w:space="0" w:color="auto"/>
            </w:tcBorders>
            <w:hideMark/>
          </w:tcPr>
          <w:p w14:paraId="1D56219D"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$700</w:t>
            </w:r>
          </w:p>
        </w:tc>
        <w:tc>
          <w:tcPr>
            <w:tcW w:w="727" w:type="dxa"/>
            <w:tcBorders>
              <w:top w:val="single" w:sz="4" w:space="0" w:color="auto"/>
              <w:left w:val="single" w:sz="4" w:space="0" w:color="auto"/>
              <w:bottom w:val="single" w:sz="4" w:space="0" w:color="auto"/>
              <w:right w:val="single" w:sz="4" w:space="0" w:color="auto"/>
            </w:tcBorders>
            <w:hideMark/>
          </w:tcPr>
          <w:p w14:paraId="0C544C6B"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30</w:t>
            </w:r>
          </w:p>
        </w:tc>
        <w:tc>
          <w:tcPr>
            <w:tcW w:w="0" w:type="auto"/>
            <w:tcBorders>
              <w:top w:val="single" w:sz="4" w:space="0" w:color="auto"/>
              <w:left w:val="single" w:sz="4" w:space="0" w:color="auto"/>
              <w:bottom w:val="single" w:sz="4" w:space="0" w:color="auto"/>
              <w:right w:val="single" w:sz="4" w:space="0" w:color="auto"/>
            </w:tcBorders>
            <w:hideMark/>
          </w:tcPr>
          <w:p w14:paraId="19046A2F" w14:textId="77777777" w:rsidR="00EB6A42" w:rsidRDefault="00EB6A42">
            <w:pPr>
              <w:jc w:val="right"/>
              <w:rPr>
                <w:rFonts w:ascii="Calibri" w:hAnsi="Calibri" w:cs="Calibri"/>
                <w:sz w:val="22"/>
                <w:szCs w:val="22"/>
              </w:rPr>
            </w:pPr>
            <w:r>
              <w:rPr>
                <w:rFonts w:ascii="Calibri" w:hAnsi="Calibri" w:cs="Calibri"/>
                <w:sz w:val="22"/>
                <w:szCs w:val="22"/>
              </w:rPr>
              <w:t>$21,000</w:t>
            </w:r>
          </w:p>
        </w:tc>
      </w:tr>
      <w:tr w:rsidR="00EC48D0" w14:paraId="74A1A767"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5C5511BB" w14:textId="77777777" w:rsidR="00EB6A42" w:rsidRDefault="00EB6A42">
            <w:pPr>
              <w:rPr>
                <w:rFonts w:ascii="Calibri" w:hAnsi="Calibri" w:cs="Calibri"/>
                <w:color w:val="000000"/>
                <w:sz w:val="22"/>
                <w:szCs w:val="22"/>
              </w:rPr>
            </w:pPr>
            <w:r>
              <w:rPr>
                <w:rFonts w:ascii="Calibri" w:hAnsi="Calibri" w:cs="Calibri"/>
                <w:color w:val="000000"/>
                <w:sz w:val="22"/>
                <w:szCs w:val="22"/>
              </w:rPr>
              <w:lastRenderedPageBreak/>
              <w:t>      Repeat Listings</w:t>
            </w:r>
          </w:p>
        </w:tc>
        <w:tc>
          <w:tcPr>
            <w:tcW w:w="1260" w:type="dxa"/>
            <w:tcBorders>
              <w:top w:val="single" w:sz="4" w:space="0" w:color="auto"/>
              <w:left w:val="single" w:sz="4" w:space="0" w:color="auto"/>
              <w:bottom w:val="single" w:sz="4" w:space="0" w:color="auto"/>
              <w:right w:val="single" w:sz="4" w:space="0" w:color="auto"/>
            </w:tcBorders>
            <w:hideMark/>
          </w:tcPr>
          <w:p w14:paraId="46960D99"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Listing</w:t>
            </w:r>
          </w:p>
        </w:tc>
        <w:tc>
          <w:tcPr>
            <w:tcW w:w="1350" w:type="dxa"/>
            <w:tcBorders>
              <w:top w:val="single" w:sz="4" w:space="0" w:color="auto"/>
              <w:left w:val="single" w:sz="4" w:space="0" w:color="auto"/>
              <w:bottom w:val="single" w:sz="4" w:space="0" w:color="auto"/>
              <w:right w:val="single" w:sz="4" w:space="0" w:color="auto"/>
            </w:tcBorders>
            <w:hideMark/>
          </w:tcPr>
          <w:p w14:paraId="0594782F"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$330</w:t>
            </w:r>
          </w:p>
        </w:tc>
        <w:tc>
          <w:tcPr>
            <w:tcW w:w="727" w:type="dxa"/>
            <w:tcBorders>
              <w:top w:val="single" w:sz="4" w:space="0" w:color="auto"/>
              <w:left w:val="single" w:sz="4" w:space="0" w:color="auto"/>
              <w:bottom w:val="single" w:sz="4" w:space="0" w:color="auto"/>
              <w:right w:val="single" w:sz="4" w:space="0" w:color="auto"/>
            </w:tcBorders>
            <w:hideMark/>
          </w:tcPr>
          <w:p w14:paraId="2BD34F22"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10</w:t>
            </w:r>
          </w:p>
        </w:tc>
        <w:tc>
          <w:tcPr>
            <w:tcW w:w="0" w:type="auto"/>
            <w:tcBorders>
              <w:top w:val="single" w:sz="4" w:space="0" w:color="auto"/>
              <w:left w:val="single" w:sz="4" w:space="0" w:color="auto"/>
              <w:bottom w:val="single" w:sz="4" w:space="0" w:color="auto"/>
              <w:right w:val="single" w:sz="4" w:space="0" w:color="auto"/>
            </w:tcBorders>
            <w:hideMark/>
          </w:tcPr>
          <w:p w14:paraId="648F9DB2" w14:textId="77777777" w:rsidR="00EB6A42" w:rsidRDefault="00EB6A42">
            <w:pPr>
              <w:jc w:val="right"/>
              <w:rPr>
                <w:rFonts w:ascii="Calibri" w:hAnsi="Calibri" w:cs="Calibri"/>
                <w:sz w:val="22"/>
                <w:szCs w:val="22"/>
              </w:rPr>
            </w:pPr>
            <w:r>
              <w:rPr>
                <w:rFonts w:ascii="Calibri" w:hAnsi="Calibri" w:cs="Calibri"/>
                <w:sz w:val="22"/>
                <w:szCs w:val="22"/>
              </w:rPr>
              <w:t>$3,300</w:t>
            </w:r>
          </w:p>
        </w:tc>
      </w:tr>
      <w:tr w:rsidR="00EC48D0" w14:paraId="170074B1" w14:textId="77777777" w:rsidTr="00AC6800">
        <w:trPr>
          <w:trHeight w:val="300"/>
        </w:trPr>
        <w:tc>
          <w:tcPr>
            <w:tcW w:w="5035" w:type="dxa"/>
            <w:tcBorders>
              <w:top w:val="single" w:sz="4" w:space="0" w:color="auto"/>
              <w:left w:val="single" w:sz="4" w:space="0" w:color="auto"/>
              <w:bottom w:val="single" w:sz="4" w:space="0" w:color="auto"/>
              <w:right w:val="single" w:sz="4" w:space="0" w:color="auto"/>
            </w:tcBorders>
            <w:hideMark/>
          </w:tcPr>
          <w:p w14:paraId="78A01047" w14:textId="77777777" w:rsidR="00EB6A42" w:rsidRDefault="00EB6A42">
            <w:pPr>
              <w:rPr>
                <w:rFonts w:ascii="Calibri" w:hAnsi="Calibri" w:cs="Calibri"/>
                <w:color w:val="000000"/>
                <w:sz w:val="22"/>
                <w:szCs w:val="22"/>
              </w:rPr>
            </w:pPr>
            <w:r>
              <w:rPr>
                <w:rFonts w:ascii="Calibri" w:hAnsi="Calibri" w:cs="Calibri"/>
                <w:color w:val="000000"/>
                <w:sz w:val="22"/>
                <w:szCs w:val="22"/>
              </w:rPr>
              <w:t>CSR Data Refresh Package</w:t>
            </w:r>
          </w:p>
        </w:tc>
        <w:tc>
          <w:tcPr>
            <w:tcW w:w="1260" w:type="dxa"/>
            <w:tcBorders>
              <w:top w:val="single" w:sz="4" w:space="0" w:color="auto"/>
              <w:left w:val="single" w:sz="4" w:space="0" w:color="auto"/>
              <w:bottom w:val="single" w:sz="4" w:space="0" w:color="auto"/>
              <w:right w:val="single" w:sz="4" w:space="0" w:color="auto"/>
            </w:tcBorders>
            <w:hideMark/>
          </w:tcPr>
          <w:p w14:paraId="2F9D695B"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Per Refresh</w:t>
            </w:r>
          </w:p>
        </w:tc>
        <w:tc>
          <w:tcPr>
            <w:tcW w:w="1350" w:type="dxa"/>
            <w:tcBorders>
              <w:top w:val="single" w:sz="4" w:space="0" w:color="auto"/>
              <w:left w:val="single" w:sz="4" w:space="0" w:color="auto"/>
              <w:bottom w:val="single" w:sz="4" w:space="0" w:color="auto"/>
              <w:right w:val="single" w:sz="4" w:space="0" w:color="auto"/>
            </w:tcBorders>
            <w:hideMark/>
          </w:tcPr>
          <w:p w14:paraId="44DFA1BF"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$5,000</w:t>
            </w:r>
          </w:p>
        </w:tc>
        <w:tc>
          <w:tcPr>
            <w:tcW w:w="727" w:type="dxa"/>
            <w:tcBorders>
              <w:top w:val="single" w:sz="4" w:space="0" w:color="auto"/>
              <w:left w:val="single" w:sz="4" w:space="0" w:color="auto"/>
              <w:bottom w:val="single" w:sz="4" w:space="0" w:color="auto"/>
              <w:right w:val="single" w:sz="4" w:space="0" w:color="auto"/>
            </w:tcBorders>
            <w:hideMark/>
          </w:tcPr>
          <w:p w14:paraId="524D067C"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w:t>
            </w:r>
          </w:p>
        </w:tc>
        <w:tc>
          <w:tcPr>
            <w:tcW w:w="0" w:type="auto"/>
            <w:tcBorders>
              <w:top w:val="single" w:sz="4" w:space="0" w:color="auto"/>
              <w:left w:val="single" w:sz="4" w:space="0" w:color="auto"/>
              <w:bottom w:val="single" w:sz="4" w:space="0" w:color="auto"/>
              <w:right w:val="single" w:sz="4" w:space="0" w:color="auto"/>
            </w:tcBorders>
            <w:hideMark/>
          </w:tcPr>
          <w:p w14:paraId="6FFEA4AD" w14:textId="77777777" w:rsidR="00EB6A42" w:rsidRDefault="00EB6A42">
            <w:pPr>
              <w:jc w:val="right"/>
              <w:rPr>
                <w:rFonts w:ascii="Calibri" w:hAnsi="Calibri" w:cs="Calibri"/>
                <w:sz w:val="22"/>
                <w:szCs w:val="22"/>
              </w:rPr>
            </w:pPr>
            <w:r>
              <w:rPr>
                <w:rFonts w:ascii="Calibri" w:hAnsi="Calibri" w:cs="Calibri"/>
                <w:sz w:val="22"/>
                <w:szCs w:val="22"/>
              </w:rPr>
              <w:t>$5,000</w:t>
            </w:r>
          </w:p>
        </w:tc>
      </w:tr>
      <w:tr w:rsidR="00EC48D0" w14:paraId="77E7DED7" w14:textId="77777777" w:rsidTr="00AC6800">
        <w:trPr>
          <w:trHeight w:val="300"/>
        </w:trPr>
        <w:tc>
          <w:tcPr>
            <w:tcW w:w="5035" w:type="dxa"/>
            <w:tcBorders>
              <w:top w:val="single" w:sz="4" w:space="0" w:color="auto"/>
              <w:left w:val="nil"/>
              <w:bottom w:val="single" w:sz="4" w:space="0" w:color="auto"/>
              <w:right w:val="nil"/>
            </w:tcBorders>
            <w:hideMark/>
          </w:tcPr>
          <w:p w14:paraId="078956E3" w14:textId="77777777" w:rsidR="00EB6A42" w:rsidRDefault="00EB6A42">
            <w:pPr>
              <w:jc w:val="right"/>
              <w:rPr>
                <w:rFonts w:ascii="Calibri" w:hAnsi="Calibri" w:cs="Calibri"/>
                <w:sz w:val="22"/>
                <w:szCs w:val="22"/>
              </w:rPr>
            </w:pPr>
          </w:p>
        </w:tc>
        <w:tc>
          <w:tcPr>
            <w:tcW w:w="1260" w:type="dxa"/>
            <w:tcBorders>
              <w:top w:val="single" w:sz="4" w:space="0" w:color="auto"/>
              <w:left w:val="nil"/>
              <w:bottom w:val="single" w:sz="4" w:space="0" w:color="auto"/>
              <w:right w:val="nil"/>
            </w:tcBorders>
            <w:hideMark/>
          </w:tcPr>
          <w:p w14:paraId="3AD6F8DD" w14:textId="77777777" w:rsidR="00EB6A42" w:rsidRDefault="00EB6A42">
            <w:pPr>
              <w:rPr>
                <w:sz w:val="20"/>
                <w:szCs w:val="20"/>
              </w:rPr>
            </w:pPr>
          </w:p>
        </w:tc>
        <w:tc>
          <w:tcPr>
            <w:tcW w:w="1350" w:type="dxa"/>
            <w:tcBorders>
              <w:top w:val="single" w:sz="4" w:space="0" w:color="auto"/>
              <w:left w:val="nil"/>
              <w:bottom w:val="single" w:sz="4" w:space="0" w:color="auto"/>
              <w:right w:val="nil"/>
            </w:tcBorders>
            <w:hideMark/>
          </w:tcPr>
          <w:p w14:paraId="64160B2D"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hideMark/>
          </w:tcPr>
          <w:p w14:paraId="3CB7B5D5" w14:textId="77777777" w:rsidR="00EB6A42" w:rsidRDefault="00EB6A42">
            <w:pPr>
              <w:jc w:val="center"/>
              <w:rPr>
                <w:sz w:val="20"/>
                <w:szCs w:val="20"/>
              </w:rPr>
            </w:pPr>
          </w:p>
        </w:tc>
        <w:tc>
          <w:tcPr>
            <w:tcW w:w="0" w:type="auto"/>
            <w:tcBorders>
              <w:top w:val="single" w:sz="4" w:space="0" w:color="auto"/>
              <w:left w:val="nil"/>
              <w:bottom w:val="single" w:sz="4" w:space="0" w:color="auto"/>
              <w:right w:val="nil"/>
            </w:tcBorders>
            <w:hideMark/>
          </w:tcPr>
          <w:p w14:paraId="6EC78936" w14:textId="77777777" w:rsidR="00EB6A42" w:rsidRDefault="00EB6A42">
            <w:pPr>
              <w:jc w:val="center"/>
              <w:rPr>
                <w:sz w:val="20"/>
                <w:szCs w:val="20"/>
              </w:rPr>
            </w:pPr>
          </w:p>
        </w:tc>
      </w:tr>
      <w:tr w:rsidR="00EB6A42" w14:paraId="6899DA1A" w14:textId="77777777" w:rsidTr="00AC6800">
        <w:trPr>
          <w:trHeight w:val="300"/>
        </w:trPr>
        <w:tc>
          <w:tcPr>
            <w:tcW w:w="5035" w:type="dxa"/>
            <w:tcBorders>
              <w:top w:val="single" w:sz="4" w:space="0" w:color="auto"/>
              <w:left w:val="single" w:sz="4" w:space="0" w:color="auto"/>
              <w:bottom w:val="single" w:sz="4" w:space="0" w:color="auto"/>
              <w:right w:val="nil"/>
            </w:tcBorders>
            <w:shd w:val="clear" w:color="000000" w:fill="FCE4D6"/>
            <w:hideMark/>
          </w:tcPr>
          <w:p w14:paraId="155CD29F"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Task 7. Ad Hoc Support (Pre-allocated)</w:t>
            </w:r>
          </w:p>
        </w:tc>
        <w:tc>
          <w:tcPr>
            <w:tcW w:w="1260" w:type="dxa"/>
            <w:tcBorders>
              <w:top w:val="single" w:sz="4" w:space="0" w:color="auto"/>
              <w:left w:val="nil"/>
              <w:bottom w:val="single" w:sz="4" w:space="0" w:color="auto"/>
              <w:right w:val="nil"/>
            </w:tcBorders>
            <w:shd w:val="clear" w:color="000000" w:fill="FCE4D6"/>
            <w:vAlign w:val="center"/>
            <w:hideMark/>
          </w:tcPr>
          <w:p w14:paraId="2508E29F" w14:textId="77777777" w:rsidR="00EB6A42" w:rsidRDefault="00EB6A42">
            <w:pPr>
              <w:rPr>
                <w:rFonts w:ascii="Calibri" w:hAnsi="Calibri" w:cs="Calibri"/>
                <w:b/>
                <w:bCs/>
                <w:color w:val="000000"/>
                <w:sz w:val="22"/>
                <w:szCs w:val="22"/>
              </w:rPr>
            </w:pPr>
          </w:p>
        </w:tc>
        <w:tc>
          <w:tcPr>
            <w:tcW w:w="1350" w:type="dxa"/>
            <w:tcBorders>
              <w:top w:val="single" w:sz="4" w:space="0" w:color="auto"/>
              <w:left w:val="nil"/>
              <w:bottom w:val="single" w:sz="4" w:space="0" w:color="auto"/>
              <w:right w:val="nil"/>
            </w:tcBorders>
            <w:shd w:val="clear" w:color="000000" w:fill="FCE4D6"/>
            <w:vAlign w:val="center"/>
            <w:hideMark/>
          </w:tcPr>
          <w:p w14:paraId="60EAC4D4"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shd w:val="clear" w:color="000000" w:fill="FCE4D6"/>
            <w:vAlign w:val="center"/>
            <w:hideMark/>
          </w:tcPr>
          <w:p w14:paraId="298DD567" w14:textId="77777777" w:rsidR="00EB6A42" w:rsidRDefault="00EB6A42">
            <w:pPr>
              <w:jc w:val="center"/>
              <w:rPr>
                <w:sz w:val="20"/>
                <w:szCs w:val="20"/>
              </w:rPr>
            </w:pPr>
          </w:p>
        </w:tc>
        <w:tc>
          <w:tcPr>
            <w:tcW w:w="0" w:type="auto"/>
            <w:tcBorders>
              <w:top w:val="single" w:sz="4" w:space="0" w:color="auto"/>
              <w:left w:val="nil"/>
              <w:bottom w:val="single" w:sz="4" w:space="0" w:color="auto"/>
              <w:right w:val="single" w:sz="4" w:space="0" w:color="auto"/>
            </w:tcBorders>
            <w:shd w:val="clear" w:color="000000" w:fill="FCE4D6"/>
            <w:vAlign w:val="center"/>
            <w:hideMark/>
          </w:tcPr>
          <w:p w14:paraId="4140A8D5" w14:textId="77777777" w:rsidR="00EB6A42" w:rsidRDefault="00EB6A42">
            <w:pPr>
              <w:jc w:val="right"/>
              <w:rPr>
                <w:rFonts w:ascii="Calibri" w:hAnsi="Calibri" w:cs="Calibri"/>
                <w:b/>
                <w:bCs/>
                <w:sz w:val="22"/>
                <w:szCs w:val="22"/>
              </w:rPr>
            </w:pPr>
            <w:r>
              <w:rPr>
                <w:rFonts w:ascii="Calibri" w:hAnsi="Calibri" w:cs="Calibri"/>
                <w:b/>
                <w:bCs/>
                <w:sz w:val="22"/>
                <w:szCs w:val="22"/>
              </w:rPr>
              <w:t>$34,500</w:t>
            </w:r>
          </w:p>
        </w:tc>
      </w:tr>
      <w:tr w:rsidR="00EC48D0" w14:paraId="4CEAFD7C" w14:textId="77777777" w:rsidTr="00AC6800">
        <w:trPr>
          <w:trHeight w:val="600"/>
        </w:trPr>
        <w:tc>
          <w:tcPr>
            <w:tcW w:w="5035" w:type="dxa"/>
            <w:tcBorders>
              <w:top w:val="single" w:sz="4" w:space="0" w:color="auto"/>
              <w:left w:val="single" w:sz="4" w:space="0" w:color="auto"/>
              <w:bottom w:val="single" w:sz="4" w:space="0" w:color="auto"/>
              <w:right w:val="single" w:sz="4" w:space="0" w:color="auto"/>
            </w:tcBorders>
            <w:hideMark/>
          </w:tcPr>
          <w:p w14:paraId="715118C5" w14:textId="77777777" w:rsidR="00EB6A42" w:rsidRDefault="00EB6A42">
            <w:pPr>
              <w:rPr>
                <w:rFonts w:ascii="Calibri" w:hAnsi="Calibri" w:cs="Calibri"/>
                <w:color w:val="000000"/>
                <w:sz w:val="22"/>
                <w:szCs w:val="22"/>
              </w:rPr>
            </w:pPr>
            <w:r>
              <w:rPr>
                <w:rFonts w:ascii="Calibri" w:hAnsi="Calibri" w:cs="Calibri"/>
                <w:color w:val="000000"/>
                <w:sz w:val="22"/>
                <w:szCs w:val="22"/>
              </w:rPr>
              <w:t>Ad hoc support billed by the number of outputs, e.g., datasets and TFLs (Senior Programmer)</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F302B09"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Hours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5EFE0A6"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$135</w:t>
            </w:r>
          </w:p>
        </w:tc>
        <w:tc>
          <w:tcPr>
            <w:tcW w:w="727" w:type="dxa"/>
            <w:tcBorders>
              <w:top w:val="single" w:sz="4" w:space="0" w:color="auto"/>
              <w:left w:val="single" w:sz="4" w:space="0" w:color="auto"/>
              <w:bottom w:val="single" w:sz="4" w:space="0" w:color="auto"/>
              <w:right w:val="single" w:sz="4" w:space="0" w:color="auto"/>
            </w:tcBorders>
            <w:vAlign w:val="center"/>
            <w:hideMark/>
          </w:tcPr>
          <w:p w14:paraId="5E89F4C1"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D7F6FA5" w14:textId="77777777" w:rsidR="00EB6A42" w:rsidRDefault="00EB6A42">
            <w:pPr>
              <w:jc w:val="right"/>
              <w:rPr>
                <w:rFonts w:ascii="Calibri" w:hAnsi="Calibri" w:cs="Calibri"/>
                <w:sz w:val="22"/>
                <w:szCs w:val="22"/>
              </w:rPr>
            </w:pPr>
            <w:r>
              <w:rPr>
                <w:rFonts w:ascii="Calibri" w:hAnsi="Calibri" w:cs="Calibri"/>
                <w:sz w:val="22"/>
                <w:szCs w:val="22"/>
              </w:rPr>
              <w:t>$13,500</w:t>
            </w:r>
          </w:p>
        </w:tc>
      </w:tr>
      <w:tr w:rsidR="00EC48D0" w14:paraId="1522A6CC" w14:textId="77777777" w:rsidTr="00AC6800">
        <w:trPr>
          <w:trHeight w:val="600"/>
        </w:trPr>
        <w:tc>
          <w:tcPr>
            <w:tcW w:w="5035" w:type="dxa"/>
            <w:tcBorders>
              <w:top w:val="single" w:sz="4" w:space="0" w:color="auto"/>
              <w:left w:val="single" w:sz="4" w:space="0" w:color="auto"/>
              <w:bottom w:val="single" w:sz="4" w:space="0" w:color="auto"/>
              <w:right w:val="single" w:sz="4" w:space="0" w:color="auto"/>
            </w:tcBorders>
            <w:hideMark/>
          </w:tcPr>
          <w:p w14:paraId="6E0B514A" w14:textId="77777777" w:rsidR="00EB6A42" w:rsidRDefault="00EB6A42">
            <w:pPr>
              <w:rPr>
                <w:rFonts w:ascii="Calibri" w:hAnsi="Calibri" w:cs="Calibri"/>
                <w:color w:val="000000"/>
                <w:sz w:val="22"/>
                <w:szCs w:val="22"/>
              </w:rPr>
            </w:pPr>
            <w:r>
              <w:rPr>
                <w:rFonts w:ascii="Calibri" w:hAnsi="Calibri" w:cs="Calibri"/>
                <w:color w:val="000000"/>
                <w:sz w:val="22"/>
                <w:szCs w:val="22"/>
              </w:rPr>
              <w:t>Ad hoc support billed by the number of outputs, e.g., datasets and TFLs (Programming)</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33A7C84"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Hours</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5C7BEE0"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$105</w:t>
            </w:r>
          </w:p>
        </w:tc>
        <w:tc>
          <w:tcPr>
            <w:tcW w:w="727" w:type="dxa"/>
            <w:tcBorders>
              <w:top w:val="single" w:sz="4" w:space="0" w:color="auto"/>
              <w:left w:val="single" w:sz="4" w:space="0" w:color="auto"/>
              <w:bottom w:val="single" w:sz="4" w:space="0" w:color="auto"/>
              <w:right w:val="single" w:sz="4" w:space="0" w:color="auto"/>
            </w:tcBorders>
            <w:vAlign w:val="center"/>
            <w:hideMark/>
          </w:tcPr>
          <w:p w14:paraId="4AF278EE"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200</w:t>
            </w:r>
          </w:p>
        </w:tc>
        <w:tc>
          <w:tcPr>
            <w:tcW w:w="0" w:type="auto"/>
            <w:tcBorders>
              <w:top w:val="single" w:sz="4" w:space="0" w:color="auto"/>
              <w:left w:val="single" w:sz="4" w:space="0" w:color="auto"/>
              <w:bottom w:val="single" w:sz="4" w:space="0" w:color="auto"/>
              <w:right w:val="single" w:sz="4" w:space="0" w:color="auto"/>
            </w:tcBorders>
            <w:vAlign w:val="center"/>
            <w:hideMark/>
          </w:tcPr>
          <w:p w14:paraId="53162F55" w14:textId="77777777" w:rsidR="00EB6A42" w:rsidRDefault="00EB6A42">
            <w:pPr>
              <w:jc w:val="right"/>
              <w:rPr>
                <w:rFonts w:ascii="Calibri" w:hAnsi="Calibri" w:cs="Calibri"/>
                <w:sz w:val="22"/>
                <w:szCs w:val="22"/>
              </w:rPr>
            </w:pPr>
            <w:r>
              <w:rPr>
                <w:rFonts w:ascii="Calibri" w:hAnsi="Calibri" w:cs="Calibri"/>
                <w:sz w:val="22"/>
                <w:szCs w:val="22"/>
              </w:rPr>
              <w:t>$21,000</w:t>
            </w:r>
          </w:p>
        </w:tc>
      </w:tr>
      <w:tr w:rsidR="00EC48D0" w14:paraId="6768DF7C" w14:textId="77777777" w:rsidTr="00AC6800">
        <w:trPr>
          <w:trHeight w:val="300"/>
        </w:trPr>
        <w:tc>
          <w:tcPr>
            <w:tcW w:w="5035" w:type="dxa"/>
            <w:tcBorders>
              <w:top w:val="single" w:sz="4" w:space="0" w:color="auto"/>
              <w:left w:val="nil"/>
              <w:bottom w:val="nil"/>
              <w:right w:val="nil"/>
            </w:tcBorders>
            <w:hideMark/>
          </w:tcPr>
          <w:p w14:paraId="6D65AE8F" w14:textId="77777777" w:rsidR="00EB6A42" w:rsidRDefault="00EB6A42">
            <w:pPr>
              <w:rPr>
                <w:rFonts w:ascii="Calibri" w:hAnsi="Calibri" w:cs="Calibri"/>
                <w:color w:val="C65911"/>
                <w:sz w:val="22"/>
                <w:szCs w:val="22"/>
              </w:rPr>
            </w:pPr>
            <w:r>
              <w:rPr>
                <w:rFonts w:ascii="Calibri" w:hAnsi="Calibri" w:cs="Calibri"/>
                <w:color w:val="C65911"/>
                <w:sz w:val="22"/>
                <w:szCs w:val="22"/>
              </w:rPr>
              <w:t>Pre-allocated</w:t>
            </w:r>
          </w:p>
        </w:tc>
        <w:tc>
          <w:tcPr>
            <w:tcW w:w="1260" w:type="dxa"/>
            <w:tcBorders>
              <w:top w:val="single" w:sz="4" w:space="0" w:color="auto"/>
              <w:left w:val="nil"/>
              <w:bottom w:val="nil"/>
              <w:right w:val="nil"/>
            </w:tcBorders>
            <w:vAlign w:val="center"/>
            <w:hideMark/>
          </w:tcPr>
          <w:p w14:paraId="70E6849B" w14:textId="77777777" w:rsidR="00EB6A42" w:rsidRDefault="00EB6A42">
            <w:pPr>
              <w:rPr>
                <w:rFonts w:ascii="Calibri" w:hAnsi="Calibri" w:cs="Calibri"/>
                <w:color w:val="C65911"/>
                <w:sz w:val="22"/>
                <w:szCs w:val="22"/>
              </w:rPr>
            </w:pPr>
          </w:p>
        </w:tc>
        <w:tc>
          <w:tcPr>
            <w:tcW w:w="1350" w:type="dxa"/>
            <w:tcBorders>
              <w:top w:val="single" w:sz="4" w:space="0" w:color="auto"/>
              <w:left w:val="nil"/>
              <w:bottom w:val="nil"/>
              <w:right w:val="nil"/>
            </w:tcBorders>
            <w:vAlign w:val="center"/>
            <w:hideMark/>
          </w:tcPr>
          <w:p w14:paraId="567A146F" w14:textId="77777777" w:rsidR="00EB6A42" w:rsidRDefault="00EB6A42">
            <w:pPr>
              <w:jc w:val="center"/>
              <w:rPr>
                <w:sz w:val="20"/>
                <w:szCs w:val="20"/>
              </w:rPr>
            </w:pPr>
          </w:p>
        </w:tc>
        <w:tc>
          <w:tcPr>
            <w:tcW w:w="727" w:type="dxa"/>
            <w:tcBorders>
              <w:top w:val="single" w:sz="4" w:space="0" w:color="auto"/>
              <w:left w:val="nil"/>
              <w:bottom w:val="nil"/>
              <w:right w:val="nil"/>
            </w:tcBorders>
            <w:vAlign w:val="center"/>
            <w:hideMark/>
          </w:tcPr>
          <w:p w14:paraId="246ED658" w14:textId="77777777" w:rsidR="00EB6A42" w:rsidRDefault="00EB6A42">
            <w:pPr>
              <w:jc w:val="center"/>
              <w:rPr>
                <w:sz w:val="20"/>
                <w:szCs w:val="20"/>
              </w:rPr>
            </w:pPr>
          </w:p>
        </w:tc>
        <w:tc>
          <w:tcPr>
            <w:tcW w:w="0" w:type="auto"/>
            <w:tcBorders>
              <w:top w:val="single" w:sz="4" w:space="0" w:color="auto"/>
              <w:left w:val="nil"/>
              <w:bottom w:val="nil"/>
              <w:right w:val="nil"/>
            </w:tcBorders>
            <w:vAlign w:val="center"/>
            <w:hideMark/>
          </w:tcPr>
          <w:p w14:paraId="4B21B6A6" w14:textId="77777777" w:rsidR="00EB6A42" w:rsidRDefault="00EB6A42">
            <w:pPr>
              <w:jc w:val="center"/>
              <w:rPr>
                <w:sz w:val="20"/>
                <w:szCs w:val="20"/>
              </w:rPr>
            </w:pPr>
          </w:p>
        </w:tc>
      </w:tr>
      <w:tr w:rsidR="00EC48D0" w14:paraId="59D8C2FF" w14:textId="77777777" w:rsidTr="00AC6800">
        <w:trPr>
          <w:trHeight w:val="300"/>
        </w:trPr>
        <w:tc>
          <w:tcPr>
            <w:tcW w:w="5035" w:type="dxa"/>
            <w:tcBorders>
              <w:top w:val="nil"/>
              <w:left w:val="nil"/>
              <w:bottom w:val="single" w:sz="4" w:space="0" w:color="auto"/>
              <w:right w:val="nil"/>
            </w:tcBorders>
            <w:hideMark/>
          </w:tcPr>
          <w:p w14:paraId="3D528871" w14:textId="77777777" w:rsidR="00EB6A42" w:rsidRDefault="00EB6A42">
            <w:pPr>
              <w:jc w:val="right"/>
              <w:rPr>
                <w:sz w:val="20"/>
                <w:szCs w:val="20"/>
              </w:rPr>
            </w:pPr>
          </w:p>
        </w:tc>
        <w:tc>
          <w:tcPr>
            <w:tcW w:w="1260" w:type="dxa"/>
            <w:tcBorders>
              <w:top w:val="nil"/>
              <w:left w:val="nil"/>
              <w:bottom w:val="single" w:sz="4" w:space="0" w:color="auto"/>
              <w:right w:val="nil"/>
            </w:tcBorders>
            <w:vAlign w:val="center"/>
            <w:hideMark/>
          </w:tcPr>
          <w:p w14:paraId="22491C36" w14:textId="77777777" w:rsidR="00EB6A42" w:rsidRDefault="00EB6A42">
            <w:pPr>
              <w:rPr>
                <w:sz w:val="20"/>
                <w:szCs w:val="20"/>
              </w:rPr>
            </w:pPr>
          </w:p>
        </w:tc>
        <w:tc>
          <w:tcPr>
            <w:tcW w:w="1350" w:type="dxa"/>
            <w:tcBorders>
              <w:top w:val="nil"/>
              <w:left w:val="nil"/>
              <w:bottom w:val="single" w:sz="4" w:space="0" w:color="auto"/>
              <w:right w:val="nil"/>
            </w:tcBorders>
            <w:vAlign w:val="center"/>
            <w:hideMark/>
          </w:tcPr>
          <w:p w14:paraId="69CC1031" w14:textId="77777777" w:rsidR="00EB6A42" w:rsidRDefault="00EB6A42">
            <w:pPr>
              <w:jc w:val="center"/>
              <w:rPr>
                <w:sz w:val="20"/>
                <w:szCs w:val="20"/>
              </w:rPr>
            </w:pPr>
          </w:p>
        </w:tc>
        <w:tc>
          <w:tcPr>
            <w:tcW w:w="727" w:type="dxa"/>
            <w:tcBorders>
              <w:top w:val="nil"/>
              <w:left w:val="nil"/>
              <w:bottom w:val="single" w:sz="4" w:space="0" w:color="auto"/>
              <w:right w:val="nil"/>
            </w:tcBorders>
            <w:vAlign w:val="center"/>
            <w:hideMark/>
          </w:tcPr>
          <w:p w14:paraId="54961A11" w14:textId="77777777" w:rsidR="00EB6A42" w:rsidRDefault="00EB6A42">
            <w:pPr>
              <w:jc w:val="center"/>
              <w:rPr>
                <w:sz w:val="20"/>
                <w:szCs w:val="20"/>
              </w:rPr>
            </w:pPr>
          </w:p>
        </w:tc>
        <w:tc>
          <w:tcPr>
            <w:tcW w:w="0" w:type="auto"/>
            <w:tcBorders>
              <w:top w:val="nil"/>
              <w:left w:val="nil"/>
              <w:bottom w:val="single" w:sz="4" w:space="0" w:color="auto"/>
              <w:right w:val="nil"/>
            </w:tcBorders>
            <w:vAlign w:val="center"/>
            <w:hideMark/>
          </w:tcPr>
          <w:p w14:paraId="1D72D818" w14:textId="77777777" w:rsidR="00EB6A42" w:rsidRDefault="00EB6A42">
            <w:pPr>
              <w:jc w:val="center"/>
              <w:rPr>
                <w:sz w:val="20"/>
                <w:szCs w:val="20"/>
              </w:rPr>
            </w:pPr>
          </w:p>
        </w:tc>
      </w:tr>
      <w:tr w:rsidR="00EB6A42" w14:paraId="29611EDD" w14:textId="77777777" w:rsidTr="00AC6800">
        <w:trPr>
          <w:trHeight w:val="300"/>
        </w:trPr>
        <w:tc>
          <w:tcPr>
            <w:tcW w:w="5035" w:type="dxa"/>
            <w:tcBorders>
              <w:top w:val="single" w:sz="4" w:space="0" w:color="auto"/>
              <w:left w:val="single" w:sz="4" w:space="0" w:color="auto"/>
              <w:bottom w:val="single" w:sz="4" w:space="0" w:color="auto"/>
              <w:right w:val="nil"/>
            </w:tcBorders>
            <w:shd w:val="clear" w:color="000000" w:fill="D6DCE4"/>
            <w:hideMark/>
          </w:tcPr>
          <w:p w14:paraId="6BBD85E7"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Task 8. Meetings</w:t>
            </w:r>
          </w:p>
        </w:tc>
        <w:tc>
          <w:tcPr>
            <w:tcW w:w="1260" w:type="dxa"/>
            <w:tcBorders>
              <w:top w:val="single" w:sz="4" w:space="0" w:color="auto"/>
              <w:left w:val="nil"/>
              <w:bottom w:val="single" w:sz="4" w:space="0" w:color="auto"/>
              <w:right w:val="nil"/>
            </w:tcBorders>
            <w:shd w:val="clear" w:color="000000" w:fill="D6DCE4"/>
            <w:vAlign w:val="center"/>
            <w:hideMark/>
          </w:tcPr>
          <w:p w14:paraId="60C6E3E1" w14:textId="77777777" w:rsidR="00EB6A42" w:rsidRDefault="00EB6A42">
            <w:pPr>
              <w:rPr>
                <w:rFonts w:ascii="Calibri" w:hAnsi="Calibri" w:cs="Calibri"/>
                <w:b/>
                <w:bCs/>
                <w:color w:val="000000"/>
                <w:sz w:val="22"/>
                <w:szCs w:val="22"/>
              </w:rPr>
            </w:pPr>
          </w:p>
        </w:tc>
        <w:tc>
          <w:tcPr>
            <w:tcW w:w="1350" w:type="dxa"/>
            <w:tcBorders>
              <w:top w:val="single" w:sz="4" w:space="0" w:color="auto"/>
              <w:left w:val="nil"/>
              <w:bottom w:val="single" w:sz="4" w:space="0" w:color="auto"/>
              <w:right w:val="nil"/>
            </w:tcBorders>
            <w:shd w:val="clear" w:color="000000" w:fill="D6DCE4"/>
            <w:vAlign w:val="center"/>
            <w:hideMark/>
          </w:tcPr>
          <w:p w14:paraId="49211D68" w14:textId="77777777" w:rsidR="00EB6A42" w:rsidRDefault="00EB6A42">
            <w:pPr>
              <w:jc w:val="center"/>
              <w:rPr>
                <w:sz w:val="20"/>
                <w:szCs w:val="20"/>
              </w:rPr>
            </w:pPr>
          </w:p>
        </w:tc>
        <w:tc>
          <w:tcPr>
            <w:tcW w:w="727" w:type="dxa"/>
            <w:tcBorders>
              <w:top w:val="single" w:sz="4" w:space="0" w:color="auto"/>
              <w:left w:val="nil"/>
              <w:bottom w:val="single" w:sz="4" w:space="0" w:color="auto"/>
              <w:right w:val="nil"/>
            </w:tcBorders>
            <w:shd w:val="clear" w:color="000000" w:fill="D6DCE4"/>
            <w:vAlign w:val="center"/>
            <w:hideMark/>
          </w:tcPr>
          <w:p w14:paraId="1672037D" w14:textId="77777777" w:rsidR="00EB6A42" w:rsidRDefault="00EB6A42">
            <w:pPr>
              <w:jc w:val="center"/>
              <w:rPr>
                <w:sz w:val="20"/>
                <w:szCs w:val="20"/>
              </w:rPr>
            </w:pPr>
          </w:p>
        </w:tc>
        <w:tc>
          <w:tcPr>
            <w:tcW w:w="0" w:type="auto"/>
            <w:tcBorders>
              <w:top w:val="single" w:sz="4" w:space="0" w:color="auto"/>
              <w:left w:val="nil"/>
              <w:bottom w:val="single" w:sz="4" w:space="0" w:color="auto"/>
              <w:right w:val="single" w:sz="4" w:space="0" w:color="auto"/>
            </w:tcBorders>
            <w:shd w:val="clear" w:color="000000" w:fill="D6DCE4"/>
            <w:vAlign w:val="center"/>
            <w:hideMark/>
          </w:tcPr>
          <w:p w14:paraId="2EFC8AAF" w14:textId="77777777" w:rsidR="00EB6A42" w:rsidRDefault="00EB6A42">
            <w:pPr>
              <w:jc w:val="right"/>
              <w:rPr>
                <w:rFonts w:ascii="Calibri" w:hAnsi="Calibri" w:cs="Calibri"/>
                <w:b/>
                <w:bCs/>
                <w:sz w:val="22"/>
                <w:szCs w:val="22"/>
              </w:rPr>
            </w:pPr>
            <w:r>
              <w:rPr>
                <w:rFonts w:ascii="Calibri" w:hAnsi="Calibri" w:cs="Calibri"/>
                <w:b/>
                <w:bCs/>
                <w:sz w:val="22"/>
                <w:szCs w:val="22"/>
              </w:rPr>
              <w:t>$8,750</w:t>
            </w:r>
          </w:p>
        </w:tc>
      </w:tr>
      <w:tr w:rsidR="00EC48D0" w14:paraId="3263711B" w14:textId="77777777" w:rsidTr="00AC6800">
        <w:trPr>
          <w:trHeight w:val="975"/>
        </w:trPr>
        <w:tc>
          <w:tcPr>
            <w:tcW w:w="5035" w:type="dxa"/>
            <w:tcBorders>
              <w:top w:val="single" w:sz="4" w:space="0" w:color="auto"/>
              <w:left w:val="single" w:sz="4" w:space="0" w:color="auto"/>
              <w:bottom w:val="single" w:sz="4" w:space="0" w:color="auto"/>
              <w:right w:val="single" w:sz="4" w:space="0" w:color="auto"/>
            </w:tcBorders>
            <w:hideMark/>
          </w:tcPr>
          <w:p w14:paraId="0DE9BC1C" w14:textId="77777777" w:rsidR="00EB6A42" w:rsidRDefault="00EB6A42">
            <w:pPr>
              <w:rPr>
                <w:rFonts w:ascii="Calibri" w:hAnsi="Calibri" w:cs="Calibri"/>
                <w:sz w:val="22"/>
                <w:szCs w:val="22"/>
              </w:rPr>
            </w:pPr>
            <w:r>
              <w:rPr>
                <w:rFonts w:ascii="Calibri" w:hAnsi="Calibri" w:cs="Calibri"/>
                <w:sz w:val="22"/>
                <w:szCs w:val="22"/>
              </w:rPr>
              <w:t>One study kick-off meeting</w:t>
            </w:r>
            <w:r>
              <w:rPr>
                <w:rFonts w:ascii="Calibri" w:hAnsi="Calibri" w:cs="Calibri"/>
                <w:sz w:val="22"/>
                <w:szCs w:val="22"/>
              </w:rPr>
              <w:br/>
              <w:t>Several planned or ad hoc project management meetings during study on-going</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AE23E02" w14:textId="77777777" w:rsidR="00EB6A42" w:rsidRDefault="00EB6A42">
            <w:pPr>
              <w:jc w:val="center"/>
              <w:rPr>
                <w:rFonts w:ascii="Calibri" w:hAnsi="Calibri" w:cs="Calibri"/>
                <w:sz w:val="22"/>
                <w:szCs w:val="22"/>
              </w:rPr>
            </w:pPr>
            <w:r>
              <w:rPr>
                <w:rFonts w:ascii="Calibri" w:hAnsi="Calibri" w:cs="Calibri"/>
                <w:sz w:val="22"/>
                <w:szCs w:val="22"/>
              </w:rPr>
              <w:t>Meeting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471C9A4"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$350</w:t>
            </w:r>
          </w:p>
        </w:tc>
        <w:tc>
          <w:tcPr>
            <w:tcW w:w="727" w:type="dxa"/>
            <w:tcBorders>
              <w:top w:val="single" w:sz="4" w:space="0" w:color="auto"/>
              <w:left w:val="single" w:sz="4" w:space="0" w:color="auto"/>
              <w:bottom w:val="single" w:sz="4" w:space="0" w:color="auto"/>
              <w:right w:val="single" w:sz="4" w:space="0" w:color="auto"/>
            </w:tcBorders>
            <w:vAlign w:val="center"/>
            <w:hideMark/>
          </w:tcPr>
          <w:p w14:paraId="0C51562C" w14:textId="77777777" w:rsidR="00EB6A42" w:rsidRDefault="00EB6A42">
            <w:pPr>
              <w:jc w:val="center"/>
              <w:rPr>
                <w:rFonts w:ascii="Calibri" w:hAnsi="Calibri" w:cs="Calibri"/>
                <w:color w:val="000000"/>
                <w:sz w:val="22"/>
                <w:szCs w:val="22"/>
              </w:rPr>
            </w:pPr>
            <w:r>
              <w:rPr>
                <w:rFonts w:ascii="Calibri" w:hAnsi="Calibri" w:cs="Calibri"/>
                <w:color w:val="000000"/>
                <w:sz w:val="22"/>
                <w:szCs w:val="22"/>
              </w:rPr>
              <w:t>25</w:t>
            </w:r>
          </w:p>
        </w:tc>
        <w:tc>
          <w:tcPr>
            <w:tcW w:w="0" w:type="auto"/>
            <w:tcBorders>
              <w:top w:val="single" w:sz="4" w:space="0" w:color="auto"/>
              <w:left w:val="single" w:sz="4" w:space="0" w:color="auto"/>
              <w:bottom w:val="single" w:sz="4" w:space="0" w:color="auto"/>
              <w:right w:val="single" w:sz="4" w:space="0" w:color="auto"/>
            </w:tcBorders>
            <w:vAlign w:val="center"/>
            <w:hideMark/>
          </w:tcPr>
          <w:p w14:paraId="2763954D" w14:textId="77777777" w:rsidR="00EB6A42" w:rsidRDefault="00EB6A42">
            <w:pPr>
              <w:jc w:val="right"/>
              <w:rPr>
                <w:rFonts w:ascii="Calibri" w:hAnsi="Calibri" w:cs="Calibri"/>
                <w:sz w:val="22"/>
                <w:szCs w:val="22"/>
              </w:rPr>
            </w:pPr>
            <w:r>
              <w:rPr>
                <w:rFonts w:ascii="Calibri" w:hAnsi="Calibri" w:cs="Calibri"/>
                <w:sz w:val="22"/>
                <w:szCs w:val="22"/>
              </w:rPr>
              <w:t>$8,750</w:t>
            </w:r>
          </w:p>
        </w:tc>
      </w:tr>
      <w:tr w:rsidR="00EC48D0" w14:paraId="413297F0" w14:textId="77777777" w:rsidTr="00AC6800">
        <w:trPr>
          <w:trHeight w:val="300"/>
        </w:trPr>
        <w:tc>
          <w:tcPr>
            <w:tcW w:w="5035" w:type="dxa"/>
            <w:tcBorders>
              <w:top w:val="nil"/>
              <w:left w:val="nil"/>
              <w:bottom w:val="nil"/>
              <w:right w:val="nil"/>
            </w:tcBorders>
            <w:vAlign w:val="bottom"/>
            <w:hideMark/>
          </w:tcPr>
          <w:p w14:paraId="2BF6F340" w14:textId="77777777" w:rsidR="00EB6A42" w:rsidRDefault="00EB6A42">
            <w:pPr>
              <w:jc w:val="right"/>
              <w:rPr>
                <w:rFonts w:ascii="Calibri" w:hAnsi="Calibri" w:cs="Calibri"/>
                <w:sz w:val="22"/>
                <w:szCs w:val="22"/>
              </w:rPr>
            </w:pPr>
          </w:p>
        </w:tc>
        <w:tc>
          <w:tcPr>
            <w:tcW w:w="1260" w:type="dxa"/>
            <w:tcBorders>
              <w:top w:val="nil"/>
              <w:left w:val="nil"/>
              <w:bottom w:val="nil"/>
              <w:right w:val="nil"/>
            </w:tcBorders>
            <w:vAlign w:val="bottom"/>
            <w:hideMark/>
          </w:tcPr>
          <w:p w14:paraId="3BDE9AF1" w14:textId="77777777" w:rsidR="00EB6A42" w:rsidRDefault="00EB6A42">
            <w:pPr>
              <w:rPr>
                <w:sz w:val="20"/>
                <w:szCs w:val="20"/>
              </w:rPr>
            </w:pPr>
          </w:p>
        </w:tc>
        <w:tc>
          <w:tcPr>
            <w:tcW w:w="1350" w:type="dxa"/>
            <w:tcBorders>
              <w:top w:val="nil"/>
              <w:left w:val="nil"/>
              <w:bottom w:val="nil"/>
              <w:right w:val="nil"/>
            </w:tcBorders>
            <w:noWrap/>
            <w:vAlign w:val="center"/>
            <w:hideMark/>
          </w:tcPr>
          <w:p w14:paraId="65EAEE55" w14:textId="77777777" w:rsidR="00EB6A42" w:rsidRDefault="00EB6A42">
            <w:pPr>
              <w:jc w:val="center"/>
              <w:rPr>
                <w:sz w:val="20"/>
                <w:szCs w:val="20"/>
              </w:rPr>
            </w:pPr>
          </w:p>
        </w:tc>
        <w:tc>
          <w:tcPr>
            <w:tcW w:w="727" w:type="dxa"/>
            <w:tcBorders>
              <w:top w:val="nil"/>
              <w:left w:val="nil"/>
              <w:bottom w:val="nil"/>
              <w:right w:val="nil"/>
            </w:tcBorders>
            <w:noWrap/>
            <w:vAlign w:val="bottom"/>
            <w:hideMark/>
          </w:tcPr>
          <w:p w14:paraId="00C62A78" w14:textId="77777777" w:rsidR="00EB6A42" w:rsidRDefault="00EB6A42">
            <w:pPr>
              <w:jc w:val="center"/>
              <w:rPr>
                <w:sz w:val="20"/>
                <w:szCs w:val="20"/>
              </w:rPr>
            </w:pPr>
          </w:p>
        </w:tc>
        <w:tc>
          <w:tcPr>
            <w:tcW w:w="0" w:type="auto"/>
            <w:tcBorders>
              <w:top w:val="nil"/>
              <w:left w:val="nil"/>
              <w:bottom w:val="nil"/>
              <w:right w:val="nil"/>
            </w:tcBorders>
            <w:noWrap/>
            <w:vAlign w:val="bottom"/>
            <w:hideMark/>
          </w:tcPr>
          <w:p w14:paraId="4D57ED2C" w14:textId="77777777" w:rsidR="00EB6A42" w:rsidRDefault="00EB6A42">
            <w:pPr>
              <w:jc w:val="center"/>
              <w:rPr>
                <w:sz w:val="20"/>
                <w:szCs w:val="20"/>
              </w:rPr>
            </w:pPr>
          </w:p>
        </w:tc>
      </w:tr>
      <w:tr w:rsidR="00EC48D0" w14:paraId="467A5E91" w14:textId="77777777" w:rsidTr="00AC6800">
        <w:trPr>
          <w:trHeight w:val="300"/>
        </w:trPr>
        <w:tc>
          <w:tcPr>
            <w:tcW w:w="5035" w:type="dxa"/>
            <w:tcBorders>
              <w:top w:val="nil"/>
              <w:left w:val="nil"/>
              <w:bottom w:val="nil"/>
              <w:right w:val="nil"/>
            </w:tcBorders>
            <w:vAlign w:val="center"/>
            <w:hideMark/>
          </w:tcPr>
          <w:p w14:paraId="4CFBA728" w14:textId="77777777" w:rsidR="00EB6A42" w:rsidRDefault="00EB6A42">
            <w:pPr>
              <w:rPr>
                <w:rFonts w:ascii="Calibri" w:hAnsi="Calibri" w:cs="Calibri"/>
                <w:b/>
                <w:bCs/>
                <w:color w:val="000000"/>
                <w:sz w:val="22"/>
                <w:szCs w:val="22"/>
              </w:rPr>
            </w:pPr>
            <w:r>
              <w:rPr>
                <w:rFonts w:ascii="Calibri" w:hAnsi="Calibri" w:cs="Calibri"/>
                <w:b/>
                <w:bCs/>
                <w:color w:val="000000"/>
                <w:sz w:val="22"/>
                <w:szCs w:val="22"/>
              </w:rPr>
              <w:t>Total Budget</w:t>
            </w:r>
          </w:p>
        </w:tc>
        <w:tc>
          <w:tcPr>
            <w:tcW w:w="1260" w:type="dxa"/>
            <w:tcBorders>
              <w:top w:val="nil"/>
              <w:left w:val="nil"/>
              <w:bottom w:val="nil"/>
              <w:right w:val="nil"/>
            </w:tcBorders>
            <w:vAlign w:val="center"/>
            <w:hideMark/>
          </w:tcPr>
          <w:p w14:paraId="6D48829E" w14:textId="77777777" w:rsidR="00EB6A42" w:rsidRDefault="00EB6A42">
            <w:pPr>
              <w:rPr>
                <w:rFonts w:ascii="Calibri" w:hAnsi="Calibri" w:cs="Calibri"/>
                <w:b/>
                <w:bCs/>
                <w:color w:val="000000"/>
                <w:sz w:val="22"/>
                <w:szCs w:val="22"/>
              </w:rPr>
            </w:pPr>
          </w:p>
        </w:tc>
        <w:tc>
          <w:tcPr>
            <w:tcW w:w="1350" w:type="dxa"/>
            <w:tcBorders>
              <w:top w:val="nil"/>
              <w:left w:val="nil"/>
              <w:bottom w:val="nil"/>
              <w:right w:val="nil"/>
            </w:tcBorders>
            <w:noWrap/>
            <w:vAlign w:val="center"/>
            <w:hideMark/>
          </w:tcPr>
          <w:p w14:paraId="11C7E67B" w14:textId="77777777" w:rsidR="00EB6A42" w:rsidRDefault="00EB6A42">
            <w:pPr>
              <w:jc w:val="center"/>
              <w:rPr>
                <w:sz w:val="20"/>
                <w:szCs w:val="20"/>
              </w:rPr>
            </w:pPr>
          </w:p>
        </w:tc>
        <w:tc>
          <w:tcPr>
            <w:tcW w:w="727" w:type="dxa"/>
            <w:tcBorders>
              <w:top w:val="nil"/>
              <w:left w:val="nil"/>
              <w:bottom w:val="nil"/>
              <w:right w:val="nil"/>
            </w:tcBorders>
            <w:noWrap/>
            <w:vAlign w:val="bottom"/>
            <w:hideMark/>
          </w:tcPr>
          <w:p w14:paraId="3CE1B28F" w14:textId="77777777" w:rsidR="00EB6A42" w:rsidRDefault="00EB6A42">
            <w:pPr>
              <w:jc w:val="center"/>
              <w:rPr>
                <w:sz w:val="20"/>
                <w:szCs w:val="20"/>
              </w:rPr>
            </w:pPr>
          </w:p>
        </w:tc>
        <w:tc>
          <w:tcPr>
            <w:tcW w:w="0" w:type="auto"/>
            <w:tcBorders>
              <w:top w:val="nil"/>
              <w:left w:val="nil"/>
              <w:bottom w:val="nil"/>
              <w:right w:val="nil"/>
            </w:tcBorders>
            <w:vAlign w:val="center"/>
            <w:hideMark/>
          </w:tcPr>
          <w:p w14:paraId="398BE26E" w14:textId="77777777" w:rsidR="00EB6A42" w:rsidRDefault="00EB6A42">
            <w:pPr>
              <w:jc w:val="right"/>
              <w:rPr>
                <w:rFonts w:ascii="Calibri" w:hAnsi="Calibri" w:cs="Calibri"/>
                <w:b/>
                <w:bCs/>
                <w:color w:val="000000"/>
                <w:sz w:val="22"/>
                <w:szCs w:val="22"/>
              </w:rPr>
            </w:pPr>
            <w:r>
              <w:rPr>
                <w:rFonts w:ascii="Calibri" w:hAnsi="Calibri" w:cs="Calibri"/>
                <w:b/>
                <w:bCs/>
                <w:color w:val="000000"/>
                <w:sz w:val="22"/>
                <w:szCs w:val="22"/>
              </w:rPr>
              <w:t>$369,288</w:t>
            </w:r>
          </w:p>
        </w:tc>
      </w:tr>
    </w:tbl>
    <w:p w14:paraId="293637F1" w14:textId="77777777" w:rsidR="002B2CFF" w:rsidRPr="0040644B" w:rsidRDefault="002B2CFF" w:rsidP="002118A4">
      <w:pPr>
        <w:autoSpaceDE w:val="0"/>
        <w:autoSpaceDN w:val="0"/>
        <w:adjustRightInd w:val="0"/>
      </w:pPr>
    </w:p>
    <w:p w14:paraId="26B709DB" w14:textId="0F6DFF2C" w:rsidR="0059289F" w:rsidRDefault="00CD5572" w:rsidP="002118A4">
      <w:pPr>
        <w:autoSpaceDE w:val="0"/>
        <w:autoSpaceDN w:val="0"/>
        <w:adjustRightInd w:val="0"/>
      </w:pPr>
      <w:r>
        <w:t xml:space="preserve">The total budget </w:t>
      </w:r>
      <w:r w:rsidR="00D55FA5">
        <w:t xml:space="preserve">for Tasks </w:t>
      </w:r>
      <w:r w:rsidR="00D55FA5" w:rsidRPr="00670425">
        <w:rPr>
          <w:highlight w:val="yellow"/>
        </w:rPr>
        <w:t xml:space="preserve">1 – </w:t>
      </w:r>
      <w:r w:rsidR="00DC0DE7" w:rsidRPr="00670425">
        <w:rPr>
          <w:highlight w:val="yellow"/>
        </w:rPr>
        <w:t>8</w:t>
      </w:r>
      <w:r w:rsidR="00D55FA5">
        <w:t xml:space="preserve"> of </w:t>
      </w:r>
      <w:r w:rsidR="00F87176">
        <w:t xml:space="preserve">{{services}} </w:t>
      </w:r>
      <w:r w:rsidR="00D55FA5">
        <w:t xml:space="preserve">for </w:t>
      </w:r>
      <w:r w:rsidR="0066430C">
        <w:t xml:space="preserve">{{study_number}} </w:t>
      </w:r>
      <w:r w:rsidR="00D55FA5">
        <w:t xml:space="preserve">is </w:t>
      </w:r>
      <w:r w:rsidR="00D55FA5">
        <w:rPr>
          <w:b/>
          <w:bCs/>
        </w:rPr>
        <w:t>$</w:t>
      </w:r>
      <w:r w:rsidR="0066430C">
        <w:rPr>
          <w:b/>
          <w:bCs/>
        </w:rPr>
        <w:t>{{budget}}</w:t>
      </w:r>
    </w:p>
    <w:p w14:paraId="7081AEA2" w14:textId="77777777" w:rsidR="002B2CFF" w:rsidRDefault="002B2CFF" w:rsidP="002118A4">
      <w:pPr>
        <w:autoSpaceDE w:val="0"/>
        <w:autoSpaceDN w:val="0"/>
        <w:adjustRightInd w:val="0"/>
      </w:pPr>
    </w:p>
    <w:p w14:paraId="702EC891" w14:textId="725D9612" w:rsidR="000B2714" w:rsidRDefault="000B2714" w:rsidP="00244125">
      <w:pPr>
        <w:rPr>
          <w:b/>
          <w:bCs/>
        </w:rPr>
      </w:pPr>
      <w:r w:rsidRPr="6581337E">
        <w:rPr>
          <w:b/>
          <w:bCs/>
        </w:rPr>
        <w:t>Overall Budget Summary</w:t>
      </w:r>
    </w:p>
    <w:tbl>
      <w:tblPr>
        <w:tblW w:w="9360" w:type="dxa"/>
        <w:tblCellMar>
          <w:top w:w="15" w:type="dxa"/>
          <w:left w:w="70" w:type="dxa"/>
          <w:bottom w:w="15" w:type="dxa"/>
          <w:right w:w="70" w:type="dxa"/>
        </w:tblCellMar>
        <w:tblLook w:val="04A0" w:firstRow="1" w:lastRow="0" w:firstColumn="1" w:lastColumn="0" w:noHBand="0" w:noVBand="1"/>
      </w:tblPr>
      <w:tblGrid>
        <w:gridCol w:w="7080"/>
        <w:gridCol w:w="2280"/>
      </w:tblGrid>
      <w:tr w:rsidR="003A5AEC" w14:paraId="4CC3AB99" w14:textId="77777777" w:rsidTr="003A5AEC">
        <w:trPr>
          <w:trHeight w:val="345"/>
        </w:trPr>
        <w:tc>
          <w:tcPr>
            <w:tcW w:w="7080" w:type="dxa"/>
            <w:tcBorders>
              <w:top w:val="nil"/>
              <w:left w:val="nil"/>
              <w:bottom w:val="nil"/>
              <w:right w:val="nil"/>
            </w:tcBorders>
            <w:noWrap/>
            <w:vAlign w:val="bottom"/>
            <w:hideMark/>
          </w:tcPr>
          <w:p w14:paraId="3C4BC378" w14:textId="77777777" w:rsidR="003A5AEC" w:rsidRPr="00670425" w:rsidRDefault="003A5AEC">
            <w:pPr>
              <w:jc w:val="right"/>
              <w:rPr>
                <w:rFonts w:ascii="Calibri" w:hAnsi="Calibri" w:cs="Calibri"/>
                <w:b/>
                <w:bCs/>
                <w:color w:val="000000"/>
                <w:sz w:val="22"/>
                <w:szCs w:val="22"/>
                <w:highlight w:val="yellow"/>
              </w:rPr>
            </w:pPr>
            <w:r w:rsidRPr="00670425">
              <w:rPr>
                <w:rStyle w:val="font251"/>
                <w:highlight w:val="yellow"/>
                <w:vertAlign w:val="superscript"/>
              </w:rPr>
              <w:t>*</w:t>
            </w:r>
            <w:r w:rsidRPr="00670425">
              <w:rPr>
                <w:rStyle w:val="font151"/>
                <w:highlight w:val="yellow"/>
              </w:rPr>
              <w:t>Preferred Vendor Discount:</w:t>
            </w:r>
          </w:p>
        </w:tc>
        <w:tc>
          <w:tcPr>
            <w:tcW w:w="2280" w:type="dxa"/>
            <w:tcBorders>
              <w:top w:val="nil"/>
              <w:left w:val="nil"/>
              <w:bottom w:val="nil"/>
              <w:right w:val="nil"/>
            </w:tcBorders>
            <w:vAlign w:val="bottom"/>
            <w:hideMark/>
          </w:tcPr>
          <w:p w14:paraId="4196AEFB" w14:textId="77777777" w:rsidR="003A5AEC" w:rsidRPr="00670425" w:rsidRDefault="003A5AEC">
            <w:pPr>
              <w:rPr>
                <w:rFonts w:ascii="Calibri" w:hAnsi="Calibri" w:cs="Calibri"/>
                <w:color w:val="000000"/>
                <w:sz w:val="22"/>
                <w:szCs w:val="22"/>
                <w:highlight w:val="yellow"/>
              </w:rPr>
            </w:pPr>
            <w:r w:rsidRPr="00670425">
              <w:rPr>
                <w:rFonts w:ascii="Calibri" w:hAnsi="Calibri" w:cs="Calibri"/>
                <w:color w:val="000000"/>
                <w:sz w:val="22"/>
                <w:szCs w:val="22"/>
                <w:highlight w:val="yellow"/>
              </w:rPr>
              <w:t>10%</w:t>
            </w:r>
          </w:p>
        </w:tc>
      </w:tr>
      <w:tr w:rsidR="003A5AEC" w14:paraId="5A7458DD" w14:textId="77777777" w:rsidTr="003A5AEC">
        <w:trPr>
          <w:trHeight w:val="300"/>
        </w:trPr>
        <w:tc>
          <w:tcPr>
            <w:tcW w:w="7080" w:type="dxa"/>
            <w:tcBorders>
              <w:top w:val="nil"/>
              <w:left w:val="nil"/>
              <w:bottom w:val="nil"/>
              <w:right w:val="nil"/>
            </w:tcBorders>
            <w:noWrap/>
            <w:vAlign w:val="bottom"/>
            <w:hideMark/>
          </w:tcPr>
          <w:p w14:paraId="099AF350" w14:textId="77777777" w:rsidR="003A5AEC" w:rsidRDefault="003A5AEC">
            <w:pPr>
              <w:rPr>
                <w:rFonts w:ascii="Calibri" w:hAnsi="Calibri" w:cs="Calibri"/>
                <w:color w:val="000000"/>
                <w:sz w:val="22"/>
                <w:szCs w:val="22"/>
              </w:rPr>
            </w:pPr>
          </w:p>
        </w:tc>
        <w:tc>
          <w:tcPr>
            <w:tcW w:w="2280" w:type="dxa"/>
            <w:tcBorders>
              <w:top w:val="nil"/>
              <w:left w:val="nil"/>
              <w:bottom w:val="nil"/>
              <w:right w:val="nil"/>
            </w:tcBorders>
            <w:vAlign w:val="bottom"/>
            <w:hideMark/>
          </w:tcPr>
          <w:p w14:paraId="1874F8AA" w14:textId="77777777" w:rsidR="003A5AEC" w:rsidRDefault="003A5AEC">
            <w:pPr>
              <w:jc w:val="right"/>
              <w:rPr>
                <w:sz w:val="20"/>
                <w:szCs w:val="20"/>
              </w:rPr>
            </w:pPr>
          </w:p>
        </w:tc>
      </w:tr>
      <w:tr w:rsidR="003A5AEC" w14:paraId="31178AE6" w14:textId="77777777" w:rsidTr="003A5AEC">
        <w:trPr>
          <w:trHeight w:val="300"/>
        </w:trPr>
        <w:tc>
          <w:tcPr>
            <w:tcW w:w="7080" w:type="dxa"/>
            <w:tcBorders>
              <w:top w:val="nil"/>
              <w:left w:val="nil"/>
              <w:right w:val="nil"/>
            </w:tcBorders>
            <w:noWrap/>
            <w:vAlign w:val="bottom"/>
            <w:hideMark/>
          </w:tcPr>
          <w:p w14:paraId="3C81FE96" w14:textId="77777777" w:rsidR="003A5AEC" w:rsidRDefault="003A5AEC">
            <w:pPr>
              <w:rPr>
                <w:rFonts w:ascii="Calibri" w:hAnsi="Calibri" w:cs="Calibri"/>
                <w:b/>
                <w:bCs/>
                <w:sz w:val="22"/>
                <w:szCs w:val="22"/>
              </w:rPr>
            </w:pPr>
            <w:r>
              <w:rPr>
                <w:rFonts w:ascii="Calibri" w:hAnsi="Calibri" w:cs="Calibri"/>
                <w:b/>
                <w:bCs/>
                <w:sz w:val="22"/>
                <w:szCs w:val="22"/>
              </w:rPr>
              <w:t>Part 1 - Biostatistics &amp; Programming Activities</w:t>
            </w:r>
          </w:p>
        </w:tc>
        <w:tc>
          <w:tcPr>
            <w:tcW w:w="2280" w:type="dxa"/>
            <w:tcBorders>
              <w:top w:val="nil"/>
              <w:left w:val="nil"/>
              <w:right w:val="nil"/>
            </w:tcBorders>
            <w:vAlign w:val="bottom"/>
            <w:hideMark/>
          </w:tcPr>
          <w:p w14:paraId="62109456" w14:textId="77777777" w:rsidR="003A5AEC" w:rsidRDefault="003A5AEC">
            <w:pPr>
              <w:rPr>
                <w:rFonts w:ascii="Calibri" w:hAnsi="Calibri" w:cs="Calibri"/>
                <w:b/>
                <w:bCs/>
                <w:sz w:val="22"/>
                <w:szCs w:val="22"/>
              </w:rPr>
            </w:pPr>
          </w:p>
        </w:tc>
      </w:tr>
      <w:tr w:rsidR="003A5AEC" w14:paraId="38D73393" w14:textId="77777777" w:rsidTr="003A5AEC">
        <w:trPr>
          <w:trHeight w:val="300"/>
        </w:trPr>
        <w:tc>
          <w:tcPr>
            <w:tcW w:w="7080" w:type="dxa"/>
            <w:tcBorders>
              <w:top w:val="nil"/>
              <w:bottom w:val="single" w:sz="4" w:space="0" w:color="auto"/>
              <w:right w:val="nil"/>
            </w:tcBorders>
            <w:noWrap/>
            <w:vAlign w:val="bottom"/>
            <w:hideMark/>
          </w:tcPr>
          <w:p w14:paraId="6F38635B" w14:textId="77777777" w:rsidR="003A5AEC" w:rsidRDefault="003A5AEC">
            <w:pPr>
              <w:jc w:val="right"/>
              <w:rPr>
                <w:sz w:val="20"/>
                <w:szCs w:val="20"/>
              </w:rPr>
            </w:pPr>
          </w:p>
        </w:tc>
        <w:tc>
          <w:tcPr>
            <w:tcW w:w="2280" w:type="dxa"/>
            <w:tcBorders>
              <w:top w:val="nil"/>
              <w:left w:val="nil"/>
              <w:bottom w:val="single" w:sz="4" w:space="0" w:color="auto"/>
              <w:right w:val="nil"/>
            </w:tcBorders>
            <w:vAlign w:val="bottom"/>
            <w:hideMark/>
          </w:tcPr>
          <w:p w14:paraId="6148970A" w14:textId="77777777" w:rsidR="003A5AEC" w:rsidRDefault="003A5AEC">
            <w:pPr>
              <w:rPr>
                <w:sz w:val="20"/>
                <w:szCs w:val="20"/>
              </w:rPr>
            </w:pPr>
          </w:p>
        </w:tc>
      </w:tr>
      <w:tr w:rsidR="003A5AEC" w14:paraId="57870787" w14:textId="77777777" w:rsidTr="003A5AEC">
        <w:trPr>
          <w:trHeight w:val="300"/>
        </w:trPr>
        <w:tc>
          <w:tcPr>
            <w:tcW w:w="7080" w:type="dxa"/>
            <w:tcBorders>
              <w:top w:val="single" w:sz="4" w:space="0" w:color="auto"/>
              <w:left w:val="single" w:sz="4" w:space="0" w:color="auto"/>
              <w:bottom w:val="single" w:sz="4" w:space="0" w:color="auto"/>
              <w:right w:val="single" w:sz="4" w:space="0" w:color="auto"/>
            </w:tcBorders>
            <w:shd w:val="clear" w:color="000000" w:fill="8497B0"/>
            <w:noWrap/>
            <w:vAlign w:val="bottom"/>
            <w:hideMark/>
          </w:tcPr>
          <w:p w14:paraId="32E2592F" w14:textId="77777777" w:rsidR="003A5AEC" w:rsidRDefault="003A5AEC">
            <w:pPr>
              <w:rPr>
                <w:rFonts w:ascii="Calibri" w:hAnsi="Calibri" w:cs="Calibri"/>
                <w:b/>
                <w:bCs/>
                <w:color w:val="FFFFFF"/>
                <w:sz w:val="22"/>
                <w:szCs w:val="22"/>
              </w:rPr>
            </w:pPr>
            <w:r>
              <w:rPr>
                <w:rFonts w:ascii="Calibri" w:hAnsi="Calibri" w:cs="Calibri"/>
                <w:b/>
                <w:bCs/>
                <w:color w:val="FFFFFF"/>
                <w:sz w:val="22"/>
                <w:szCs w:val="22"/>
              </w:rPr>
              <w:t>Biostats &amp; Programming Activities</w:t>
            </w:r>
          </w:p>
        </w:tc>
        <w:tc>
          <w:tcPr>
            <w:tcW w:w="2280" w:type="dxa"/>
            <w:tcBorders>
              <w:top w:val="single" w:sz="4" w:space="0" w:color="auto"/>
              <w:left w:val="single" w:sz="4" w:space="0" w:color="auto"/>
              <w:bottom w:val="single" w:sz="4" w:space="0" w:color="auto"/>
              <w:right w:val="single" w:sz="4" w:space="0" w:color="auto"/>
            </w:tcBorders>
            <w:shd w:val="clear" w:color="000000" w:fill="8497B0"/>
            <w:vAlign w:val="bottom"/>
            <w:hideMark/>
          </w:tcPr>
          <w:p w14:paraId="30841E31" w14:textId="77777777" w:rsidR="003A5AEC" w:rsidRDefault="003A5AEC">
            <w:pPr>
              <w:jc w:val="center"/>
              <w:rPr>
                <w:rFonts w:ascii="Calibri" w:hAnsi="Calibri" w:cs="Calibri"/>
                <w:b/>
                <w:bCs/>
                <w:color w:val="FFFFFF"/>
                <w:sz w:val="22"/>
                <w:szCs w:val="22"/>
              </w:rPr>
            </w:pPr>
            <w:r>
              <w:rPr>
                <w:rFonts w:ascii="Calibri" w:hAnsi="Calibri" w:cs="Calibri"/>
                <w:b/>
                <w:bCs/>
                <w:color w:val="FFFFFF"/>
                <w:sz w:val="22"/>
                <w:szCs w:val="22"/>
              </w:rPr>
              <w:t>Budget</w:t>
            </w:r>
          </w:p>
        </w:tc>
      </w:tr>
      <w:tr w:rsidR="003A5AEC" w14:paraId="7D5D765B" w14:textId="77777777" w:rsidTr="003A5AEC">
        <w:trPr>
          <w:trHeight w:val="300"/>
        </w:trPr>
        <w:tc>
          <w:tcPr>
            <w:tcW w:w="7080" w:type="dxa"/>
            <w:tcBorders>
              <w:top w:val="single" w:sz="4" w:space="0" w:color="auto"/>
              <w:left w:val="single" w:sz="4" w:space="0" w:color="auto"/>
              <w:bottom w:val="single" w:sz="4" w:space="0" w:color="auto"/>
              <w:right w:val="nil"/>
            </w:tcBorders>
            <w:noWrap/>
            <w:vAlign w:val="bottom"/>
            <w:hideMark/>
          </w:tcPr>
          <w:p w14:paraId="7238BC0D" w14:textId="6791BAA7" w:rsidR="003A5AEC" w:rsidRDefault="003A5AEC">
            <w:pPr>
              <w:rPr>
                <w:rFonts w:ascii="Calibri" w:hAnsi="Calibri" w:cs="Calibri"/>
                <w:color w:val="000000"/>
                <w:sz w:val="22"/>
                <w:szCs w:val="22"/>
              </w:rPr>
            </w:pPr>
            <w:r>
              <w:rPr>
                <w:rFonts w:ascii="Calibri" w:hAnsi="Calibri" w:cs="Calibri"/>
                <w:color w:val="000000"/>
                <w:sz w:val="22"/>
                <w:szCs w:val="22"/>
              </w:rPr>
              <w:t xml:space="preserve">Task 1. Project Management and Statistician Support                            </w:t>
            </w:r>
          </w:p>
        </w:tc>
        <w:tc>
          <w:tcPr>
            <w:tcW w:w="2280" w:type="dxa"/>
            <w:tcBorders>
              <w:top w:val="single" w:sz="4" w:space="0" w:color="auto"/>
              <w:left w:val="single" w:sz="4" w:space="0" w:color="auto"/>
              <w:bottom w:val="single" w:sz="4" w:space="0" w:color="auto"/>
              <w:right w:val="single" w:sz="4" w:space="0" w:color="auto"/>
            </w:tcBorders>
            <w:vAlign w:val="bottom"/>
            <w:hideMark/>
          </w:tcPr>
          <w:p w14:paraId="05934227" w14:textId="77777777" w:rsidR="003A5AEC" w:rsidRDefault="003A5AEC">
            <w:pPr>
              <w:jc w:val="right"/>
              <w:rPr>
                <w:rFonts w:ascii="Calibri" w:hAnsi="Calibri" w:cs="Calibri"/>
                <w:sz w:val="22"/>
                <w:szCs w:val="22"/>
              </w:rPr>
            </w:pPr>
            <w:r>
              <w:rPr>
                <w:rFonts w:ascii="Calibri" w:hAnsi="Calibri" w:cs="Calibri"/>
                <w:sz w:val="22"/>
                <w:szCs w:val="22"/>
              </w:rPr>
              <w:t>$30,500</w:t>
            </w:r>
          </w:p>
        </w:tc>
      </w:tr>
      <w:tr w:rsidR="003A5AEC" w14:paraId="1B9E9634" w14:textId="77777777" w:rsidTr="003A5AEC">
        <w:trPr>
          <w:trHeight w:val="300"/>
        </w:trPr>
        <w:tc>
          <w:tcPr>
            <w:tcW w:w="7080" w:type="dxa"/>
            <w:tcBorders>
              <w:top w:val="single" w:sz="4" w:space="0" w:color="auto"/>
              <w:left w:val="single" w:sz="4" w:space="0" w:color="auto"/>
              <w:bottom w:val="single" w:sz="4" w:space="0" w:color="auto"/>
              <w:right w:val="nil"/>
            </w:tcBorders>
            <w:noWrap/>
            <w:vAlign w:val="bottom"/>
            <w:hideMark/>
          </w:tcPr>
          <w:p w14:paraId="05927700" w14:textId="77777777" w:rsidR="003A5AEC" w:rsidRDefault="003A5AEC">
            <w:pPr>
              <w:rPr>
                <w:rFonts w:ascii="Calibri" w:hAnsi="Calibri" w:cs="Calibri"/>
                <w:color w:val="000000"/>
                <w:sz w:val="22"/>
                <w:szCs w:val="22"/>
              </w:rPr>
            </w:pPr>
            <w:r>
              <w:rPr>
                <w:rFonts w:ascii="Calibri" w:hAnsi="Calibri" w:cs="Calibri"/>
                <w:color w:val="000000"/>
                <w:sz w:val="22"/>
                <w:szCs w:val="22"/>
              </w:rPr>
              <w:t>Task 2. Creation of SDTM Package</w:t>
            </w:r>
          </w:p>
        </w:tc>
        <w:tc>
          <w:tcPr>
            <w:tcW w:w="2280" w:type="dxa"/>
            <w:tcBorders>
              <w:top w:val="single" w:sz="4" w:space="0" w:color="auto"/>
              <w:left w:val="single" w:sz="4" w:space="0" w:color="auto"/>
              <w:bottom w:val="single" w:sz="4" w:space="0" w:color="auto"/>
              <w:right w:val="single" w:sz="4" w:space="0" w:color="auto"/>
            </w:tcBorders>
            <w:vAlign w:val="bottom"/>
            <w:hideMark/>
          </w:tcPr>
          <w:p w14:paraId="5EEBEAE1" w14:textId="77777777" w:rsidR="003A5AEC" w:rsidRDefault="003A5AEC">
            <w:pPr>
              <w:jc w:val="right"/>
              <w:rPr>
                <w:rFonts w:ascii="Calibri" w:hAnsi="Calibri" w:cs="Calibri"/>
                <w:sz w:val="22"/>
                <w:szCs w:val="22"/>
              </w:rPr>
            </w:pPr>
            <w:r>
              <w:rPr>
                <w:rFonts w:ascii="Calibri" w:hAnsi="Calibri" w:cs="Calibri"/>
                <w:sz w:val="22"/>
                <w:szCs w:val="22"/>
              </w:rPr>
              <w:t>$60,200</w:t>
            </w:r>
          </w:p>
        </w:tc>
      </w:tr>
      <w:tr w:rsidR="003A5AEC" w14:paraId="49FCB496" w14:textId="77777777" w:rsidTr="003A5AEC">
        <w:trPr>
          <w:trHeight w:val="300"/>
        </w:trPr>
        <w:tc>
          <w:tcPr>
            <w:tcW w:w="7080" w:type="dxa"/>
            <w:tcBorders>
              <w:top w:val="single" w:sz="4" w:space="0" w:color="auto"/>
              <w:left w:val="single" w:sz="4" w:space="0" w:color="auto"/>
              <w:bottom w:val="single" w:sz="4" w:space="0" w:color="auto"/>
              <w:right w:val="nil"/>
            </w:tcBorders>
            <w:noWrap/>
            <w:vAlign w:val="bottom"/>
            <w:hideMark/>
          </w:tcPr>
          <w:p w14:paraId="2DF501EA" w14:textId="77777777" w:rsidR="003A5AEC" w:rsidRDefault="003A5AEC">
            <w:pPr>
              <w:rPr>
                <w:rFonts w:ascii="Calibri" w:hAnsi="Calibri" w:cs="Calibri"/>
                <w:color w:val="000000"/>
                <w:sz w:val="22"/>
                <w:szCs w:val="22"/>
              </w:rPr>
            </w:pPr>
            <w:r>
              <w:rPr>
                <w:rFonts w:ascii="Calibri" w:hAnsi="Calibri" w:cs="Calibri"/>
                <w:color w:val="000000"/>
                <w:sz w:val="22"/>
                <w:szCs w:val="22"/>
              </w:rPr>
              <w:t xml:space="preserve">Task 3. Creation of ADaM Datasets                                 </w:t>
            </w:r>
          </w:p>
        </w:tc>
        <w:tc>
          <w:tcPr>
            <w:tcW w:w="2280" w:type="dxa"/>
            <w:tcBorders>
              <w:top w:val="single" w:sz="4" w:space="0" w:color="auto"/>
              <w:left w:val="single" w:sz="4" w:space="0" w:color="auto"/>
              <w:bottom w:val="single" w:sz="4" w:space="0" w:color="auto"/>
              <w:right w:val="single" w:sz="4" w:space="0" w:color="auto"/>
            </w:tcBorders>
            <w:vAlign w:val="bottom"/>
            <w:hideMark/>
          </w:tcPr>
          <w:p w14:paraId="2B572A40" w14:textId="77777777" w:rsidR="003A5AEC" w:rsidRDefault="003A5AEC">
            <w:pPr>
              <w:jc w:val="right"/>
              <w:rPr>
                <w:rFonts w:ascii="Calibri" w:hAnsi="Calibri" w:cs="Calibri"/>
                <w:sz w:val="22"/>
                <w:szCs w:val="22"/>
              </w:rPr>
            </w:pPr>
            <w:r>
              <w:rPr>
                <w:rFonts w:ascii="Calibri" w:hAnsi="Calibri" w:cs="Calibri"/>
                <w:sz w:val="22"/>
                <w:szCs w:val="22"/>
              </w:rPr>
              <w:t>$60,300</w:t>
            </w:r>
          </w:p>
        </w:tc>
      </w:tr>
      <w:tr w:rsidR="003A5AEC" w14:paraId="25F1F72E" w14:textId="77777777" w:rsidTr="003A5AEC">
        <w:trPr>
          <w:trHeight w:val="300"/>
        </w:trPr>
        <w:tc>
          <w:tcPr>
            <w:tcW w:w="7080" w:type="dxa"/>
            <w:tcBorders>
              <w:top w:val="single" w:sz="4" w:space="0" w:color="auto"/>
              <w:left w:val="single" w:sz="4" w:space="0" w:color="auto"/>
              <w:bottom w:val="single" w:sz="4" w:space="0" w:color="auto"/>
              <w:right w:val="nil"/>
            </w:tcBorders>
            <w:noWrap/>
            <w:vAlign w:val="bottom"/>
            <w:hideMark/>
          </w:tcPr>
          <w:p w14:paraId="7EA8C870" w14:textId="77777777" w:rsidR="003A5AEC" w:rsidRDefault="003A5AEC">
            <w:pPr>
              <w:rPr>
                <w:rFonts w:ascii="Calibri" w:hAnsi="Calibri" w:cs="Calibri"/>
                <w:color w:val="000000"/>
                <w:sz w:val="22"/>
                <w:szCs w:val="22"/>
              </w:rPr>
            </w:pPr>
            <w:r>
              <w:rPr>
                <w:rFonts w:ascii="Calibri" w:hAnsi="Calibri" w:cs="Calibri"/>
                <w:color w:val="000000"/>
                <w:sz w:val="22"/>
                <w:szCs w:val="22"/>
              </w:rPr>
              <w:t>Task 4. Creation of SRC (Safety Review Committee) TLFs</w:t>
            </w:r>
          </w:p>
        </w:tc>
        <w:tc>
          <w:tcPr>
            <w:tcW w:w="2280" w:type="dxa"/>
            <w:tcBorders>
              <w:top w:val="single" w:sz="4" w:space="0" w:color="auto"/>
              <w:left w:val="single" w:sz="4" w:space="0" w:color="auto"/>
              <w:bottom w:val="single" w:sz="4" w:space="0" w:color="auto"/>
              <w:right w:val="single" w:sz="4" w:space="0" w:color="auto"/>
            </w:tcBorders>
            <w:vAlign w:val="bottom"/>
            <w:hideMark/>
          </w:tcPr>
          <w:p w14:paraId="2C1E6ABF" w14:textId="77777777" w:rsidR="003A5AEC" w:rsidRDefault="003A5AEC">
            <w:pPr>
              <w:jc w:val="right"/>
              <w:rPr>
                <w:rFonts w:ascii="Calibri" w:hAnsi="Calibri" w:cs="Calibri"/>
                <w:sz w:val="22"/>
                <w:szCs w:val="22"/>
              </w:rPr>
            </w:pPr>
            <w:r>
              <w:rPr>
                <w:rFonts w:ascii="Calibri" w:hAnsi="Calibri" w:cs="Calibri"/>
                <w:sz w:val="22"/>
                <w:szCs w:val="22"/>
              </w:rPr>
              <w:t>$43,838</w:t>
            </w:r>
          </w:p>
        </w:tc>
      </w:tr>
      <w:tr w:rsidR="003A5AEC" w14:paraId="36E188C9" w14:textId="77777777" w:rsidTr="003A5AEC">
        <w:trPr>
          <w:trHeight w:val="300"/>
        </w:trPr>
        <w:tc>
          <w:tcPr>
            <w:tcW w:w="7080" w:type="dxa"/>
            <w:tcBorders>
              <w:top w:val="single" w:sz="4" w:space="0" w:color="auto"/>
              <w:left w:val="single" w:sz="4" w:space="0" w:color="auto"/>
              <w:bottom w:val="single" w:sz="4" w:space="0" w:color="auto"/>
              <w:right w:val="nil"/>
            </w:tcBorders>
            <w:noWrap/>
            <w:vAlign w:val="bottom"/>
            <w:hideMark/>
          </w:tcPr>
          <w:p w14:paraId="4EA478BA" w14:textId="77777777" w:rsidR="003A5AEC" w:rsidRDefault="003A5AEC">
            <w:pPr>
              <w:rPr>
                <w:rFonts w:ascii="Calibri" w:hAnsi="Calibri" w:cs="Calibri"/>
                <w:color w:val="000000"/>
                <w:sz w:val="22"/>
                <w:szCs w:val="22"/>
              </w:rPr>
            </w:pPr>
            <w:r>
              <w:rPr>
                <w:rFonts w:ascii="Calibri" w:hAnsi="Calibri" w:cs="Calibri"/>
                <w:color w:val="000000"/>
                <w:sz w:val="22"/>
                <w:szCs w:val="22"/>
              </w:rPr>
              <w:t xml:space="preserve">Task 5. Interim Analysis TLFs                    </w:t>
            </w:r>
          </w:p>
        </w:tc>
        <w:tc>
          <w:tcPr>
            <w:tcW w:w="2280" w:type="dxa"/>
            <w:tcBorders>
              <w:top w:val="single" w:sz="4" w:space="0" w:color="auto"/>
              <w:left w:val="single" w:sz="4" w:space="0" w:color="auto"/>
              <w:bottom w:val="single" w:sz="4" w:space="0" w:color="auto"/>
              <w:right w:val="single" w:sz="4" w:space="0" w:color="auto"/>
            </w:tcBorders>
            <w:vAlign w:val="bottom"/>
            <w:hideMark/>
          </w:tcPr>
          <w:p w14:paraId="16B84952" w14:textId="77777777" w:rsidR="003A5AEC" w:rsidRDefault="003A5AEC">
            <w:pPr>
              <w:jc w:val="right"/>
              <w:rPr>
                <w:rFonts w:ascii="Calibri" w:hAnsi="Calibri" w:cs="Calibri"/>
                <w:sz w:val="22"/>
                <w:szCs w:val="22"/>
              </w:rPr>
            </w:pPr>
            <w:r>
              <w:rPr>
                <w:rFonts w:ascii="Calibri" w:hAnsi="Calibri" w:cs="Calibri"/>
                <w:sz w:val="22"/>
                <w:szCs w:val="22"/>
              </w:rPr>
              <w:t>$49,425</w:t>
            </w:r>
          </w:p>
        </w:tc>
      </w:tr>
      <w:tr w:rsidR="003A5AEC" w14:paraId="43552892" w14:textId="77777777" w:rsidTr="003A5AEC">
        <w:trPr>
          <w:trHeight w:val="300"/>
        </w:trPr>
        <w:tc>
          <w:tcPr>
            <w:tcW w:w="7080" w:type="dxa"/>
            <w:tcBorders>
              <w:top w:val="single" w:sz="4" w:space="0" w:color="auto"/>
              <w:left w:val="single" w:sz="4" w:space="0" w:color="auto"/>
              <w:bottom w:val="single" w:sz="4" w:space="0" w:color="auto"/>
              <w:right w:val="nil"/>
            </w:tcBorders>
            <w:noWrap/>
            <w:vAlign w:val="bottom"/>
            <w:hideMark/>
          </w:tcPr>
          <w:p w14:paraId="05495121" w14:textId="77777777" w:rsidR="003A5AEC" w:rsidRDefault="003A5AEC">
            <w:pPr>
              <w:rPr>
                <w:rFonts w:ascii="Calibri" w:hAnsi="Calibri" w:cs="Calibri"/>
                <w:color w:val="000000"/>
                <w:sz w:val="22"/>
                <w:szCs w:val="22"/>
              </w:rPr>
            </w:pPr>
            <w:r>
              <w:rPr>
                <w:rFonts w:ascii="Calibri" w:hAnsi="Calibri" w:cs="Calibri"/>
                <w:color w:val="000000"/>
                <w:sz w:val="22"/>
                <w:szCs w:val="22"/>
              </w:rPr>
              <w:t xml:space="preserve">Task 6. Creation of Final TLFs                         </w:t>
            </w:r>
          </w:p>
        </w:tc>
        <w:tc>
          <w:tcPr>
            <w:tcW w:w="2280" w:type="dxa"/>
            <w:tcBorders>
              <w:top w:val="single" w:sz="4" w:space="0" w:color="auto"/>
              <w:left w:val="single" w:sz="4" w:space="0" w:color="auto"/>
              <w:bottom w:val="single" w:sz="4" w:space="0" w:color="auto"/>
              <w:right w:val="single" w:sz="4" w:space="0" w:color="auto"/>
            </w:tcBorders>
            <w:vAlign w:val="bottom"/>
            <w:hideMark/>
          </w:tcPr>
          <w:p w14:paraId="68BA04C0" w14:textId="77777777" w:rsidR="003A5AEC" w:rsidRDefault="003A5AEC">
            <w:pPr>
              <w:jc w:val="right"/>
              <w:rPr>
                <w:rFonts w:ascii="Calibri" w:hAnsi="Calibri" w:cs="Calibri"/>
                <w:sz w:val="22"/>
                <w:szCs w:val="22"/>
              </w:rPr>
            </w:pPr>
            <w:r>
              <w:rPr>
                <w:rFonts w:ascii="Calibri" w:hAnsi="Calibri" w:cs="Calibri"/>
                <w:sz w:val="22"/>
                <w:szCs w:val="22"/>
              </w:rPr>
              <w:t>$81,775</w:t>
            </w:r>
          </w:p>
        </w:tc>
      </w:tr>
      <w:tr w:rsidR="003A5AEC" w14:paraId="73114E52" w14:textId="77777777" w:rsidTr="003A5AEC">
        <w:trPr>
          <w:trHeight w:val="300"/>
        </w:trPr>
        <w:tc>
          <w:tcPr>
            <w:tcW w:w="7080" w:type="dxa"/>
            <w:tcBorders>
              <w:top w:val="single" w:sz="4" w:space="0" w:color="auto"/>
              <w:left w:val="single" w:sz="4" w:space="0" w:color="auto"/>
              <w:bottom w:val="single" w:sz="4" w:space="0" w:color="auto"/>
              <w:right w:val="nil"/>
            </w:tcBorders>
            <w:noWrap/>
            <w:vAlign w:val="bottom"/>
            <w:hideMark/>
          </w:tcPr>
          <w:p w14:paraId="35023551" w14:textId="77777777" w:rsidR="003A5AEC" w:rsidRDefault="003A5AEC">
            <w:pPr>
              <w:rPr>
                <w:rFonts w:ascii="Calibri" w:hAnsi="Calibri" w:cs="Calibri"/>
                <w:color w:val="000000"/>
                <w:sz w:val="22"/>
                <w:szCs w:val="22"/>
              </w:rPr>
            </w:pPr>
            <w:r>
              <w:rPr>
                <w:rFonts w:ascii="Calibri" w:hAnsi="Calibri" w:cs="Calibri"/>
                <w:color w:val="000000"/>
                <w:sz w:val="22"/>
                <w:szCs w:val="22"/>
              </w:rPr>
              <w:t>Task 7. Ad Hoc Support (Pre-allocated)</w:t>
            </w:r>
          </w:p>
        </w:tc>
        <w:tc>
          <w:tcPr>
            <w:tcW w:w="2280" w:type="dxa"/>
            <w:tcBorders>
              <w:top w:val="single" w:sz="4" w:space="0" w:color="auto"/>
              <w:left w:val="single" w:sz="4" w:space="0" w:color="auto"/>
              <w:bottom w:val="single" w:sz="4" w:space="0" w:color="auto"/>
              <w:right w:val="single" w:sz="4" w:space="0" w:color="auto"/>
            </w:tcBorders>
            <w:vAlign w:val="bottom"/>
            <w:hideMark/>
          </w:tcPr>
          <w:p w14:paraId="30C43AD2" w14:textId="77777777" w:rsidR="003A5AEC" w:rsidRDefault="003A5AEC">
            <w:pPr>
              <w:jc w:val="right"/>
              <w:rPr>
                <w:rFonts w:ascii="Calibri" w:hAnsi="Calibri" w:cs="Calibri"/>
                <w:sz w:val="22"/>
                <w:szCs w:val="22"/>
              </w:rPr>
            </w:pPr>
            <w:r>
              <w:rPr>
                <w:rFonts w:ascii="Calibri" w:hAnsi="Calibri" w:cs="Calibri"/>
                <w:sz w:val="22"/>
                <w:szCs w:val="22"/>
              </w:rPr>
              <w:t>$34,500</w:t>
            </w:r>
          </w:p>
        </w:tc>
      </w:tr>
      <w:tr w:rsidR="003A5AEC" w14:paraId="7F34AD2F" w14:textId="77777777" w:rsidTr="003A5AEC">
        <w:trPr>
          <w:trHeight w:val="300"/>
        </w:trPr>
        <w:tc>
          <w:tcPr>
            <w:tcW w:w="7080" w:type="dxa"/>
            <w:tcBorders>
              <w:top w:val="single" w:sz="4" w:space="0" w:color="auto"/>
              <w:left w:val="single" w:sz="4" w:space="0" w:color="auto"/>
              <w:bottom w:val="single" w:sz="4" w:space="0" w:color="auto"/>
              <w:right w:val="nil"/>
            </w:tcBorders>
            <w:noWrap/>
            <w:vAlign w:val="bottom"/>
            <w:hideMark/>
          </w:tcPr>
          <w:p w14:paraId="79F69D4A" w14:textId="77777777" w:rsidR="003A5AEC" w:rsidRDefault="003A5AEC">
            <w:pPr>
              <w:rPr>
                <w:rFonts w:ascii="Calibri" w:hAnsi="Calibri" w:cs="Calibri"/>
                <w:color w:val="000000"/>
                <w:sz w:val="22"/>
                <w:szCs w:val="22"/>
              </w:rPr>
            </w:pPr>
            <w:r>
              <w:rPr>
                <w:rFonts w:ascii="Calibri" w:hAnsi="Calibri" w:cs="Calibri"/>
                <w:color w:val="000000"/>
                <w:sz w:val="22"/>
                <w:szCs w:val="22"/>
              </w:rPr>
              <w:t>Task 8. Meetings</w:t>
            </w:r>
          </w:p>
        </w:tc>
        <w:tc>
          <w:tcPr>
            <w:tcW w:w="2280" w:type="dxa"/>
            <w:tcBorders>
              <w:top w:val="single" w:sz="4" w:space="0" w:color="auto"/>
              <w:left w:val="single" w:sz="4" w:space="0" w:color="auto"/>
              <w:bottom w:val="single" w:sz="4" w:space="0" w:color="auto"/>
              <w:right w:val="single" w:sz="4" w:space="0" w:color="auto"/>
            </w:tcBorders>
            <w:vAlign w:val="bottom"/>
            <w:hideMark/>
          </w:tcPr>
          <w:p w14:paraId="04FD29AE" w14:textId="77777777" w:rsidR="003A5AEC" w:rsidRDefault="003A5AEC">
            <w:pPr>
              <w:jc w:val="right"/>
              <w:rPr>
                <w:rFonts w:ascii="Calibri" w:hAnsi="Calibri" w:cs="Calibri"/>
                <w:sz w:val="22"/>
                <w:szCs w:val="22"/>
              </w:rPr>
            </w:pPr>
            <w:r>
              <w:rPr>
                <w:rFonts w:ascii="Calibri" w:hAnsi="Calibri" w:cs="Calibri"/>
                <w:sz w:val="22"/>
                <w:szCs w:val="22"/>
              </w:rPr>
              <w:t>$8,750</w:t>
            </w:r>
          </w:p>
        </w:tc>
      </w:tr>
      <w:tr w:rsidR="003A5AEC" w14:paraId="7C6219D5" w14:textId="77777777" w:rsidTr="003A5AEC">
        <w:trPr>
          <w:trHeight w:val="300"/>
        </w:trPr>
        <w:tc>
          <w:tcPr>
            <w:tcW w:w="7080" w:type="dxa"/>
            <w:tcBorders>
              <w:top w:val="single" w:sz="4" w:space="0" w:color="auto"/>
              <w:left w:val="nil"/>
              <w:bottom w:val="nil"/>
              <w:right w:val="nil"/>
            </w:tcBorders>
            <w:noWrap/>
            <w:vAlign w:val="bottom"/>
            <w:hideMark/>
          </w:tcPr>
          <w:p w14:paraId="22E4CE06" w14:textId="77777777" w:rsidR="003A5AEC" w:rsidRDefault="003A5AEC">
            <w:pPr>
              <w:rPr>
                <w:rFonts w:ascii="Calibri" w:hAnsi="Calibri" w:cs="Calibri"/>
                <w:b/>
                <w:bCs/>
                <w:sz w:val="22"/>
                <w:szCs w:val="22"/>
              </w:rPr>
            </w:pPr>
            <w:r>
              <w:rPr>
                <w:rFonts w:ascii="Calibri" w:hAnsi="Calibri" w:cs="Calibri"/>
                <w:b/>
                <w:bCs/>
                <w:sz w:val="22"/>
                <w:szCs w:val="22"/>
              </w:rPr>
              <w:t>Total of Pre-Defined Activities</w:t>
            </w:r>
          </w:p>
        </w:tc>
        <w:tc>
          <w:tcPr>
            <w:tcW w:w="2280" w:type="dxa"/>
            <w:tcBorders>
              <w:top w:val="single" w:sz="4" w:space="0" w:color="auto"/>
              <w:left w:val="nil"/>
              <w:bottom w:val="nil"/>
              <w:right w:val="nil"/>
            </w:tcBorders>
            <w:shd w:val="clear" w:color="000000" w:fill="8497B0"/>
            <w:vAlign w:val="bottom"/>
            <w:hideMark/>
          </w:tcPr>
          <w:p w14:paraId="3EC09006" w14:textId="77777777" w:rsidR="003A5AEC" w:rsidRDefault="003A5AEC">
            <w:pPr>
              <w:jc w:val="right"/>
              <w:rPr>
                <w:rFonts w:ascii="Calibri" w:hAnsi="Calibri" w:cs="Calibri"/>
                <w:b/>
                <w:bCs/>
                <w:color w:val="FFFFFF"/>
                <w:sz w:val="22"/>
                <w:szCs w:val="22"/>
              </w:rPr>
            </w:pPr>
            <w:r>
              <w:rPr>
                <w:rFonts w:ascii="Calibri" w:hAnsi="Calibri" w:cs="Calibri"/>
                <w:b/>
                <w:bCs/>
                <w:color w:val="FFFFFF"/>
                <w:sz w:val="22"/>
                <w:szCs w:val="22"/>
              </w:rPr>
              <w:t>$369,288</w:t>
            </w:r>
          </w:p>
        </w:tc>
      </w:tr>
      <w:tr w:rsidR="003A5AEC" w14:paraId="00CA5E23" w14:textId="77777777" w:rsidTr="003A5AEC">
        <w:trPr>
          <w:trHeight w:val="300"/>
        </w:trPr>
        <w:tc>
          <w:tcPr>
            <w:tcW w:w="7080" w:type="dxa"/>
            <w:tcBorders>
              <w:top w:val="nil"/>
              <w:left w:val="nil"/>
              <w:bottom w:val="nil"/>
              <w:right w:val="nil"/>
            </w:tcBorders>
            <w:noWrap/>
            <w:vAlign w:val="bottom"/>
            <w:hideMark/>
          </w:tcPr>
          <w:p w14:paraId="5A85F08C" w14:textId="77777777" w:rsidR="003A5AEC" w:rsidRDefault="003A5AEC">
            <w:pPr>
              <w:rPr>
                <w:rFonts w:ascii="Calibri" w:hAnsi="Calibri" w:cs="Calibri"/>
                <w:sz w:val="22"/>
                <w:szCs w:val="22"/>
              </w:rPr>
            </w:pPr>
            <w:r>
              <w:rPr>
                <w:rFonts w:ascii="Calibri" w:hAnsi="Calibri" w:cs="Calibri"/>
                <w:sz w:val="22"/>
                <w:szCs w:val="22"/>
              </w:rPr>
              <w:t>P.V. Discount</w:t>
            </w:r>
          </w:p>
        </w:tc>
        <w:tc>
          <w:tcPr>
            <w:tcW w:w="2280" w:type="dxa"/>
            <w:tcBorders>
              <w:top w:val="nil"/>
              <w:left w:val="nil"/>
              <w:bottom w:val="nil"/>
              <w:right w:val="nil"/>
            </w:tcBorders>
            <w:vAlign w:val="bottom"/>
            <w:hideMark/>
          </w:tcPr>
          <w:p w14:paraId="5F6A018D" w14:textId="77777777" w:rsidR="003A5AEC" w:rsidRDefault="003A5AEC">
            <w:pPr>
              <w:jc w:val="right"/>
              <w:rPr>
                <w:rFonts w:ascii="Calibri" w:hAnsi="Calibri" w:cs="Calibri"/>
                <w:color w:val="C65911"/>
                <w:sz w:val="22"/>
                <w:szCs w:val="22"/>
              </w:rPr>
            </w:pPr>
            <w:r>
              <w:rPr>
                <w:rFonts w:ascii="Calibri" w:hAnsi="Calibri" w:cs="Calibri"/>
                <w:color w:val="C65911"/>
                <w:sz w:val="22"/>
                <w:szCs w:val="22"/>
              </w:rPr>
              <w:t>-$36,929</w:t>
            </w:r>
          </w:p>
        </w:tc>
      </w:tr>
      <w:tr w:rsidR="003A5AEC" w14:paraId="4F42DFE0" w14:textId="77777777" w:rsidTr="003A5AEC">
        <w:trPr>
          <w:trHeight w:val="300"/>
        </w:trPr>
        <w:tc>
          <w:tcPr>
            <w:tcW w:w="7080" w:type="dxa"/>
            <w:tcBorders>
              <w:top w:val="nil"/>
              <w:left w:val="nil"/>
              <w:bottom w:val="nil"/>
              <w:right w:val="nil"/>
            </w:tcBorders>
            <w:noWrap/>
            <w:vAlign w:val="bottom"/>
            <w:hideMark/>
          </w:tcPr>
          <w:p w14:paraId="6E8A0502" w14:textId="77777777" w:rsidR="003A5AEC" w:rsidRDefault="003A5AEC">
            <w:pPr>
              <w:rPr>
                <w:rFonts w:ascii="Calibri" w:hAnsi="Calibri" w:cs="Calibri"/>
                <w:b/>
                <w:bCs/>
                <w:sz w:val="22"/>
                <w:szCs w:val="22"/>
              </w:rPr>
            </w:pPr>
            <w:r>
              <w:rPr>
                <w:rFonts w:ascii="Calibri" w:hAnsi="Calibri" w:cs="Calibri"/>
                <w:b/>
                <w:bCs/>
                <w:sz w:val="22"/>
                <w:szCs w:val="22"/>
              </w:rPr>
              <w:t>Final Budget After P.V. Discount</w:t>
            </w:r>
          </w:p>
        </w:tc>
        <w:tc>
          <w:tcPr>
            <w:tcW w:w="2280" w:type="dxa"/>
            <w:tcBorders>
              <w:top w:val="nil"/>
              <w:left w:val="nil"/>
              <w:bottom w:val="nil"/>
              <w:right w:val="nil"/>
            </w:tcBorders>
            <w:shd w:val="clear" w:color="000000" w:fill="548235"/>
            <w:vAlign w:val="bottom"/>
            <w:hideMark/>
          </w:tcPr>
          <w:p w14:paraId="3FEF0295" w14:textId="77777777" w:rsidR="003A5AEC" w:rsidRDefault="003A5AEC">
            <w:pPr>
              <w:jc w:val="right"/>
              <w:rPr>
                <w:rFonts w:ascii="Calibri" w:hAnsi="Calibri" w:cs="Calibri"/>
                <w:b/>
                <w:bCs/>
                <w:color w:val="FFFFFF"/>
                <w:sz w:val="22"/>
                <w:szCs w:val="22"/>
              </w:rPr>
            </w:pPr>
            <w:r>
              <w:rPr>
                <w:rFonts w:ascii="Calibri" w:hAnsi="Calibri" w:cs="Calibri"/>
                <w:b/>
                <w:bCs/>
                <w:color w:val="FFFFFF"/>
                <w:sz w:val="22"/>
                <w:szCs w:val="22"/>
              </w:rPr>
              <w:t>$332,359</w:t>
            </w:r>
          </w:p>
        </w:tc>
      </w:tr>
      <w:tr w:rsidR="003A5AEC" w14:paraId="14EBAD8C" w14:textId="77777777" w:rsidTr="003A5AEC">
        <w:trPr>
          <w:trHeight w:val="315"/>
        </w:trPr>
        <w:tc>
          <w:tcPr>
            <w:tcW w:w="7080" w:type="dxa"/>
            <w:tcBorders>
              <w:top w:val="nil"/>
              <w:left w:val="nil"/>
              <w:bottom w:val="single" w:sz="8" w:space="0" w:color="8497B0"/>
              <w:right w:val="nil"/>
            </w:tcBorders>
            <w:noWrap/>
            <w:vAlign w:val="bottom"/>
            <w:hideMark/>
          </w:tcPr>
          <w:p w14:paraId="539374BB" w14:textId="77777777" w:rsidR="003A5AEC" w:rsidRDefault="003A5AEC">
            <w:pPr>
              <w:jc w:val="right"/>
              <w:rPr>
                <w:rFonts w:ascii="Calibri" w:hAnsi="Calibri" w:cs="Calibri"/>
                <w:b/>
                <w:bCs/>
                <w:color w:val="FFFFFF"/>
                <w:sz w:val="22"/>
                <w:szCs w:val="22"/>
              </w:rPr>
            </w:pPr>
          </w:p>
        </w:tc>
        <w:tc>
          <w:tcPr>
            <w:tcW w:w="2280" w:type="dxa"/>
            <w:tcBorders>
              <w:top w:val="nil"/>
              <w:left w:val="nil"/>
              <w:bottom w:val="single" w:sz="8" w:space="0" w:color="8497B0"/>
              <w:right w:val="nil"/>
            </w:tcBorders>
            <w:vAlign w:val="bottom"/>
            <w:hideMark/>
          </w:tcPr>
          <w:p w14:paraId="5AF21A66" w14:textId="77777777" w:rsidR="003A5AEC" w:rsidRDefault="003A5AEC">
            <w:pPr>
              <w:rPr>
                <w:sz w:val="20"/>
                <w:szCs w:val="20"/>
              </w:rPr>
            </w:pPr>
          </w:p>
        </w:tc>
      </w:tr>
      <w:tr w:rsidR="003A5AEC" w14:paraId="7CEC1EC8" w14:textId="77777777" w:rsidTr="003A5AEC">
        <w:trPr>
          <w:trHeight w:val="300"/>
        </w:trPr>
        <w:tc>
          <w:tcPr>
            <w:tcW w:w="7080" w:type="dxa"/>
            <w:tcBorders>
              <w:top w:val="nil"/>
              <w:left w:val="nil"/>
              <w:bottom w:val="nil"/>
              <w:right w:val="nil"/>
            </w:tcBorders>
            <w:noWrap/>
            <w:vAlign w:val="bottom"/>
            <w:hideMark/>
          </w:tcPr>
          <w:p w14:paraId="306D9C51" w14:textId="77777777" w:rsidR="003A5AEC" w:rsidRDefault="003A5AEC">
            <w:pPr>
              <w:jc w:val="right"/>
              <w:rPr>
                <w:sz w:val="20"/>
                <w:szCs w:val="20"/>
              </w:rPr>
            </w:pPr>
          </w:p>
        </w:tc>
        <w:tc>
          <w:tcPr>
            <w:tcW w:w="2280" w:type="dxa"/>
            <w:tcBorders>
              <w:top w:val="nil"/>
              <w:left w:val="nil"/>
              <w:bottom w:val="nil"/>
              <w:right w:val="nil"/>
            </w:tcBorders>
            <w:vAlign w:val="bottom"/>
            <w:hideMark/>
          </w:tcPr>
          <w:p w14:paraId="78129BB3" w14:textId="77777777" w:rsidR="003A5AEC" w:rsidRDefault="003A5AEC">
            <w:pPr>
              <w:rPr>
                <w:sz w:val="20"/>
                <w:szCs w:val="20"/>
              </w:rPr>
            </w:pPr>
          </w:p>
        </w:tc>
      </w:tr>
    </w:tbl>
    <w:p w14:paraId="528F06A2" w14:textId="77777777" w:rsidR="00696FD9" w:rsidRDefault="00696FD9" w:rsidP="001C6153"/>
    <w:p w14:paraId="3AB9C013" w14:textId="77777777" w:rsidR="0017476E" w:rsidRDefault="0017476E" w:rsidP="001C6153"/>
    <w:p w14:paraId="26697885" w14:textId="6BC1C9CE" w:rsidR="0062373A" w:rsidRPr="00733FE3" w:rsidRDefault="00733FE3" w:rsidP="001C6153">
      <w:r>
        <w:rPr>
          <w:rStyle w:val="normaltextrun"/>
          <w:rFonts w:cs="Calibri"/>
          <w:color w:val="000000"/>
          <w:szCs w:val="22"/>
          <w:shd w:val="clear" w:color="auto" w:fill="FFFFFF"/>
        </w:rPr>
        <w:t xml:space="preserve">The grand total budget of study </w:t>
      </w:r>
      <w:r w:rsidR="00C833BF">
        <w:rPr>
          <w:rStyle w:val="normaltextrun"/>
          <w:rFonts w:cs="Calibri"/>
          <w:color w:val="000000"/>
          <w:szCs w:val="22"/>
          <w:shd w:val="clear" w:color="auto" w:fill="FFFFFF"/>
        </w:rPr>
        <w:t>{{study_no}}</w:t>
      </w:r>
      <w:r w:rsidR="00BF5279">
        <w:rPr>
          <w:rStyle w:val="normaltextrun"/>
          <w:rFonts w:cs="Calibri"/>
          <w:color w:val="000000"/>
          <w:szCs w:val="22"/>
          <w:shd w:val="clear" w:color="auto" w:fill="FFFFFF"/>
        </w:rPr>
        <w:t xml:space="preserve"> </w:t>
      </w:r>
      <w:r w:rsidR="00A17541">
        <w:rPr>
          <w:rStyle w:val="normaltextrun"/>
          <w:rFonts w:cs="Calibri"/>
          <w:color w:val="000000"/>
          <w:szCs w:val="22"/>
          <w:shd w:val="clear" w:color="auto" w:fill="FFFFFF"/>
        </w:rPr>
        <w:t xml:space="preserve">after discount </w:t>
      </w:r>
      <w:r>
        <w:rPr>
          <w:rStyle w:val="normaltextrun"/>
          <w:rFonts w:cs="Calibri"/>
          <w:color w:val="000000"/>
          <w:szCs w:val="22"/>
          <w:shd w:val="clear" w:color="auto" w:fill="FFFFFF"/>
        </w:rPr>
        <w:t xml:space="preserve">is </w:t>
      </w:r>
      <w:r w:rsidRPr="00332242">
        <w:rPr>
          <w:rStyle w:val="normaltextrun"/>
          <w:rFonts w:cs="Calibri"/>
          <w:b/>
          <w:bCs/>
          <w:color w:val="000000"/>
          <w:szCs w:val="22"/>
          <w:highlight w:val="yellow"/>
          <w:shd w:val="clear" w:color="auto" w:fill="FFFFFF"/>
        </w:rPr>
        <w:t>$</w:t>
      </w:r>
      <w:r w:rsidR="00C833BF">
        <w:rPr>
          <w:rStyle w:val="normaltextrun"/>
          <w:rFonts w:cs="Calibri"/>
          <w:b/>
          <w:bCs/>
          <w:color w:val="000000"/>
          <w:szCs w:val="22"/>
          <w:highlight w:val="yellow"/>
          <w:shd w:val="clear" w:color="auto" w:fill="FFFFFF"/>
        </w:rPr>
        <w:t>{{budget}}</w:t>
      </w:r>
      <w:r w:rsidR="0017476E" w:rsidRPr="00332242">
        <w:rPr>
          <w:rStyle w:val="normaltextrun"/>
          <w:rFonts w:cs="Calibri"/>
          <w:b/>
          <w:bCs/>
          <w:color w:val="000000"/>
          <w:szCs w:val="22"/>
          <w:highlight w:val="yellow"/>
          <w:shd w:val="clear" w:color="auto" w:fill="FFFFFF"/>
        </w:rPr>
        <w:t>.</w:t>
      </w:r>
    </w:p>
    <w:p w14:paraId="41646424" w14:textId="77777777" w:rsidR="003F55D9" w:rsidRDefault="003F55D9" w:rsidP="002118A4">
      <w:pPr>
        <w:autoSpaceDE w:val="0"/>
        <w:autoSpaceDN w:val="0"/>
        <w:adjustRightInd w:val="0"/>
      </w:pPr>
    </w:p>
    <w:p w14:paraId="43628F3F" w14:textId="321F7497" w:rsidR="002118A4" w:rsidRDefault="002118A4" w:rsidP="002118A4">
      <w:pPr>
        <w:autoSpaceDE w:val="0"/>
        <w:autoSpaceDN w:val="0"/>
        <w:adjustRightInd w:val="0"/>
      </w:pPr>
      <w:r w:rsidRPr="008F1FAD">
        <w:t>The units of deliveries</w:t>
      </w:r>
      <w:r>
        <w:t xml:space="preserve"> for </w:t>
      </w:r>
      <w:r w:rsidR="00314626">
        <w:t xml:space="preserve">SDTM and </w:t>
      </w:r>
      <w:r>
        <w:t>analysis datasets, T</w:t>
      </w:r>
      <w:r w:rsidR="004027FE">
        <w:t>LF</w:t>
      </w:r>
      <w:r>
        <w:t>s,</w:t>
      </w:r>
      <w:r w:rsidRPr="008F1FAD">
        <w:t xml:space="preserve"> and documents have been estimated for purposes of this proposal</w:t>
      </w:r>
      <w:r>
        <w:t xml:space="preserve">. </w:t>
      </w:r>
      <w:r w:rsidR="004027FE">
        <w:t xml:space="preserve">{{sponsor}} </w:t>
      </w:r>
      <w:r w:rsidRPr="008F1FAD">
        <w:t>will only be billed for the actual number of units that are requested and delivered.</w:t>
      </w:r>
    </w:p>
    <w:p w14:paraId="371E3961" w14:textId="77777777" w:rsidR="003F55D9" w:rsidRDefault="003F55D9" w:rsidP="002118A4">
      <w:pPr>
        <w:autoSpaceDE w:val="0"/>
        <w:autoSpaceDN w:val="0"/>
        <w:adjustRightInd w:val="0"/>
      </w:pPr>
    </w:p>
    <w:p w14:paraId="1D8C21BF" w14:textId="77777777" w:rsidR="002118A4" w:rsidRDefault="002118A4" w:rsidP="002118A4">
      <w:pPr>
        <w:autoSpaceDE w:val="0"/>
        <w:autoSpaceDN w:val="0"/>
        <w:adjustRightInd w:val="0"/>
      </w:pPr>
      <w:r>
        <w:t>EDETEK’s resources can travel on an as-needed basis. The travel and accommodation expenses will be invoiced accordingly.</w:t>
      </w:r>
    </w:p>
    <w:p w14:paraId="23F75842" w14:textId="77777777" w:rsidR="003F55D9" w:rsidRDefault="003F55D9" w:rsidP="002118A4">
      <w:pPr>
        <w:autoSpaceDE w:val="0"/>
        <w:autoSpaceDN w:val="0"/>
        <w:adjustRightInd w:val="0"/>
      </w:pPr>
    </w:p>
    <w:p w14:paraId="63019478" w14:textId="154A1FD2" w:rsidR="002118A4" w:rsidRDefault="002118A4" w:rsidP="002118A4">
      <w:pPr>
        <w:rPr>
          <w:b/>
        </w:rPr>
      </w:pPr>
      <w:r w:rsidRPr="001F7834">
        <w:rPr>
          <w:b/>
        </w:rPr>
        <w:t>Rates for Additional Deliverables</w:t>
      </w:r>
    </w:p>
    <w:p w14:paraId="4EA9BE26" w14:textId="77777777" w:rsidR="003F55D9" w:rsidRPr="001F7834" w:rsidRDefault="003F55D9" w:rsidP="002118A4">
      <w:pPr>
        <w:rPr>
          <w:b/>
        </w:rPr>
      </w:pPr>
    </w:p>
    <w:p w14:paraId="60F089A0" w14:textId="77777777" w:rsidR="002118A4" w:rsidRDefault="002118A4" w:rsidP="002118A4">
      <w:r>
        <w:t>For in-study changes, EDETEK will submit a change request, and only proceed after approval.</w:t>
      </w:r>
    </w:p>
    <w:p w14:paraId="6CA3F029" w14:textId="77777777" w:rsidR="001C6153" w:rsidRDefault="001C6153" w:rsidP="002118A4"/>
    <w:tbl>
      <w:tblPr>
        <w:tblW w:w="8600" w:type="dxa"/>
        <w:tblLook w:val="04A0" w:firstRow="1" w:lastRow="0" w:firstColumn="1" w:lastColumn="0" w:noHBand="0" w:noVBand="1"/>
      </w:tblPr>
      <w:tblGrid>
        <w:gridCol w:w="6100"/>
        <w:gridCol w:w="2500"/>
      </w:tblGrid>
      <w:tr w:rsidR="0017476E" w14:paraId="44711441" w14:textId="77777777" w:rsidTr="0017476E">
        <w:trPr>
          <w:trHeight w:val="320"/>
        </w:trPr>
        <w:tc>
          <w:tcPr>
            <w:tcW w:w="6100" w:type="dxa"/>
            <w:tcBorders>
              <w:top w:val="single" w:sz="4" w:space="0" w:color="auto"/>
              <w:left w:val="single" w:sz="4" w:space="0" w:color="auto"/>
              <w:bottom w:val="nil"/>
              <w:right w:val="single" w:sz="4" w:space="0" w:color="auto"/>
            </w:tcBorders>
            <w:shd w:val="clear" w:color="000000" w:fill="8497B0"/>
            <w:noWrap/>
            <w:vAlign w:val="bottom"/>
            <w:hideMark/>
          </w:tcPr>
          <w:p w14:paraId="18783799" w14:textId="77777777" w:rsidR="0017476E" w:rsidRDefault="0017476E">
            <w:pPr>
              <w:rPr>
                <w:rFonts w:ascii="Calibri" w:hAnsi="Calibri" w:cs="Calibri"/>
                <w:b/>
                <w:bCs/>
                <w:color w:val="FFFFFF"/>
                <w:sz w:val="22"/>
                <w:szCs w:val="22"/>
              </w:rPr>
            </w:pPr>
            <w:commentRangeStart w:id="28"/>
            <w:r>
              <w:rPr>
                <w:rFonts w:ascii="Calibri" w:hAnsi="Calibri" w:cs="Calibri"/>
                <w:b/>
                <w:bCs/>
                <w:color w:val="FFFFFF"/>
                <w:sz w:val="22"/>
                <w:szCs w:val="22"/>
              </w:rPr>
              <w:t>Resource</w:t>
            </w:r>
            <w:commentRangeEnd w:id="28"/>
            <w:r w:rsidR="00332242">
              <w:rPr>
                <w:rStyle w:val="CommentReference"/>
                <w:rFonts w:ascii="Calibri" w:eastAsia="SimSun" w:hAnsi="Calibri"/>
                <w:szCs w:val="20"/>
              </w:rPr>
              <w:commentReference w:id="28"/>
            </w:r>
          </w:p>
        </w:tc>
        <w:tc>
          <w:tcPr>
            <w:tcW w:w="2500" w:type="dxa"/>
            <w:tcBorders>
              <w:top w:val="single" w:sz="4" w:space="0" w:color="auto"/>
              <w:left w:val="nil"/>
              <w:bottom w:val="nil"/>
              <w:right w:val="single" w:sz="4" w:space="0" w:color="auto"/>
            </w:tcBorders>
            <w:shd w:val="clear" w:color="000000" w:fill="8497B0"/>
            <w:vAlign w:val="bottom"/>
            <w:hideMark/>
          </w:tcPr>
          <w:p w14:paraId="56F9B3BC" w14:textId="77777777" w:rsidR="0017476E" w:rsidRDefault="0017476E">
            <w:pPr>
              <w:jc w:val="center"/>
              <w:rPr>
                <w:rFonts w:ascii="Calibri" w:hAnsi="Calibri" w:cs="Calibri"/>
                <w:b/>
                <w:bCs/>
                <w:color w:val="FFFFFF"/>
                <w:sz w:val="22"/>
                <w:szCs w:val="22"/>
              </w:rPr>
            </w:pPr>
            <w:r>
              <w:rPr>
                <w:rFonts w:ascii="Calibri" w:hAnsi="Calibri" w:cs="Calibri"/>
                <w:b/>
                <w:bCs/>
                <w:color w:val="FFFFFF"/>
                <w:sz w:val="22"/>
                <w:szCs w:val="22"/>
              </w:rPr>
              <w:t xml:space="preserve"> Hourly Rate </w:t>
            </w:r>
          </w:p>
        </w:tc>
      </w:tr>
      <w:tr w:rsidR="0017476E" w14:paraId="2FD0988C" w14:textId="77777777" w:rsidTr="0017476E">
        <w:trPr>
          <w:trHeight w:val="320"/>
        </w:trPr>
        <w:tc>
          <w:tcPr>
            <w:tcW w:w="6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22DD1A" w14:textId="77777777" w:rsidR="0017476E" w:rsidRDefault="0017476E">
            <w:pPr>
              <w:rPr>
                <w:rFonts w:ascii="Calibri" w:hAnsi="Calibri" w:cs="Calibri"/>
                <w:color w:val="000000"/>
                <w:sz w:val="22"/>
                <w:szCs w:val="22"/>
              </w:rPr>
            </w:pPr>
            <w:r>
              <w:rPr>
                <w:rFonts w:ascii="Calibri" w:hAnsi="Calibri" w:cs="Calibri"/>
                <w:color w:val="000000"/>
                <w:sz w:val="22"/>
                <w:szCs w:val="22"/>
              </w:rPr>
              <w:t xml:space="preserve">Project Management  </w:t>
            </w:r>
          </w:p>
        </w:tc>
        <w:tc>
          <w:tcPr>
            <w:tcW w:w="2500" w:type="dxa"/>
            <w:tcBorders>
              <w:top w:val="single" w:sz="4" w:space="0" w:color="auto"/>
              <w:left w:val="nil"/>
              <w:bottom w:val="single" w:sz="4" w:space="0" w:color="auto"/>
              <w:right w:val="single" w:sz="4" w:space="0" w:color="auto"/>
            </w:tcBorders>
            <w:vAlign w:val="center"/>
            <w:hideMark/>
          </w:tcPr>
          <w:p w14:paraId="7188FFF7" w14:textId="77777777" w:rsidR="0017476E" w:rsidRDefault="0017476E">
            <w:pPr>
              <w:jc w:val="center"/>
              <w:rPr>
                <w:rFonts w:ascii="Calibri" w:hAnsi="Calibri" w:cs="Calibri"/>
                <w:color w:val="000000"/>
                <w:sz w:val="22"/>
                <w:szCs w:val="22"/>
              </w:rPr>
            </w:pPr>
            <w:r>
              <w:rPr>
                <w:rFonts w:ascii="Calibri" w:hAnsi="Calibri" w:cs="Calibri"/>
                <w:color w:val="000000"/>
                <w:sz w:val="22"/>
                <w:szCs w:val="22"/>
              </w:rPr>
              <w:t>$150</w:t>
            </w:r>
          </w:p>
        </w:tc>
      </w:tr>
      <w:tr w:rsidR="0017476E" w14:paraId="07B27962" w14:textId="77777777" w:rsidTr="0017476E">
        <w:trPr>
          <w:trHeight w:val="320"/>
        </w:trPr>
        <w:tc>
          <w:tcPr>
            <w:tcW w:w="6100" w:type="dxa"/>
            <w:tcBorders>
              <w:top w:val="nil"/>
              <w:left w:val="single" w:sz="4" w:space="0" w:color="auto"/>
              <w:bottom w:val="single" w:sz="4" w:space="0" w:color="auto"/>
              <w:right w:val="single" w:sz="4" w:space="0" w:color="auto"/>
            </w:tcBorders>
            <w:shd w:val="clear" w:color="000000" w:fill="FFFFFF"/>
            <w:vAlign w:val="center"/>
            <w:hideMark/>
          </w:tcPr>
          <w:p w14:paraId="70790966" w14:textId="77777777" w:rsidR="0017476E" w:rsidRDefault="0017476E">
            <w:pPr>
              <w:rPr>
                <w:rFonts w:ascii="Calibri" w:hAnsi="Calibri" w:cs="Calibri"/>
                <w:color w:val="000000"/>
                <w:sz w:val="22"/>
                <w:szCs w:val="22"/>
              </w:rPr>
            </w:pPr>
            <w:r>
              <w:rPr>
                <w:rFonts w:ascii="Calibri" w:hAnsi="Calibri" w:cs="Calibri"/>
                <w:color w:val="000000"/>
                <w:sz w:val="22"/>
                <w:szCs w:val="22"/>
              </w:rPr>
              <w:t>System Builder</w:t>
            </w:r>
          </w:p>
        </w:tc>
        <w:tc>
          <w:tcPr>
            <w:tcW w:w="2500" w:type="dxa"/>
            <w:tcBorders>
              <w:top w:val="nil"/>
              <w:left w:val="nil"/>
              <w:bottom w:val="single" w:sz="4" w:space="0" w:color="auto"/>
              <w:right w:val="single" w:sz="4" w:space="0" w:color="auto"/>
            </w:tcBorders>
            <w:vAlign w:val="center"/>
            <w:hideMark/>
          </w:tcPr>
          <w:p w14:paraId="6E6A8663" w14:textId="77777777" w:rsidR="0017476E" w:rsidRDefault="0017476E">
            <w:pPr>
              <w:jc w:val="center"/>
              <w:rPr>
                <w:rFonts w:ascii="Calibri" w:hAnsi="Calibri" w:cs="Calibri"/>
                <w:color w:val="000000"/>
                <w:sz w:val="22"/>
                <w:szCs w:val="22"/>
              </w:rPr>
            </w:pPr>
            <w:r>
              <w:rPr>
                <w:rFonts w:ascii="Calibri" w:hAnsi="Calibri" w:cs="Calibri"/>
                <w:color w:val="000000"/>
                <w:sz w:val="22"/>
                <w:szCs w:val="22"/>
              </w:rPr>
              <w:t>$100</w:t>
            </w:r>
          </w:p>
        </w:tc>
      </w:tr>
      <w:tr w:rsidR="0017476E" w14:paraId="7AB5B521" w14:textId="77777777" w:rsidTr="0017476E">
        <w:trPr>
          <w:trHeight w:val="320"/>
        </w:trPr>
        <w:tc>
          <w:tcPr>
            <w:tcW w:w="6100" w:type="dxa"/>
            <w:tcBorders>
              <w:top w:val="nil"/>
              <w:left w:val="single" w:sz="4" w:space="0" w:color="auto"/>
              <w:bottom w:val="single" w:sz="4" w:space="0" w:color="auto"/>
              <w:right w:val="single" w:sz="4" w:space="0" w:color="auto"/>
            </w:tcBorders>
            <w:shd w:val="clear" w:color="000000" w:fill="FFFFFF"/>
            <w:vAlign w:val="center"/>
            <w:hideMark/>
          </w:tcPr>
          <w:p w14:paraId="64E749FD" w14:textId="77777777" w:rsidR="0017476E" w:rsidRDefault="0017476E">
            <w:pPr>
              <w:rPr>
                <w:rFonts w:ascii="Calibri" w:hAnsi="Calibri" w:cs="Calibri"/>
                <w:color w:val="000000"/>
                <w:sz w:val="22"/>
                <w:szCs w:val="22"/>
              </w:rPr>
            </w:pPr>
            <w:r>
              <w:rPr>
                <w:rFonts w:ascii="Calibri" w:hAnsi="Calibri" w:cs="Calibri"/>
                <w:color w:val="000000"/>
                <w:sz w:val="22"/>
                <w:szCs w:val="22"/>
              </w:rPr>
              <w:t>Senior Clinical Data Manager</w:t>
            </w:r>
          </w:p>
        </w:tc>
        <w:tc>
          <w:tcPr>
            <w:tcW w:w="2500" w:type="dxa"/>
            <w:tcBorders>
              <w:top w:val="nil"/>
              <w:left w:val="nil"/>
              <w:bottom w:val="single" w:sz="4" w:space="0" w:color="auto"/>
              <w:right w:val="single" w:sz="4" w:space="0" w:color="auto"/>
            </w:tcBorders>
            <w:vAlign w:val="center"/>
            <w:hideMark/>
          </w:tcPr>
          <w:p w14:paraId="180E6141" w14:textId="77777777" w:rsidR="0017476E" w:rsidRDefault="0017476E">
            <w:pPr>
              <w:jc w:val="center"/>
              <w:rPr>
                <w:rFonts w:ascii="Calibri" w:hAnsi="Calibri" w:cs="Calibri"/>
                <w:color w:val="000000"/>
                <w:sz w:val="22"/>
                <w:szCs w:val="22"/>
              </w:rPr>
            </w:pPr>
            <w:r>
              <w:rPr>
                <w:rFonts w:ascii="Calibri" w:hAnsi="Calibri" w:cs="Calibri"/>
                <w:color w:val="000000"/>
                <w:sz w:val="22"/>
                <w:szCs w:val="22"/>
              </w:rPr>
              <w:t>$135</w:t>
            </w:r>
          </w:p>
        </w:tc>
      </w:tr>
      <w:tr w:rsidR="0017476E" w14:paraId="72B60D1B" w14:textId="77777777" w:rsidTr="0017476E">
        <w:trPr>
          <w:trHeight w:val="320"/>
        </w:trPr>
        <w:tc>
          <w:tcPr>
            <w:tcW w:w="6100" w:type="dxa"/>
            <w:tcBorders>
              <w:top w:val="nil"/>
              <w:left w:val="single" w:sz="4" w:space="0" w:color="auto"/>
              <w:bottom w:val="single" w:sz="4" w:space="0" w:color="auto"/>
              <w:right w:val="single" w:sz="4" w:space="0" w:color="auto"/>
            </w:tcBorders>
            <w:shd w:val="clear" w:color="000000" w:fill="FFFFFF"/>
            <w:vAlign w:val="center"/>
            <w:hideMark/>
          </w:tcPr>
          <w:p w14:paraId="27F2ADDF" w14:textId="77777777" w:rsidR="0017476E" w:rsidRDefault="0017476E">
            <w:pPr>
              <w:rPr>
                <w:rFonts w:ascii="Calibri" w:hAnsi="Calibri" w:cs="Calibri"/>
                <w:color w:val="000000"/>
                <w:sz w:val="22"/>
                <w:szCs w:val="22"/>
              </w:rPr>
            </w:pPr>
            <w:r>
              <w:rPr>
                <w:rFonts w:ascii="Calibri" w:hAnsi="Calibri" w:cs="Calibri"/>
                <w:color w:val="000000"/>
                <w:sz w:val="22"/>
                <w:szCs w:val="22"/>
              </w:rPr>
              <w:t>Clinical Data Manager</w:t>
            </w:r>
          </w:p>
        </w:tc>
        <w:tc>
          <w:tcPr>
            <w:tcW w:w="2500" w:type="dxa"/>
            <w:tcBorders>
              <w:top w:val="nil"/>
              <w:left w:val="nil"/>
              <w:bottom w:val="single" w:sz="4" w:space="0" w:color="auto"/>
              <w:right w:val="single" w:sz="4" w:space="0" w:color="auto"/>
            </w:tcBorders>
            <w:vAlign w:val="center"/>
            <w:hideMark/>
          </w:tcPr>
          <w:p w14:paraId="240519A8" w14:textId="77777777" w:rsidR="0017476E" w:rsidRDefault="0017476E">
            <w:pPr>
              <w:jc w:val="center"/>
              <w:rPr>
                <w:rFonts w:ascii="Calibri" w:hAnsi="Calibri" w:cs="Calibri"/>
                <w:color w:val="000000"/>
                <w:sz w:val="22"/>
                <w:szCs w:val="22"/>
              </w:rPr>
            </w:pPr>
            <w:r>
              <w:rPr>
                <w:rFonts w:ascii="Calibri" w:hAnsi="Calibri" w:cs="Calibri"/>
                <w:color w:val="000000"/>
                <w:sz w:val="22"/>
                <w:szCs w:val="22"/>
              </w:rPr>
              <w:t>$100</w:t>
            </w:r>
          </w:p>
        </w:tc>
      </w:tr>
      <w:tr w:rsidR="0017476E" w14:paraId="3C9826E2" w14:textId="77777777" w:rsidTr="0017476E">
        <w:trPr>
          <w:trHeight w:val="320"/>
        </w:trPr>
        <w:tc>
          <w:tcPr>
            <w:tcW w:w="6100" w:type="dxa"/>
            <w:tcBorders>
              <w:top w:val="nil"/>
              <w:left w:val="single" w:sz="4" w:space="0" w:color="auto"/>
              <w:bottom w:val="single" w:sz="4" w:space="0" w:color="auto"/>
              <w:right w:val="single" w:sz="4" w:space="0" w:color="auto"/>
            </w:tcBorders>
            <w:shd w:val="clear" w:color="000000" w:fill="FFFFFF"/>
            <w:vAlign w:val="center"/>
            <w:hideMark/>
          </w:tcPr>
          <w:p w14:paraId="4D21C529" w14:textId="77777777" w:rsidR="0017476E" w:rsidRDefault="0017476E">
            <w:pPr>
              <w:rPr>
                <w:rFonts w:ascii="Calibri" w:hAnsi="Calibri" w:cs="Calibri"/>
                <w:color w:val="000000"/>
                <w:sz w:val="22"/>
                <w:szCs w:val="22"/>
              </w:rPr>
            </w:pPr>
            <w:r>
              <w:rPr>
                <w:rFonts w:ascii="Calibri" w:hAnsi="Calibri" w:cs="Calibri"/>
                <w:color w:val="000000"/>
                <w:sz w:val="22"/>
                <w:szCs w:val="22"/>
              </w:rPr>
              <w:t>Senior Statistician</w:t>
            </w:r>
          </w:p>
        </w:tc>
        <w:tc>
          <w:tcPr>
            <w:tcW w:w="2500" w:type="dxa"/>
            <w:tcBorders>
              <w:top w:val="nil"/>
              <w:left w:val="nil"/>
              <w:bottom w:val="single" w:sz="4" w:space="0" w:color="auto"/>
              <w:right w:val="single" w:sz="4" w:space="0" w:color="auto"/>
            </w:tcBorders>
            <w:vAlign w:val="center"/>
            <w:hideMark/>
          </w:tcPr>
          <w:p w14:paraId="23959594" w14:textId="77777777" w:rsidR="0017476E" w:rsidRDefault="0017476E">
            <w:pPr>
              <w:jc w:val="center"/>
              <w:rPr>
                <w:rFonts w:ascii="Calibri" w:hAnsi="Calibri" w:cs="Calibri"/>
                <w:color w:val="000000"/>
                <w:sz w:val="22"/>
                <w:szCs w:val="22"/>
              </w:rPr>
            </w:pPr>
            <w:r>
              <w:rPr>
                <w:rFonts w:ascii="Calibri" w:hAnsi="Calibri" w:cs="Calibri"/>
                <w:color w:val="000000"/>
                <w:sz w:val="22"/>
                <w:szCs w:val="22"/>
              </w:rPr>
              <w:t>$200</w:t>
            </w:r>
          </w:p>
        </w:tc>
      </w:tr>
      <w:tr w:rsidR="0017476E" w14:paraId="54C4E9F7" w14:textId="77777777" w:rsidTr="0017476E">
        <w:trPr>
          <w:trHeight w:val="320"/>
        </w:trPr>
        <w:tc>
          <w:tcPr>
            <w:tcW w:w="6100" w:type="dxa"/>
            <w:tcBorders>
              <w:top w:val="nil"/>
              <w:left w:val="single" w:sz="4" w:space="0" w:color="auto"/>
              <w:bottom w:val="single" w:sz="4" w:space="0" w:color="auto"/>
              <w:right w:val="single" w:sz="4" w:space="0" w:color="auto"/>
            </w:tcBorders>
            <w:shd w:val="clear" w:color="000000" w:fill="FFFFFF"/>
            <w:vAlign w:val="center"/>
            <w:hideMark/>
          </w:tcPr>
          <w:p w14:paraId="341876F5" w14:textId="77777777" w:rsidR="0017476E" w:rsidRDefault="0017476E">
            <w:pPr>
              <w:rPr>
                <w:rFonts w:ascii="Calibri" w:hAnsi="Calibri" w:cs="Calibri"/>
                <w:color w:val="000000"/>
                <w:sz w:val="22"/>
                <w:szCs w:val="22"/>
              </w:rPr>
            </w:pPr>
            <w:r>
              <w:rPr>
                <w:rFonts w:ascii="Calibri" w:hAnsi="Calibri" w:cs="Calibri"/>
                <w:color w:val="000000"/>
                <w:sz w:val="22"/>
                <w:szCs w:val="22"/>
              </w:rPr>
              <w:t xml:space="preserve">Statistician </w:t>
            </w:r>
          </w:p>
        </w:tc>
        <w:tc>
          <w:tcPr>
            <w:tcW w:w="2500" w:type="dxa"/>
            <w:tcBorders>
              <w:top w:val="nil"/>
              <w:left w:val="nil"/>
              <w:bottom w:val="single" w:sz="4" w:space="0" w:color="auto"/>
              <w:right w:val="single" w:sz="4" w:space="0" w:color="auto"/>
            </w:tcBorders>
            <w:vAlign w:val="center"/>
            <w:hideMark/>
          </w:tcPr>
          <w:p w14:paraId="29985A17" w14:textId="77777777" w:rsidR="0017476E" w:rsidRDefault="0017476E">
            <w:pPr>
              <w:jc w:val="center"/>
              <w:rPr>
                <w:rFonts w:ascii="Calibri" w:hAnsi="Calibri" w:cs="Calibri"/>
                <w:color w:val="000000"/>
                <w:sz w:val="22"/>
                <w:szCs w:val="22"/>
              </w:rPr>
            </w:pPr>
            <w:r>
              <w:rPr>
                <w:rFonts w:ascii="Calibri" w:hAnsi="Calibri" w:cs="Calibri"/>
                <w:color w:val="000000"/>
                <w:sz w:val="22"/>
                <w:szCs w:val="22"/>
              </w:rPr>
              <w:t>$150</w:t>
            </w:r>
          </w:p>
        </w:tc>
      </w:tr>
      <w:tr w:rsidR="0017476E" w14:paraId="4556ABD4" w14:textId="77777777" w:rsidTr="0017476E">
        <w:trPr>
          <w:trHeight w:val="320"/>
        </w:trPr>
        <w:tc>
          <w:tcPr>
            <w:tcW w:w="6100" w:type="dxa"/>
            <w:tcBorders>
              <w:top w:val="nil"/>
              <w:left w:val="single" w:sz="4" w:space="0" w:color="auto"/>
              <w:bottom w:val="single" w:sz="4" w:space="0" w:color="auto"/>
              <w:right w:val="single" w:sz="4" w:space="0" w:color="auto"/>
            </w:tcBorders>
            <w:shd w:val="clear" w:color="000000" w:fill="FFFFFF"/>
            <w:vAlign w:val="center"/>
            <w:hideMark/>
          </w:tcPr>
          <w:p w14:paraId="215078C2" w14:textId="77777777" w:rsidR="0017476E" w:rsidRDefault="0017476E">
            <w:pPr>
              <w:rPr>
                <w:rFonts w:ascii="Calibri" w:hAnsi="Calibri" w:cs="Calibri"/>
                <w:color w:val="000000"/>
                <w:sz w:val="22"/>
                <w:szCs w:val="22"/>
              </w:rPr>
            </w:pPr>
            <w:r>
              <w:rPr>
                <w:rFonts w:ascii="Calibri" w:hAnsi="Calibri" w:cs="Calibri"/>
                <w:color w:val="000000"/>
                <w:sz w:val="22"/>
                <w:szCs w:val="22"/>
              </w:rPr>
              <w:t>Senior Programmer</w:t>
            </w:r>
          </w:p>
        </w:tc>
        <w:tc>
          <w:tcPr>
            <w:tcW w:w="2500" w:type="dxa"/>
            <w:tcBorders>
              <w:top w:val="nil"/>
              <w:left w:val="nil"/>
              <w:bottom w:val="single" w:sz="4" w:space="0" w:color="auto"/>
              <w:right w:val="single" w:sz="4" w:space="0" w:color="auto"/>
            </w:tcBorders>
            <w:vAlign w:val="center"/>
            <w:hideMark/>
          </w:tcPr>
          <w:p w14:paraId="27355DA8" w14:textId="77777777" w:rsidR="0017476E" w:rsidRDefault="0017476E">
            <w:pPr>
              <w:jc w:val="center"/>
              <w:rPr>
                <w:rFonts w:ascii="Calibri" w:hAnsi="Calibri" w:cs="Calibri"/>
                <w:color w:val="000000"/>
                <w:sz w:val="22"/>
                <w:szCs w:val="22"/>
              </w:rPr>
            </w:pPr>
            <w:r>
              <w:rPr>
                <w:rFonts w:ascii="Calibri" w:hAnsi="Calibri" w:cs="Calibri"/>
                <w:color w:val="000000"/>
                <w:sz w:val="22"/>
                <w:szCs w:val="22"/>
              </w:rPr>
              <w:t>$135</w:t>
            </w:r>
          </w:p>
        </w:tc>
      </w:tr>
      <w:tr w:rsidR="0017476E" w14:paraId="19AFD16D" w14:textId="77777777" w:rsidTr="0017476E">
        <w:trPr>
          <w:trHeight w:val="320"/>
        </w:trPr>
        <w:tc>
          <w:tcPr>
            <w:tcW w:w="6100" w:type="dxa"/>
            <w:tcBorders>
              <w:top w:val="nil"/>
              <w:left w:val="single" w:sz="4" w:space="0" w:color="auto"/>
              <w:bottom w:val="single" w:sz="4" w:space="0" w:color="auto"/>
              <w:right w:val="single" w:sz="4" w:space="0" w:color="auto"/>
            </w:tcBorders>
            <w:shd w:val="clear" w:color="000000" w:fill="FFFFFF"/>
            <w:vAlign w:val="center"/>
            <w:hideMark/>
          </w:tcPr>
          <w:p w14:paraId="290ACDE4" w14:textId="77777777" w:rsidR="0017476E" w:rsidRDefault="0017476E">
            <w:pPr>
              <w:rPr>
                <w:rFonts w:ascii="Calibri" w:hAnsi="Calibri" w:cs="Calibri"/>
                <w:color w:val="000000"/>
                <w:sz w:val="22"/>
                <w:szCs w:val="22"/>
              </w:rPr>
            </w:pPr>
            <w:r>
              <w:rPr>
                <w:rFonts w:ascii="Calibri" w:hAnsi="Calibri" w:cs="Calibri"/>
                <w:color w:val="000000"/>
                <w:sz w:val="22"/>
                <w:szCs w:val="22"/>
              </w:rPr>
              <w:t>Programmer</w:t>
            </w:r>
          </w:p>
        </w:tc>
        <w:tc>
          <w:tcPr>
            <w:tcW w:w="2500" w:type="dxa"/>
            <w:tcBorders>
              <w:top w:val="nil"/>
              <w:left w:val="nil"/>
              <w:bottom w:val="single" w:sz="4" w:space="0" w:color="auto"/>
              <w:right w:val="single" w:sz="4" w:space="0" w:color="auto"/>
            </w:tcBorders>
            <w:vAlign w:val="center"/>
            <w:hideMark/>
          </w:tcPr>
          <w:p w14:paraId="1E89708F" w14:textId="77777777" w:rsidR="0017476E" w:rsidRDefault="0017476E">
            <w:pPr>
              <w:jc w:val="center"/>
              <w:rPr>
                <w:rFonts w:ascii="Calibri" w:hAnsi="Calibri" w:cs="Calibri"/>
                <w:color w:val="000000"/>
                <w:sz w:val="22"/>
                <w:szCs w:val="22"/>
              </w:rPr>
            </w:pPr>
            <w:r>
              <w:rPr>
                <w:rFonts w:ascii="Calibri" w:hAnsi="Calibri" w:cs="Calibri"/>
                <w:color w:val="000000"/>
                <w:sz w:val="22"/>
                <w:szCs w:val="22"/>
              </w:rPr>
              <w:t>$105</w:t>
            </w:r>
          </w:p>
        </w:tc>
      </w:tr>
    </w:tbl>
    <w:p w14:paraId="22C3D9C1" w14:textId="7EA15341" w:rsidR="00512908" w:rsidRPr="006D6D8E" w:rsidRDefault="00512908" w:rsidP="006D6D8E">
      <w:pPr>
        <w:rPr>
          <w:b/>
          <w:color w:val="2F5496"/>
          <w:sz w:val="26"/>
        </w:rPr>
      </w:pPr>
      <w:bookmarkStart w:id="29" w:name="_Toc38717321"/>
      <w:bookmarkStart w:id="30" w:name="_Toc54726188"/>
    </w:p>
    <w:p w14:paraId="25519637" w14:textId="61188EEE" w:rsidR="002118A4" w:rsidRPr="008F1FAD" w:rsidRDefault="002118A4" w:rsidP="002118A4">
      <w:pPr>
        <w:pStyle w:val="Heading2"/>
      </w:pPr>
      <w:bookmarkStart w:id="31" w:name="_Toc127864029"/>
      <w:r w:rsidRPr="008F1FAD">
        <w:t>Completion Schedule</w:t>
      </w:r>
      <w:bookmarkEnd w:id="29"/>
      <w:bookmarkEnd w:id="30"/>
      <w:bookmarkEnd w:id="31"/>
    </w:p>
    <w:p w14:paraId="45FC8B54" w14:textId="354C6B43" w:rsidR="002118A4" w:rsidRPr="002118A4" w:rsidRDefault="002118A4" w:rsidP="00730C84">
      <w:pPr>
        <w:pStyle w:val="PlainText"/>
        <w:spacing w:after="240"/>
        <w:rPr>
          <w:rFonts w:ascii="Calibri" w:hAnsi="Calibri"/>
          <w:sz w:val="22"/>
        </w:rPr>
      </w:pPr>
      <w:r w:rsidRPr="002118A4">
        <w:rPr>
          <w:rFonts w:ascii="Calibri" w:hAnsi="Calibri"/>
          <w:sz w:val="22"/>
        </w:rPr>
        <w:t>Services will be completed in accordance with the following schedule. All deliverables will be posted to a designated area of a 21 CFR Part 11 compliant file exchange portal. The access will only be provided to the appropriate personnel of</w:t>
      </w:r>
      <w:r w:rsidR="00636EE4">
        <w:rPr>
          <w:rFonts w:ascii="Calibri" w:hAnsi="Calibri"/>
          <w:sz w:val="22"/>
        </w:rPr>
        <w:t xml:space="preserve"> {{sponsor}}.</w:t>
      </w:r>
    </w:p>
    <w:tbl>
      <w:tblPr>
        <w:tblW w:w="9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1870"/>
        <w:gridCol w:w="4983"/>
      </w:tblGrid>
      <w:tr w:rsidR="002118A4" w:rsidRPr="00182DB9" w14:paraId="171C557D" w14:textId="77777777" w:rsidTr="00442D2B">
        <w:tc>
          <w:tcPr>
            <w:tcW w:w="2855" w:type="dxa"/>
            <w:tcBorders>
              <w:bottom w:val="single" w:sz="4" w:space="0" w:color="auto"/>
            </w:tcBorders>
            <w:shd w:val="clear" w:color="auto" w:fill="8EAADB"/>
          </w:tcPr>
          <w:p w14:paraId="0479FD12" w14:textId="77777777" w:rsidR="002118A4" w:rsidRPr="00182DB9" w:rsidRDefault="002118A4" w:rsidP="00182DB9">
            <w:pPr>
              <w:pStyle w:val="PlainText"/>
              <w:widowControl w:val="0"/>
              <w:rPr>
                <w:rFonts w:ascii="Calibri" w:hAnsi="Calibri"/>
                <w:color w:val="FFFFFF"/>
                <w:sz w:val="22"/>
              </w:rPr>
            </w:pPr>
            <w:commentRangeStart w:id="32"/>
            <w:r w:rsidRPr="00182DB9">
              <w:rPr>
                <w:rFonts w:ascii="Calibri" w:hAnsi="Calibri"/>
                <w:color w:val="FFFFFF"/>
                <w:sz w:val="22"/>
              </w:rPr>
              <w:t>Deliverables</w:t>
            </w:r>
          </w:p>
        </w:tc>
        <w:tc>
          <w:tcPr>
            <w:tcW w:w="1870" w:type="dxa"/>
            <w:tcBorders>
              <w:bottom w:val="single" w:sz="4" w:space="0" w:color="auto"/>
            </w:tcBorders>
            <w:shd w:val="clear" w:color="auto" w:fill="8EAADB"/>
          </w:tcPr>
          <w:p w14:paraId="56EE5010" w14:textId="77777777" w:rsidR="002118A4" w:rsidRPr="00182DB9" w:rsidRDefault="002118A4" w:rsidP="00182DB9">
            <w:pPr>
              <w:pStyle w:val="PlainText"/>
              <w:widowControl w:val="0"/>
              <w:rPr>
                <w:rFonts w:ascii="Calibri" w:hAnsi="Calibri"/>
                <w:color w:val="FFFFFF"/>
                <w:sz w:val="22"/>
              </w:rPr>
            </w:pPr>
            <w:r w:rsidRPr="00182DB9">
              <w:rPr>
                <w:rFonts w:ascii="Calibri" w:hAnsi="Calibri"/>
                <w:color w:val="FFFFFF"/>
                <w:sz w:val="22"/>
              </w:rPr>
              <w:t>Required Time</w:t>
            </w:r>
          </w:p>
        </w:tc>
        <w:tc>
          <w:tcPr>
            <w:tcW w:w="4983" w:type="dxa"/>
            <w:tcBorders>
              <w:bottom w:val="single" w:sz="4" w:space="0" w:color="auto"/>
            </w:tcBorders>
            <w:shd w:val="clear" w:color="auto" w:fill="8EAADB"/>
          </w:tcPr>
          <w:p w14:paraId="0F825C51" w14:textId="77777777" w:rsidR="002118A4" w:rsidRPr="00182DB9" w:rsidRDefault="002118A4" w:rsidP="00182DB9">
            <w:pPr>
              <w:pStyle w:val="PlainText"/>
              <w:widowControl w:val="0"/>
              <w:rPr>
                <w:rFonts w:ascii="Calibri" w:hAnsi="Calibri"/>
                <w:color w:val="FFFFFF"/>
                <w:sz w:val="22"/>
              </w:rPr>
            </w:pPr>
            <w:r w:rsidRPr="00182DB9">
              <w:rPr>
                <w:rFonts w:ascii="Calibri" w:hAnsi="Calibri"/>
                <w:color w:val="FFFFFF"/>
                <w:sz w:val="22"/>
              </w:rPr>
              <w:t>Comments</w:t>
            </w:r>
            <w:commentRangeEnd w:id="32"/>
            <w:r w:rsidR="0031047E">
              <w:rPr>
                <w:rStyle w:val="CommentReference"/>
                <w:rFonts w:ascii="Calibri" w:eastAsia="SimSun" w:hAnsi="Calibri"/>
                <w:szCs w:val="20"/>
              </w:rPr>
              <w:commentReference w:id="32"/>
            </w:r>
          </w:p>
        </w:tc>
      </w:tr>
      <w:tr w:rsidR="002118A4" w:rsidRPr="00182DB9" w14:paraId="418281CC" w14:textId="77777777" w:rsidTr="00442D2B">
        <w:tc>
          <w:tcPr>
            <w:tcW w:w="2855" w:type="dxa"/>
            <w:tcBorders>
              <w:right w:val="nil"/>
            </w:tcBorders>
            <w:shd w:val="clear" w:color="auto" w:fill="D9E2F3"/>
          </w:tcPr>
          <w:p w14:paraId="35084985" w14:textId="77777777" w:rsidR="002118A4" w:rsidRPr="00182DB9" w:rsidRDefault="002118A4" w:rsidP="00182DB9">
            <w:pPr>
              <w:pStyle w:val="PlainText"/>
              <w:widowControl w:val="0"/>
              <w:rPr>
                <w:rFonts w:ascii="Calibri" w:hAnsi="Calibri"/>
                <w:sz w:val="22"/>
              </w:rPr>
            </w:pPr>
            <w:r w:rsidRPr="00182DB9">
              <w:rPr>
                <w:rFonts w:ascii="Calibri" w:hAnsi="Calibri"/>
                <w:sz w:val="22"/>
              </w:rPr>
              <w:t>SDTM</w:t>
            </w:r>
          </w:p>
        </w:tc>
        <w:tc>
          <w:tcPr>
            <w:tcW w:w="1870" w:type="dxa"/>
            <w:tcBorders>
              <w:left w:val="nil"/>
              <w:right w:val="nil"/>
            </w:tcBorders>
            <w:shd w:val="clear" w:color="auto" w:fill="D9E2F3"/>
          </w:tcPr>
          <w:p w14:paraId="19F93422" w14:textId="77777777" w:rsidR="002118A4" w:rsidRPr="00182DB9" w:rsidRDefault="002118A4" w:rsidP="00182DB9">
            <w:pPr>
              <w:pStyle w:val="PlainText"/>
              <w:widowControl w:val="0"/>
              <w:rPr>
                <w:rFonts w:ascii="Calibri" w:hAnsi="Calibri"/>
                <w:sz w:val="22"/>
                <w:highlight w:val="yellow"/>
              </w:rPr>
            </w:pPr>
          </w:p>
        </w:tc>
        <w:tc>
          <w:tcPr>
            <w:tcW w:w="4983" w:type="dxa"/>
            <w:tcBorders>
              <w:left w:val="nil"/>
            </w:tcBorders>
            <w:shd w:val="clear" w:color="auto" w:fill="D9E2F3"/>
          </w:tcPr>
          <w:p w14:paraId="0851B467" w14:textId="77777777" w:rsidR="002118A4" w:rsidRPr="00182DB9" w:rsidRDefault="002118A4" w:rsidP="00182DB9">
            <w:pPr>
              <w:pStyle w:val="ListParagraph"/>
              <w:widowControl w:val="0"/>
              <w:ind w:left="0"/>
              <w:rPr>
                <w:szCs w:val="24"/>
              </w:rPr>
            </w:pPr>
          </w:p>
        </w:tc>
      </w:tr>
      <w:tr w:rsidR="002118A4" w:rsidRPr="00182DB9" w14:paraId="24915D91" w14:textId="77777777" w:rsidTr="00442D2B">
        <w:tc>
          <w:tcPr>
            <w:tcW w:w="2855" w:type="dxa"/>
          </w:tcPr>
          <w:p w14:paraId="46BA59A8" w14:textId="77777777" w:rsidR="002118A4" w:rsidRPr="00182DB9" w:rsidRDefault="002118A4" w:rsidP="00182DB9">
            <w:pPr>
              <w:pStyle w:val="PlainText"/>
              <w:widowControl w:val="0"/>
              <w:rPr>
                <w:rFonts w:ascii="Calibri" w:hAnsi="Calibri"/>
                <w:sz w:val="22"/>
              </w:rPr>
            </w:pPr>
            <w:r w:rsidRPr="00182DB9">
              <w:rPr>
                <w:rFonts w:ascii="Calibri" w:hAnsi="Calibri"/>
                <w:sz w:val="22"/>
              </w:rPr>
              <w:t>SDTM First Draft</w:t>
            </w:r>
          </w:p>
        </w:tc>
        <w:tc>
          <w:tcPr>
            <w:tcW w:w="1870" w:type="dxa"/>
          </w:tcPr>
          <w:p w14:paraId="760E671B" w14:textId="77777777" w:rsidR="002118A4" w:rsidRPr="00CE4333" w:rsidRDefault="002118A4" w:rsidP="00182DB9">
            <w:pPr>
              <w:pStyle w:val="PlainText"/>
              <w:widowControl w:val="0"/>
              <w:rPr>
                <w:rFonts w:ascii="Calibri" w:hAnsi="Calibri"/>
                <w:sz w:val="22"/>
              </w:rPr>
            </w:pPr>
            <w:r w:rsidRPr="00CE4333">
              <w:rPr>
                <w:rFonts w:ascii="Calibri" w:hAnsi="Calibri"/>
                <w:sz w:val="22"/>
              </w:rPr>
              <w:t>5 weeks</w:t>
            </w:r>
          </w:p>
        </w:tc>
        <w:tc>
          <w:tcPr>
            <w:tcW w:w="4983" w:type="dxa"/>
          </w:tcPr>
          <w:p w14:paraId="21967849" w14:textId="77777777" w:rsidR="002118A4" w:rsidRPr="00182DB9" w:rsidRDefault="002118A4" w:rsidP="00182DB9">
            <w:pPr>
              <w:pStyle w:val="ListParagraph"/>
              <w:widowControl w:val="0"/>
              <w:ind w:left="0"/>
              <w:rPr>
                <w:rFonts w:cs="Calibri"/>
              </w:rPr>
            </w:pPr>
            <w:r w:rsidRPr="00182DB9">
              <w:rPr>
                <w:rFonts w:cs="Calibri"/>
              </w:rPr>
              <w:t>The deliverables include production SDTM datasets, mapping spec, SDTM aCRF, P21 validation report</w:t>
            </w:r>
          </w:p>
        </w:tc>
      </w:tr>
      <w:tr w:rsidR="002118A4" w:rsidRPr="00182DB9" w14:paraId="6AE5A823" w14:textId="77777777" w:rsidTr="00442D2B">
        <w:tc>
          <w:tcPr>
            <w:tcW w:w="2855" w:type="dxa"/>
          </w:tcPr>
          <w:p w14:paraId="77BF3D5E" w14:textId="77777777" w:rsidR="002118A4" w:rsidRPr="00182DB9" w:rsidRDefault="002118A4" w:rsidP="00182DB9">
            <w:pPr>
              <w:pStyle w:val="PlainText"/>
              <w:widowControl w:val="0"/>
              <w:rPr>
                <w:rFonts w:ascii="Calibri" w:hAnsi="Calibri"/>
                <w:sz w:val="22"/>
              </w:rPr>
            </w:pPr>
            <w:r w:rsidRPr="00182DB9">
              <w:rPr>
                <w:rFonts w:ascii="Calibri" w:hAnsi="Calibri"/>
                <w:sz w:val="22"/>
              </w:rPr>
              <w:t>SDTM Validated Package</w:t>
            </w:r>
          </w:p>
        </w:tc>
        <w:tc>
          <w:tcPr>
            <w:tcW w:w="1870" w:type="dxa"/>
          </w:tcPr>
          <w:p w14:paraId="7EA23A1A" w14:textId="77777777" w:rsidR="002118A4" w:rsidRPr="00CE4333" w:rsidRDefault="002118A4" w:rsidP="00182DB9">
            <w:pPr>
              <w:pStyle w:val="PlainText"/>
              <w:widowControl w:val="0"/>
              <w:rPr>
                <w:rFonts w:ascii="Calibri" w:hAnsi="Calibri"/>
                <w:sz w:val="22"/>
              </w:rPr>
            </w:pPr>
            <w:r w:rsidRPr="00CE4333">
              <w:rPr>
                <w:rFonts w:ascii="Calibri" w:hAnsi="Calibri"/>
                <w:sz w:val="22"/>
              </w:rPr>
              <w:t>7 – 8 weeks</w:t>
            </w:r>
          </w:p>
        </w:tc>
        <w:tc>
          <w:tcPr>
            <w:tcW w:w="4983" w:type="dxa"/>
          </w:tcPr>
          <w:p w14:paraId="309BFA7F" w14:textId="77777777" w:rsidR="002118A4" w:rsidRPr="00182DB9" w:rsidRDefault="002118A4" w:rsidP="00182DB9">
            <w:pPr>
              <w:pStyle w:val="ListParagraph"/>
              <w:widowControl w:val="0"/>
              <w:ind w:left="0"/>
              <w:rPr>
                <w:rFonts w:cs="Calibri"/>
              </w:rPr>
            </w:pPr>
            <w:r w:rsidRPr="00182DB9">
              <w:rPr>
                <w:rFonts w:cs="Calibri"/>
              </w:rPr>
              <w:t>The deliverables include validation logs, validation summary, Define draft, cSDRG draft, in addition to production package.</w:t>
            </w:r>
          </w:p>
        </w:tc>
      </w:tr>
      <w:tr w:rsidR="002118A4" w:rsidRPr="00182DB9" w14:paraId="2640E7A6" w14:textId="77777777" w:rsidTr="00442D2B">
        <w:tc>
          <w:tcPr>
            <w:tcW w:w="2855" w:type="dxa"/>
          </w:tcPr>
          <w:p w14:paraId="077023EE" w14:textId="77777777" w:rsidR="002118A4" w:rsidRPr="00182DB9" w:rsidRDefault="002118A4" w:rsidP="00182DB9">
            <w:pPr>
              <w:pStyle w:val="PlainText"/>
              <w:widowControl w:val="0"/>
              <w:rPr>
                <w:rFonts w:ascii="Calibri" w:hAnsi="Calibri"/>
                <w:sz w:val="22"/>
              </w:rPr>
            </w:pPr>
            <w:r w:rsidRPr="00182DB9">
              <w:rPr>
                <w:rFonts w:ascii="Calibri" w:hAnsi="Calibri"/>
                <w:sz w:val="22"/>
              </w:rPr>
              <w:t>Monthly Data Refresh</w:t>
            </w:r>
          </w:p>
        </w:tc>
        <w:tc>
          <w:tcPr>
            <w:tcW w:w="1870" w:type="dxa"/>
          </w:tcPr>
          <w:p w14:paraId="741F136F" w14:textId="77777777" w:rsidR="002118A4" w:rsidRPr="00CE4333" w:rsidRDefault="00CE4333" w:rsidP="00182DB9">
            <w:pPr>
              <w:pStyle w:val="PlainText"/>
              <w:widowControl w:val="0"/>
              <w:rPr>
                <w:rFonts w:ascii="Calibri" w:hAnsi="Calibri"/>
                <w:sz w:val="22"/>
              </w:rPr>
            </w:pPr>
            <w:r w:rsidRPr="00CE4333">
              <w:rPr>
                <w:rFonts w:ascii="Calibri" w:hAnsi="Calibri"/>
                <w:sz w:val="22"/>
              </w:rPr>
              <w:t>48</w:t>
            </w:r>
            <w:r w:rsidR="002118A4" w:rsidRPr="00CE4333">
              <w:rPr>
                <w:rFonts w:ascii="Calibri" w:hAnsi="Calibri"/>
                <w:sz w:val="22"/>
              </w:rPr>
              <w:t xml:space="preserve"> hours</w:t>
            </w:r>
          </w:p>
        </w:tc>
        <w:tc>
          <w:tcPr>
            <w:tcW w:w="4983" w:type="dxa"/>
          </w:tcPr>
          <w:p w14:paraId="67398F72"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SDTM datasets, mapping spec, SDTM aCRF, P21 validation report</w:t>
            </w:r>
          </w:p>
        </w:tc>
      </w:tr>
      <w:tr w:rsidR="002118A4" w:rsidRPr="00182DB9" w14:paraId="5431BF55" w14:textId="77777777" w:rsidTr="00442D2B">
        <w:tc>
          <w:tcPr>
            <w:tcW w:w="2855" w:type="dxa"/>
          </w:tcPr>
          <w:p w14:paraId="23039FFA" w14:textId="77777777" w:rsidR="002118A4" w:rsidRPr="00182DB9" w:rsidRDefault="002118A4" w:rsidP="00182DB9">
            <w:pPr>
              <w:pStyle w:val="PlainText"/>
              <w:widowControl w:val="0"/>
              <w:rPr>
                <w:rFonts w:ascii="Calibri" w:hAnsi="Calibri"/>
                <w:sz w:val="22"/>
              </w:rPr>
            </w:pPr>
            <w:r w:rsidRPr="00182DB9">
              <w:rPr>
                <w:rFonts w:ascii="Calibri" w:hAnsi="Calibri"/>
                <w:sz w:val="22"/>
              </w:rPr>
              <w:t>Fully QC’d Data Refresh</w:t>
            </w:r>
          </w:p>
        </w:tc>
        <w:tc>
          <w:tcPr>
            <w:tcW w:w="1870" w:type="dxa"/>
          </w:tcPr>
          <w:p w14:paraId="5D1CF709" w14:textId="77777777" w:rsidR="002118A4" w:rsidRPr="00CE4333" w:rsidRDefault="00CE4333" w:rsidP="00182DB9">
            <w:pPr>
              <w:pStyle w:val="PlainText"/>
              <w:widowControl w:val="0"/>
              <w:rPr>
                <w:rFonts w:ascii="Calibri" w:hAnsi="Calibri"/>
                <w:sz w:val="22"/>
              </w:rPr>
            </w:pPr>
            <w:r w:rsidRPr="00CE4333">
              <w:rPr>
                <w:rFonts w:ascii="Calibri" w:hAnsi="Calibri"/>
                <w:sz w:val="22"/>
              </w:rPr>
              <w:t>96</w:t>
            </w:r>
            <w:r w:rsidR="002118A4" w:rsidRPr="00CE4333">
              <w:rPr>
                <w:rFonts w:ascii="Calibri" w:hAnsi="Calibri"/>
                <w:sz w:val="22"/>
              </w:rPr>
              <w:t xml:space="preserve"> hours</w:t>
            </w:r>
          </w:p>
        </w:tc>
        <w:tc>
          <w:tcPr>
            <w:tcW w:w="4983" w:type="dxa"/>
          </w:tcPr>
          <w:p w14:paraId="3B3DFD78"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The deliverables include validation logs, validation summary, in addition to production package.</w:t>
            </w:r>
          </w:p>
        </w:tc>
      </w:tr>
      <w:tr w:rsidR="002118A4" w:rsidRPr="00182DB9" w14:paraId="1D7988C0" w14:textId="77777777" w:rsidTr="00442D2B">
        <w:tc>
          <w:tcPr>
            <w:tcW w:w="2855" w:type="dxa"/>
            <w:tcBorders>
              <w:bottom w:val="single" w:sz="4" w:space="0" w:color="auto"/>
            </w:tcBorders>
          </w:tcPr>
          <w:p w14:paraId="1385F872" w14:textId="77777777" w:rsidR="002118A4" w:rsidRPr="00182DB9" w:rsidRDefault="002118A4" w:rsidP="00182DB9">
            <w:pPr>
              <w:pStyle w:val="PlainText"/>
              <w:widowControl w:val="0"/>
              <w:rPr>
                <w:rFonts w:ascii="Calibri" w:hAnsi="Calibri"/>
                <w:sz w:val="22"/>
              </w:rPr>
            </w:pPr>
            <w:r w:rsidRPr="00182DB9">
              <w:rPr>
                <w:rFonts w:ascii="Calibri" w:hAnsi="Calibri"/>
                <w:sz w:val="22"/>
              </w:rPr>
              <w:t>Define and cSDRG</w:t>
            </w:r>
          </w:p>
        </w:tc>
        <w:tc>
          <w:tcPr>
            <w:tcW w:w="1870" w:type="dxa"/>
            <w:tcBorders>
              <w:bottom w:val="single" w:sz="4" w:space="0" w:color="auto"/>
            </w:tcBorders>
          </w:tcPr>
          <w:p w14:paraId="1598FBB8" w14:textId="77777777" w:rsidR="002118A4" w:rsidRPr="00182DB9" w:rsidRDefault="002118A4" w:rsidP="00182DB9">
            <w:pPr>
              <w:pStyle w:val="PlainText"/>
              <w:widowControl w:val="0"/>
              <w:rPr>
                <w:rFonts w:ascii="Calibri" w:hAnsi="Calibri"/>
                <w:sz w:val="22"/>
              </w:rPr>
            </w:pPr>
            <w:r w:rsidRPr="00182DB9">
              <w:rPr>
                <w:rFonts w:ascii="Calibri" w:hAnsi="Calibri"/>
                <w:sz w:val="22"/>
              </w:rPr>
              <w:t>Various</w:t>
            </w:r>
          </w:p>
        </w:tc>
        <w:tc>
          <w:tcPr>
            <w:tcW w:w="4983" w:type="dxa"/>
            <w:tcBorders>
              <w:bottom w:val="single" w:sz="4" w:space="0" w:color="auto"/>
            </w:tcBorders>
          </w:tcPr>
          <w:p w14:paraId="28FD6E34"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Will be provided along with the first validated package, as well as the final package. Interim versions are available upon request.</w:t>
            </w:r>
          </w:p>
        </w:tc>
      </w:tr>
      <w:tr w:rsidR="002118A4" w:rsidRPr="00182DB9" w14:paraId="23F2F5CF" w14:textId="77777777" w:rsidTr="00442D2B">
        <w:tc>
          <w:tcPr>
            <w:tcW w:w="2855" w:type="dxa"/>
            <w:tcBorders>
              <w:right w:val="nil"/>
            </w:tcBorders>
            <w:shd w:val="clear" w:color="auto" w:fill="D9E2F3"/>
          </w:tcPr>
          <w:p w14:paraId="5A7FE8A4" w14:textId="77777777" w:rsidR="002118A4" w:rsidRPr="00182DB9" w:rsidRDefault="002118A4" w:rsidP="00182DB9">
            <w:pPr>
              <w:pStyle w:val="PlainText"/>
              <w:widowControl w:val="0"/>
              <w:rPr>
                <w:rFonts w:ascii="Calibri" w:hAnsi="Calibri"/>
                <w:sz w:val="22"/>
              </w:rPr>
            </w:pPr>
            <w:r w:rsidRPr="00182DB9">
              <w:rPr>
                <w:rFonts w:ascii="Calibri" w:hAnsi="Calibri"/>
                <w:sz w:val="22"/>
              </w:rPr>
              <w:lastRenderedPageBreak/>
              <w:t>ADaM</w:t>
            </w:r>
          </w:p>
        </w:tc>
        <w:tc>
          <w:tcPr>
            <w:tcW w:w="1870" w:type="dxa"/>
            <w:tcBorders>
              <w:left w:val="nil"/>
              <w:right w:val="nil"/>
            </w:tcBorders>
            <w:shd w:val="clear" w:color="auto" w:fill="D9E2F3"/>
          </w:tcPr>
          <w:p w14:paraId="780CD2F0" w14:textId="77777777" w:rsidR="002118A4" w:rsidRPr="00182DB9" w:rsidRDefault="002118A4" w:rsidP="00182DB9">
            <w:pPr>
              <w:pStyle w:val="PlainText"/>
              <w:widowControl w:val="0"/>
              <w:rPr>
                <w:rFonts w:ascii="Calibri" w:hAnsi="Calibri"/>
                <w:sz w:val="22"/>
              </w:rPr>
            </w:pPr>
          </w:p>
        </w:tc>
        <w:tc>
          <w:tcPr>
            <w:tcW w:w="4983" w:type="dxa"/>
            <w:tcBorders>
              <w:left w:val="nil"/>
            </w:tcBorders>
            <w:shd w:val="clear" w:color="auto" w:fill="D9E2F3"/>
          </w:tcPr>
          <w:p w14:paraId="1F052897" w14:textId="77777777" w:rsidR="002118A4" w:rsidRPr="00182DB9" w:rsidRDefault="002118A4" w:rsidP="00182DB9">
            <w:pPr>
              <w:pStyle w:val="PlainText"/>
              <w:widowControl w:val="0"/>
              <w:rPr>
                <w:rFonts w:ascii="Calibri" w:hAnsi="Calibri" w:cs="Calibri"/>
                <w:sz w:val="22"/>
                <w:szCs w:val="22"/>
              </w:rPr>
            </w:pPr>
          </w:p>
        </w:tc>
      </w:tr>
      <w:tr w:rsidR="002118A4" w:rsidRPr="00182DB9" w14:paraId="2AFE6C8D" w14:textId="77777777" w:rsidTr="00442D2B">
        <w:tc>
          <w:tcPr>
            <w:tcW w:w="2855" w:type="dxa"/>
          </w:tcPr>
          <w:p w14:paraId="3ACCCE95" w14:textId="77777777" w:rsidR="002118A4" w:rsidRPr="00CE4333" w:rsidRDefault="002118A4" w:rsidP="00182DB9">
            <w:pPr>
              <w:pStyle w:val="PlainText"/>
              <w:widowControl w:val="0"/>
              <w:rPr>
                <w:rFonts w:ascii="Calibri" w:hAnsi="Calibri"/>
                <w:sz w:val="22"/>
              </w:rPr>
            </w:pPr>
            <w:r w:rsidRPr="00CE4333">
              <w:rPr>
                <w:rFonts w:ascii="Calibri" w:hAnsi="Calibri"/>
                <w:sz w:val="22"/>
              </w:rPr>
              <w:t>ADaM First Draft</w:t>
            </w:r>
          </w:p>
        </w:tc>
        <w:tc>
          <w:tcPr>
            <w:tcW w:w="1870" w:type="dxa"/>
          </w:tcPr>
          <w:p w14:paraId="5E1DEF70" w14:textId="77777777" w:rsidR="002118A4" w:rsidRPr="00CE4333" w:rsidRDefault="002118A4" w:rsidP="00182DB9">
            <w:pPr>
              <w:pStyle w:val="PlainText"/>
              <w:widowControl w:val="0"/>
              <w:rPr>
                <w:rFonts w:ascii="Calibri" w:hAnsi="Calibri"/>
                <w:sz w:val="22"/>
              </w:rPr>
            </w:pPr>
            <w:r w:rsidRPr="00CE4333">
              <w:rPr>
                <w:rFonts w:ascii="Calibri" w:hAnsi="Calibri"/>
                <w:sz w:val="22"/>
              </w:rPr>
              <w:t xml:space="preserve">5 weeks after SDTM </w:t>
            </w:r>
            <w:r w:rsidR="00CE4333" w:rsidRPr="00CE4333">
              <w:rPr>
                <w:rFonts w:ascii="Calibri" w:hAnsi="Calibri"/>
                <w:sz w:val="22"/>
              </w:rPr>
              <w:t>1</w:t>
            </w:r>
            <w:r w:rsidR="00CE4333" w:rsidRPr="00CE4333">
              <w:rPr>
                <w:rFonts w:ascii="Calibri" w:hAnsi="Calibri"/>
                <w:sz w:val="22"/>
                <w:vertAlign w:val="superscript"/>
              </w:rPr>
              <w:t>st</w:t>
            </w:r>
            <w:r w:rsidR="00CE4333" w:rsidRPr="00CE4333">
              <w:rPr>
                <w:rFonts w:ascii="Calibri" w:hAnsi="Calibri"/>
                <w:sz w:val="22"/>
              </w:rPr>
              <w:t xml:space="preserve"> </w:t>
            </w:r>
            <w:r w:rsidRPr="00CE4333">
              <w:rPr>
                <w:rFonts w:ascii="Calibri" w:hAnsi="Calibri"/>
                <w:sz w:val="22"/>
              </w:rPr>
              <w:t>draft</w:t>
            </w:r>
          </w:p>
        </w:tc>
        <w:tc>
          <w:tcPr>
            <w:tcW w:w="4983" w:type="dxa"/>
          </w:tcPr>
          <w:p w14:paraId="3D777634"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The deliverables include production ADaM datasets, mapping spec, P21 validation report</w:t>
            </w:r>
          </w:p>
        </w:tc>
      </w:tr>
      <w:tr w:rsidR="002118A4" w:rsidRPr="00182DB9" w14:paraId="33A02104" w14:textId="77777777" w:rsidTr="00442D2B">
        <w:tc>
          <w:tcPr>
            <w:tcW w:w="2855" w:type="dxa"/>
          </w:tcPr>
          <w:p w14:paraId="7D9737E2" w14:textId="77777777" w:rsidR="002118A4" w:rsidRPr="00CE4333" w:rsidRDefault="002118A4" w:rsidP="00182DB9">
            <w:pPr>
              <w:pStyle w:val="PlainText"/>
              <w:widowControl w:val="0"/>
              <w:rPr>
                <w:rFonts w:ascii="Calibri" w:hAnsi="Calibri"/>
                <w:sz w:val="22"/>
              </w:rPr>
            </w:pPr>
            <w:r w:rsidRPr="00CE4333">
              <w:rPr>
                <w:rFonts w:ascii="Calibri" w:hAnsi="Calibri"/>
                <w:sz w:val="22"/>
              </w:rPr>
              <w:t>ADaM Validated Package</w:t>
            </w:r>
          </w:p>
        </w:tc>
        <w:tc>
          <w:tcPr>
            <w:tcW w:w="1870" w:type="dxa"/>
          </w:tcPr>
          <w:p w14:paraId="2D47D110" w14:textId="77777777" w:rsidR="002118A4" w:rsidRPr="00CE4333" w:rsidRDefault="002118A4" w:rsidP="00182DB9">
            <w:pPr>
              <w:pStyle w:val="PlainText"/>
              <w:widowControl w:val="0"/>
              <w:rPr>
                <w:rFonts w:ascii="Calibri" w:hAnsi="Calibri"/>
                <w:sz w:val="22"/>
              </w:rPr>
            </w:pPr>
            <w:r w:rsidRPr="00CE4333">
              <w:rPr>
                <w:rFonts w:ascii="Calibri" w:hAnsi="Calibri"/>
                <w:sz w:val="22"/>
              </w:rPr>
              <w:t>7 – 8 weeks</w:t>
            </w:r>
            <w:r w:rsidR="00CE4333" w:rsidRPr="00CE4333">
              <w:rPr>
                <w:rFonts w:ascii="Calibri" w:hAnsi="Calibri"/>
                <w:sz w:val="22"/>
              </w:rPr>
              <w:t xml:space="preserve"> after SDTM 1</w:t>
            </w:r>
            <w:r w:rsidR="00CE4333" w:rsidRPr="00CE4333">
              <w:rPr>
                <w:rFonts w:ascii="Calibri" w:hAnsi="Calibri"/>
                <w:sz w:val="22"/>
                <w:vertAlign w:val="superscript"/>
              </w:rPr>
              <w:t>st</w:t>
            </w:r>
            <w:r w:rsidR="00CE4333" w:rsidRPr="00CE4333">
              <w:rPr>
                <w:rFonts w:ascii="Calibri" w:hAnsi="Calibri"/>
                <w:sz w:val="22"/>
              </w:rPr>
              <w:t xml:space="preserve"> draft</w:t>
            </w:r>
          </w:p>
        </w:tc>
        <w:tc>
          <w:tcPr>
            <w:tcW w:w="4983" w:type="dxa"/>
          </w:tcPr>
          <w:p w14:paraId="372C254F"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The deliverables include validation logs, validation summary, Define, ADRG, in addition to production package.</w:t>
            </w:r>
          </w:p>
        </w:tc>
      </w:tr>
      <w:tr w:rsidR="002118A4" w:rsidRPr="00182DB9" w14:paraId="6B6852C7" w14:textId="77777777" w:rsidTr="00442D2B">
        <w:tc>
          <w:tcPr>
            <w:tcW w:w="2855" w:type="dxa"/>
          </w:tcPr>
          <w:p w14:paraId="211F5DB6" w14:textId="77777777" w:rsidR="002118A4" w:rsidRPr="00CE4333" w:rsidRDefault="002118A4" w:rsidP="00182DB9">
            <w:pPr>
              <w:pStyle w:val="PlainText"/>
              <w:widowControl w:val="0"/>
              <w:rPr>
                <w:rFonts w:ascii="Calibri" w:hAnsi="Calibri"/>
                <w:sz w:val="22"/>
              </w:rPr>
            </w:pPr>
            <w:r w:rsidRPr="00CE4333">
              <w:rPr>
                <w:rFonts w:ascii="Calibri" w:hAnsi="Calibri"/>
                <w:sz w:val="22"/>
              </w:rPr>
              <w:t>Monthly Data Refresh</w:t>
            </w:r>
          </w:p>
        </w:tc>
        <w:tc>
          <w:tcPr>
            <w:tcW w:w="1870" w:type="dxa"/>
          </w:tcPr>
          <w:p w14:paraId="4B5ADEFE" w14:textId="77777777" w:rsidR="002118A4" w:rsidRPr="00CE4333" w:rsidRDefault="002118A4" w:rsidP="00182DB9">
            <w:pPr>
              <w:pStyle w:val="PlainText"/>
              <w:widowControl w:val="0"/>
              <w:rPr>
                <w:rFonts w:ascii="Calibri" w:hAnsi="Calibri"/>
                <w:sz w:val="22"/>
              </w:rPr>
            </w:pPr>
            <w:r w:rsidRPr="00CE4333">
              <w:rPr>
                <w:rFonts w:ascii="Calibri" w:hAnsi="Calibri"/>
                <w:sz w:val="22"/>
              </w:rPr>
              <w:t>24 hours after SDTM delivery</w:t>
            </w:r>
          </w:p>
        </w:tc>
        <w:tc>
          <w:tcPr>
            <w:tcW w:w="4983" w:type="dxa"/>
          </w:tcPr>
          <w:p w14:paraId="782981DF"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ADaM datasets, mapping spec, P21 validation report</w:t>
            </w:r>
          </w:p>
        </w:tc>
      </w:tr>
      <w:tr w:rsidR="002118A4" w:rsidRPr="00182DB9" w14:paraId="24C26D85" w14:textId="77777777" w:rsidTr="00442D2B">
        <w:tc>
          <w:tcPr>
            <w:tcW w:w="2855" w:type="dxa"/>
          </w:tcPr>
          <w:p w14:paraId="1C3C856B" w14:textId="77777777" w:rsidR="002118A4" w:rsidRPr="00CE4333" w:rsidRDefault="002118A4" w:rsidP="00182DB9">
            <w:pPr>
              <w:pStyle w:val="PlainText"/>
              <w:widowControl w:val="0"/>
              <w:rPr>
                <w:rFonts w:ascii="Calibri" w:hAnsi="Calibri"/>
                <w:sz w:val="22"/>
              </w:rPr>
            </w:pPr>
            <w:r w:rsidRPr="00CE4333">
              <w:rPr>
                <w:rFonts w:ascii="Calibri" w:hAnsi="Calibri"/>
                <w:sz w:val="22"/>
              </w:rPr>
              <w:t>Fully QC’d Data Refresh</w:t>
            </w:r>
          </w:p>
        </w:tc>
        <w:tc>
          <w:tcPr>
            <w:tcW w:w="1870" w:type="dxa"/>
          </w:tcPr>
          <w:p w14:paraId="58D72DB7" w14:textId="77777777" w:rsidR="002118A4" w:rsidRPr="00CE4333" w:rsidRDefault="002118A4" w:rsidP="00182DB9">
            <w:pPr>
              <w:pStyle w:val="PlainText"/>
              <w:widowControl w:val="0"/>
              <w:rPr>
                <w:rFonts w:ascii="Calibri" w:hAnsi="Calibri"/>
                <w:sz w:val="22"/>
              </w:rPr>
            </w:pPr>
            <w:r w:rsidRPr="00CE4333">
              <w:rPr>
                <w:rFonts w:ascii="Calibri" w:hAnsi="Calibri"/>
                <w:sz w:val="22"/>
              </w:rPr>
              <w:t>72 hours after SDTM delivery</w:t>
            </w:r>
          </w:p>
        </w:tc>
        <w:tc>
          <w:tcPr>
            <w:tcW w:w="4983" w:type="dxa"/>
          </w:tcPr>
          <w:p w14:paraId="5201A922"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The deliverables include validation logs, validation summary, in addition to production package.</w:t>
            </w:r>
          </w:p>
        </w:tc>
      </w:tr>
      <w:tr w:rsidR="002118A4" w:rsidRPr="00182DB9" w14:paraId="21ECE8AA" w14:textId="77777777" w:rsidTr="00442D2B">
        <w:tc>
          <w:tcPr>
            <w:tcW w:w="2855" w:type="dxa"/>
            <w:tcBorders>
              <w:bottom w:val="single" w:sz="4" w:space="0" w:color="auto"/>
            </w:tcBorders>
          </w:tcPr>
          <w:p w14:paraId="51F05DEF" w14:textId="77777777" w:rsidR="002118A4" w:rsidRPr="00CE4333" w:rsidRDefault="002118A4" w:rsidP="00182DB9">
            <w:pPr>
              <w:pStyle w:val="PlainText"/>
              <w:widowControl w:val="0"/>
              <w:rPr>
                <w:rFonts w:ascii="Calibri" w:hAnsi="Calibri"/>
                <w:sz w:val="22"/>
              </w:rPr>
            </w:pPr>
            <w:r w:rsidRPr="00CE4333">
              <w:rPr>
                <w:rFonts w:ascii="Calibri" w:hAnsi="Calibri"/>
                <w:sz w:val="22"/>
              </w:rPr>
              <w:t>Define and ADRG</w:t>
            </w:r>
          </w:p>
        </w:tc>
        <w:tc>
          <w:tcPr>
            <w:tcW w:w="1870" w:type="dxa"/>
            <w:tcBorders>
              <w:bottom w:val="single" w:sz="4" w:space="0" w:color="auto"/>
            </w:tcBorders>
          </w:tcPr>
          <w:p w14:paraId="0D5072C4" w14:textId="77777777" w:rsidR="002118A4" w:rsidRPr="00CE4333" w:rsidRDefault="002118A4" w:rsidP="00182DB9">
            <w:pPr>
              <w:pStyle w:val="PlainText"/>
              <w:widowControl w:val="0"/>
              <w:rPr>
                <w:rFonts w:ascii="Calibri" w:hAnsi="Calibri"/>
                <w:sz w:val="22"/>
              </w:rPr>
            </w:pPr>
            <w:r w:rsidRPr="00CE4333">
              <w:rPr>
                <w:rFonts w:ascii="Calibri" w:hAnsi="Calibri"/>
                <w:sz w:val="22"/>
              </w:rPr>
              <w:t>Various</w:t>
            </w:r>
          </w:p>
        </w:tc>
        <w:tc>
          <w:tcPr>
            <w:tcW w:w="4983" w:type="dxa"/>
            <w:tcBorders>
              <w:bottom w:val="single" w:sz="4" w:space="0" w:color="auto"/>
            </w:tcBorders>
          </w:tcPr>
          <w:p w14:paraId="624F93FB"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Will be provided along with the first validated package, as well as the final package. Interim versions are available upon request.</w:t>
            </w:r>
          </w:p>
        </w:tc>
      </w:tr>
      <w:tr w:rsidR="002118A4" w:rsidRPr="00182DB9" w14:paraId="210171FF" w14:textId="77777777" w:rsidTr="00442D2B">
        <w:tc>
          <w:tcPr>
            <w:tcW w:w="2855" w:type="dxa"/>
            <w:tcBorders>
              <w:right w:val="nil"/>
            </w:tcBorders>
            <w:shd w:val="clear" w:color="auto" w:fill="D9E2F3"/>
          </w:tcPr>
          <w:p w14:paraId="18A68B7D" w14:textId="77777777" w:rsidR="002118A4" w:rsidRPr="00182DB9" w:rsidRDefault="002118A4" w:rsidP="00182DB9">
            <w:pPr>
              <w:pStyle w:val="PlainText"/>
              <w:widowControl w:val="0"/>
              <w:rPr>
                <w:rFonts w:ascii="Calibri" w:hAnsi="Calibri"/>
                <w:sz w:val="22"/>
              </w:rPr>
            </w:pPr>
            <w:r w:rsidRPr="00182DB9">
              <w:rPr>
                <w:rFonts w:ascii="Calibri" w:hAnsi="Calibri"/>
                <w:sz w:val="22"/>
              </w:rPr>
              <w:t>TLF</w:t>
            </w:r>
          </w:p>
        </w:tc>
        <w:tc>
          <w:tcPr>
            <w:tcW w:w="1870" w:type="dxa"/>
            <w:tcBorders>
              <w:left w:val="nil"/>
              <w:right w:val="nil"/>
            </w:tcBorders>
            <w:shd w:val="clear" w:color="auto" w:fill="D9E2F3"/>
          </w:tcPr>
          <w:p w14:paraId="48420A0F" w14:textId="77777777" w:rsidR="002118A4" w:rsidRPr="00182DB9" w:rsidRDefault="002118A4" w:rsidP="00182DB9">
            <w:pPr>
              <w:pStyle w:val="PlainText"/>
              <w:widowControl w:val="0"/>
              <w:rPr>
                <w:rFonts w:ascii="Calibri" w:hAnsi="Calibri"/>
                <w:sz w:val="22"/>
                <w:highlight w:val="yellow"/>
              </w:rPr>
            </w:pPr>
          </w:p>
        </w:tc>
        <w:tc>
          <w:tcPr>
            <w:tcW w:w="4983" w:type="dxa"/>
            <w:tcBorders>
              <w:left w:val="nil"/>
            </w:tcBorders>
            <w:shd w:val="clear" w:color="auto" w:fill="D9E2F3"/>
          </w:tcPr>
          <w:p w14:paraId="2888BE83" w14:textId="77777777" w:rsidR="002118A4" w:rsidRPr="00182DB9" w:rsidRDefault="002118A4" w:rsidP="00182DB9">
            <w:pPr>
              <w:pStyle w:val="PlainText"/>
              <w:widowControl w:val="0"/>
              <w:rPr>
                <w:rFonts w:ascii="Calibri" w:hAnsi="Calibri" w:cs="Calibri"/>
                <w:sz w:val="22"/>
                <w:szCs w:val="22"/>
              </w:rPr>
            </w:pPr>
          </w:p>
        </w:tc>
      </w:tr>
      <w:tr w:rsidR="002118A4" w:rsidRPr="00182DB9" w14:paraId="0CF4ED7E" w14:textId="77777777" w:rsidTr="00442D2B">
        <w:tc>
          <w:tcPr>
            <w:tcW w:w="2855" w:type="dxa"/>
          </w:tcPr>
          <w:p w14:paraId="4F7F0546" w14:textId="77777777" w:rsidR="002118A4" w:rsidRPr="00182DB9" w:rsidRDefault="002118A4" w:rsidP="00182DB9">
            <w:pPr>
              <w:pStyle w:val="PlainText"/>
              <w:widowControl w:val="0"/>
              <w:rPr>
                <w:rFonts w:ascii="Calibri" w:hAnsi="Calibri"/>
                <w:sz w:val="22"/>
              </w:rPr>
            </w:pPr>
            <w:r w:rsidRPr="00182DB9">
              <w:rPr>
                <w:rFonts w:ascii="Calibri" w:hAnsi="Calibri"/>
                <w:sz w:val="22"/>
              </w:rPr>
              <w:t>TLF First Draft</w:t>
            </w:r>
          </w:p>
        </w:tc>
        <w:tc>
          <w:tcPr>
            <w:tcW w:w="1870" w:type="dxa"/>
          </w:tcPr>
          <w:p w14:paraId="56FA2CC3" w14:textId="77777777" w:rsidR="002118A4" w:rsidRPr="00CE4333" w:rsidRDefault="002118A4" w:rsidP="00182DB9">
            <w:pPr>
              <w:pStyle w:val="PlainText"/>
              <w:widowControl w:val="0"/>
              <w:rPr>
                <w:rFonts w:ascii="Calibri" w:hAnsi="Calibri"/>
                <w:sz w:val="22"/>
              </w:rPr>
            </w:pPr>
            <w:r w:rsidRPr="00CE4333">
              <w:rPr>
                <w:rFonts w:ascii="Calibri" w:hAnsi="Calibri"/>
                <w:sz w:val="22"/>
              </w:rPr>
              <w:t xml:space="preserve">4 weeks after ADaM </w:t>
            </w:r>
            <w:r w:rsidR="00CE4333" w:rsidRPr="00CE4333">
              <w:rPr>
                <w:rFonts w:ascii="Calibri" w:hAnsi="Calibri"/>
                <w:sz w:val="22"/>
              </w:rPr>
              <w:t>1</w:t>
            </w:r>
            <w:r w:rsidR="00CE4333" w:rsidRPr="00CE4333">
              <w:rPr>
                <w:rFonts w:ascii="Calibri" w:hAnsi="Calibri"/>
                <w:sz w:val="22"/>
                <w:vertAlign w:val="superscript"/>
              </w:rPr>
              <w:t>st</w:t>
            </w:r>
            <w:r w:rsidR="00CE4333" w:rsidRPr="00CE4333">
              <w:rPr>
                <w:rFonts w:ascii="Calibri" w:hAnsi="Calibri"/>
                <w:sz w:val="22"/>
              </w:rPr>
              <w:t xml:space="preserve"> </w:t>
            </w:r>
            <w:r w:rsidRPr="00CE4333">
              <w:rPr>
                <w:rFonts w:ascii="Calibri" w:hAnsi="Calibri"/>
                <w:sz w:val="22"/>
              </w:rPr>
              <w:t>draft</w:t>
            </w:r>
          </w:p>
        </w:tc>
        <w:tc>
          <w:tcPr>
            <w:tcW w:w="4983" w:type="dxa"/>
          </w:tcPr>
          <w:p w14:paraId="569428FA"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The deliverables include production TLF in individual RTFs, as well as PDF with TOC.</w:t>
            </w:r>
          </w:p>
        </w:tc>
      </w:tr>
      <w:tr w:rsidR="002118A4" w:rsidRPr="00182DB9" w14:paraId="2BAF1067" w14:textId="77777777" w:rsidTr="00442D2B">
        <w:tc>
          <w:tcPr>
            <w:tcW w:w="2855" w:type="dxa"/>
          </w:tcPr>
          <w:p w14:paraId="2B47B91E" w14:textId="77777777" w:rsidR="002118A4" w:rsidRPr="00182DB9" w:rsidRDefault="002118A4" w:rsidP="00182DB9">
            <w:pPr>
              <w:pStyle w:val="PlainText"/>
              <w:widowControl w:val="0"/>
              <w:rPr>
                <w:rFonts w:ascii="Calibri" w:hAnsi="Calibri"/>
                <w:sz w:val="22"/>
              </w:rPr>
            </w:pPr>
            <w:r w:rsidRPr="00182DB9">
              <w:rPr>
                <w:rFonts w:ascii="Calibri" w:hAnsi="Calibri"/>
                <w:sz w:val="22"/>
              </w:rPr>
              <w:t>TLF Validated Package</w:t>
            </w:r>
          </w:p>
        </w:tc>
        <w:tc>
          <w:tcPr>
            <w:tcW w:w="1870" w:type="dxa"/>
          </w:tcPr>
          <w:p w14:paraId="79956C2B" w14:textId="77777777" w:rsidR="002118A4" w:rsidRPr="00CE4333" w:rsidRDefault="002118A4" w:rsidP="00182DB9">
            <w:pPr>
              <w:pStyle w:val="PlainText"/>
              <w:widowControl w:val="0"/>
              <w:rPr>
                <w:rFonts w:ascii="Calibri" w:hAnsi="Calibri"/>
                <w:sz w:val="22"/>
              </w:rPr>
            </w:pPr>
            <w:r w:rsidRPr="00CE4333">
              <w:rPr>
                <w:rFonts w:ascii="Calibri" w:hAnsi="Calibri"/>
                <w:sz w:val="22"/>
              </w:rPr>
              <w:t>6 - 7 weeks</w:t>
            </w:r>
            <w:r w:rsidR="00CE4333" w:rsidRPr="00CE4333">
              <w:rPr>
                <w:rFonts w:ascii="Calibri" w:hAnsi="Calibri"/>
                <w:sz w:val="22"/>
              </w:rPr>
              <w:t xml:space="preserve"> after ADaM 1</w:t>
            </w:r>
            <w:r w:rsidR="00CE4333" w:rsidRPr="00CE4333">
              <w:rPr>
                <w:rFonts w:ascii="Calibri" w:hAnsi="Calibri"/>
                <w:sz w:val="22"/>
                <w:vertAlign w:val="superscript"/>
              </w:rPr>
              <w:t>st</w:t>
            </w:r>
            <w:r w:rsidR="00CE4333" w:rsidRPr="00CE4333">
              <w:rPr>
                <w:rFonts w:ascii="Calibri" w:hAnsi="Calibri"/>
                <w:sz w:val="22"/>
              </w:rPr>
              <w:t xml:space="preserve"> draft</w:t>
            </w:r>
          </w:p>
        </w:tc>
        <w:tc>
          <w:tcPr>
            <w:tcW w:w="4983" w:type="dxa"/>
          </w:tcPr>
          <w:p w14:paraId="74639744"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The deliverables include validation logs, validation summary, in addition to production package.</w:t>
            </w:r>
          </w:p>
        </w:tc>
      </w:tr>
      <w:tr w:rsidR="002118A4" w:rsidRPr="00182DB9" w14:paraId="7A0BE92F" w14:textId="77777777" w:rsidTr="00442D2B">
        <w:tc>
          <w:tcPr>
            <w:tcW w:w="2855" w:type="dxa"/>
          </w:tcPr>
          <w:p w14:paraId="76150D44" w14:textId="77777777" w:rsidR="002118A4" w:rsidRPr="00182DB9" w:rsidRDefault="002118A4" w:rsidP="00182DB9">
            <w:pPr>
              <w:pStyle w:val="PlainText"/>
              <w:widowControl w:val="0"/>
              <w:rPr>
                <w:rFonts w:ascii="Calibri" w:hAnsi="Calibri"/>
                <w:sz w:val="22"/>
              </w:rPr>
            </w:pPr>
            <w:r w:rsidRPr="00182DB9">
              <w:rPr>
                <w:rFonts w:ascii="Calibri" w:hAnsi="Calibri"/>
                <w:sz w:val="22"/>
              </w:rPr>
              <w:t>Fully QC’d TLF Refresh</w:t>
            </w:r>
          </w:p>
        </w:tc>
        <w:tc>
          <w:tcPr>
            <w:tcW w:w="1870" w:type="dxa"/>
          </w:tcPr>
          <w:p w14:paraId="20AADF58" w14:textId="77777777" w:rsidR="002118A4" w:rsidRPr="00CE4333" w:rsidRDefault="002118A4" w:rsidP="00182DB9">
            <w:pPr>
              <w:pStyle w:val="PlainText"/>
              <w:widowControl w:val="0"/>
              <w:rPr>
                <w:rFonts w:ascii="Calibri" w:hAnsi="Calibri"/>
                <w:sz w:val="22"/>
              </w:rPr>
            </w:pPr>
            <w:r w:rsidRPr="00CE4333">
              <w:rPr>
                <w:rFonts w:ascii="Calibri" w:hAnsi="Calibri"/>
                <w:sz w:val="22"/>
              </w:rPr>
              <w:t>72 hours after ADaM delivery</w:t>
            </w:r>
          </w:p>
        </w:tc>
        <w:tc>
          <w:tcPr>
            <w:tcW w:w="4983" w:type="dxa"/>
          </w:tcPr>
          <w:p w14:paraId="5646ED56"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The deliverables include validation logs, validation summary, in addition to production package.</w:t>
            </w:r>
          </w:p>
        </w:tc>
      </w:tr>
      <w:tr w:rsidR="002118A4" w:rsidRPr="00182DB9" w14:paraId="54BD79D3" w14:textId="77777777" w:rsidTr="00442D2B">
        <w:tc>
          <w:tcPr>
            <w:tcW w:w="2855" w:type="dxa"/>
          </w:tcPr>
          <w:p w14:paraId="35FDB453" w14:textId="77777777" w:rsidR="002118A4" w:rsidRPr="00182DB9" w:rsidRDefault="002118A4" w:rsidP="00182DB9">
            <w:pPr>
              <w:pStyle w:val="PlainText"/>
              <w:widowControl w:val="0"/>
              <w:rPr>
                <w:rFonts w:ascii="Calibri" w:hAnsi="Calibri"/>
                <w:sz w:val="22"/>
              </w:rPr>
            </w:pPr>
            <w:r w:rsidRPr="00182DB9">
              <w:rPr>
                <w:rFonts w:ascii="Calibri" w:hAnsi="Calibri"/>
                <w:sz w:val="22"/>
              </w:rPr>
              <w:t>Topline</w:t>
            </w:r>
          </w:p>
        </w:tc>
        <w:tc>
          <w:tcPr>
            <w:tcW w:w="1870" w:type="dxa"/>
          </w:tcPr>
          <w:p w14:paraId="60FB9E8E" w14:textId="77777777" w:rsidR="002118A4" w:rsidRPr="00CE4333" w:rsidRDefault="002118A4" w:rsidP="00182DB9">
            <w:pPr>
              <w:pStyle w:val="PlainText"/>
              <w:widowControl w:val="0"/>
              <w:rPr>
                <w:rFonts w:ascii="Calibri" w:hAnsi="Calibri"/>
                <w:sz w:val="22"/>
              </w:rPr>
            </w:pPr>
            <w:r w:rsidRPr="00CE4333">
              <w:rPr>
                <w:rFonts w:ascii="Calibri" w:hAnsi="Calibri"/>
                <w:sz w:val="22"/>
              </w:rPr>
              <w:t>5 days after DBL</w:t>
            </w:r>
          </w:p>
        </w:tc>
        <w:tc>
          <w:tcPr>
            <w:tcW w:w="4983" w:type="dxa"/>
          </w:tcPr>
          <w:p w14:paraId="2FFE9596"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 xml:space="preserve">Will provide validated SDTM, ADaM, and topline TLFs identified by </w:t>
            </w:r>
            <w:r w:rsidR="006F7682">
              <w:rPr>
                <w:rFonts w:ascii="Calibri" w:hAnsi="Calibri" w:cs="Calibri"/>
                <w:sz w:val="22"/>
                <w:szCs w:val="22"/>
              </w:rPr>
              <w:t>Mirum Pharmaceuticals</w:t>
            </w:r>
            <w:r w:rsidRPr="00182DB9">
              <w:rPr>
                <w:rFonts w:ascii="Calibri" w:hAnsi="Calibri" w:cs="Calibri"/>
                <w:sz w:val="22"/>
                <w:szCs w:val="22"/>
              </w:rPr>
              <w:t>, validated by statistician.</w:t>
            </w:r>
          </w:p>
        </w:tc>
      </w:tr>
      <w:tr w:rsidR="002118A4" w:rsidRPr="00182DB9" w14:paraId="6408C63B" w14:textId="77777777" w:rsidTr="00442D2B">
        <w:tc>
          <w:tcPr>
            <w:tcW w:w="2855" w:type="dxa"/>
          </w:tcPr>
          <w:p w14:paraId="03F787CC" w14:textId="77777777" w:rsidR="002118A4" w:rsidRPr="00182DB9" w:rsidRDefault="002118A4" w:rsidP="00182DB9">
            <w:pPr>
              <w:pStyle w:val="PlainText"/>
              <w:widowControl w:val="0"/>
              <w:rPr>
                <w:rFonts w:ascii="Calibri" w:hAnsi="Calibri"/>
                <w:sz w:val="22"/>
              </w:rPr>
            </w:pPr>
            <w:r w:rsidRPr="00182DB9">
              <w:rPr>
                <w:rFonts w:ascii="Calibri" w:hAnsi="Calibri"/>
                <w:sz w:val="22"/>
              </w:rPr>
              <w:t>Final TLF Package</w:t>
            </w:r>
          </w:p>
        </w:tc>
        <w:tc>
          <w:tcPr>
            <w:tcW w:w="1870" w:type="dxa"/>
          </w:tcPr>
          <w:p w14:paraId="4A213F0D" w14:textId="77777777" w:rsidR="002118A4" w:rsidRPr="00CE4333" w:rsidRDefault="002118A4" w:rsidP="00182DB9">
            <w:pPr>
              <w:pStyle w:val="PlainText"/>
              <w:widowControl w:val="0"/>
              <w:rPr>
                <w:rFonts w:ascii="Calibri" w:hAnsi="Calibri"/>
                <w:sz w:val="22"/>
              </w:rPr>
            </w:pPr>
            <w:r w:rsidRPr="00CE4333">
              <w:rPr>
                <w:rFonts w:ascii="Calibri" w:hAnsi="Calibri"/>
                <w:sz w:val="22"/>
              </w:rPr>
              <w:t>4 – 5 weeks after DBL</w:t>
            </w:r>
          </w:p>
        </w:tc>
        <w:tc>
          <w:tcPr>
            <w:tcW w:w="4983" w:type="dxa"/>
          </w:tcPr>
          <w:p w14:paraId="787CBA6C" w14:textId="77777777" w:rsidR="002118A4" w:rsidRPr="00182DB9" w:rsidRDefault="002118A4" w:rsidP="00182DB9">
            <w:pPr>
              <w:pStyle w:val="PlainText"/>
              <w:widowControl w:val="0"/>
              <w:rPr>
                <w:rFonts w:ascii="Calibri" w:hAnsi="Calibri" w:cs="Calibri"/>
                <w:sz w:val="22"/>
                <w:szCs w:val="22"/>
              </w:rPr>
            </w:pPr>
            <w:r w:rsidRPr="00182DB9">
              <w:rPr>
                <w:rFonts w:ascii="Calibri" w:hAnsi="Calibri" w:cs="Calibri"/>
                <w:sz w:val="22"/>
                <w:szCs w:val="22"/>
              </w:rPr>
              <w:t>Will provide validated SDTM, ADaM, and complete TLF packages, as well as Define (with ARM if requested), cSDRG/ADRG, and all validation documents.</w:t>
            </w:r>
          </w:p>
        </w:tc>
      </w:tr>
    </w:tbl>
    <w:p w14:paraId="3FA9AF28" w14:textId="77777777" w:rsidR="00442D2B" w:rsidRDefault="00442D2B" w:rsidP="00493257">
      <w:bookmarkStart w:id="33" w:name="_Toc54726189"/>
    </w:p>
    <w:p w14:paraId="6BB176AF" w14:textId="77777777" w:rsidR="002118A4" w:rsidRDefault="002118A4" w:rsidP="002118A4">
      <w:pPr>
        <w:pStyle w:val="Heading2"/>
      </w:pPr>
      <w:bookmarkStart w:id="34" w:name="_Toc127864030"/>
      <w:r>
        <w:t>Terms</w:t>
      </w:r>
      <w:bookmarkEnd w:id="33"/>
      <w:bookmarkEnd w:id="34"/>
    </w:p>
    <w:p w14:paraId="2FED0398" w14:textId="00D042D8" w:rsidR="002118A4" w:rsidRPr="00E1283E" w:rsidRDefault="002118A4" w:rsidP="6581337E">
      <w:bookmarkStart w:id="35" w:name="_Toc54726196"/>
      <w:bookmarkEnd w:id="35"/>
      <w:r>
        <w:t>The customer will be invoiced monthly for work performed.</w:t>
      </w:r>
    </w:p>
    <w:sectPr w:rsidR="002118A4" w:rsidRPr="00E1283E" w:rsidSect="0087578C">
      <w:headerReference w:type="default" r:id="rId24"/>
      <w:footerReference w:type="default" r:id="rId25"/>
      <w:pgSz w:w="12240" w:h="15840"/>
      <w:pgMar w:top="1440" w:right="1440" w:bottom="1440" w:left="1440" w:header="720" w:footer="720" w:gutter="0"/>
      <w:paperSrc w:first="11" w:other="11"/>
      <w:pgNumType w:start="2"/>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ei Kong" w:date="2025-10-02T15:37:00Z" w:initials="WK">
    <w:p w14:paraId="3F497A77" w14:textId="77777777" w:rsidR="00A90E15" w:rsidRDefault="00A90E15" w:rsidP="00A90E15">
      <w:pPr>
        <w:pStyle w:val="CommentText"/>
      </w:pPr>
      <w:r>
        <w:rPr>
          <w:rStyle w:val="CommentReference"/>
        </w:rPr>
        <w:annotationRef/>
      </w:r>
      <w:r>
        <w:t>All sponsor name (Mirum in this template) afterwards in this document can be replaced with Customer. This will make the job a little easier.</w:t>
      </w:r>
    </w:p>
  </w:comment>
  <w:comment w:id="2" w:author="Wei Kong" w:date="2025-10-02T15:39:00Z" w:initials="WK">
    <w:p w14:paraId="608950BF" w14:textId="77777777" w:rsidR="00FC02E4" w:rsidRDefault="00FC02E4" w:rsidP="00FC02E4">
      <w:pPr>
        <w:pStyle w:val="CommentText"/>
      </w:pPr>
      <w:r>
        <w:rPr>
          <w:rStyle w:val="CommentReference"/>
        </w:rPr>
        <w:annotationRef/>
      </w:r>
      <w:r>
        <w:t>Sponsor/Customer full name here. Usually found in Protocol</w:t>
      </w:r>
    </w:p>
  </w:comment>
  <w:comment w:id="3" w:author="Wei Kong" w:date="2025-10-02T15:58:00Z" w:initials="WK">
    <w:p w14:paraId="562750F3" w14:textId="77777777" w:rsidR="003C00B8" w:rsidRDefault="003D39A6" w:rsidP="003C00B8">
      <w:pPr>
        <w:pStyle w:val="CommentText"/>
      </w:pPr>
      <w:r>
        <w:rPr>
          <w:rStyle w:val="CommentReference"/>
        </w:rPr>
        <w:annotationRef/>
      </w:r>
      <w:r w:rsidR="003C00B8">
        <w:t xml:space="preserve">We need to keep these two lines. </w:t>
      </w:r>
      <w:r w:rsidR="003C00B8">
        <w:rPr>
          <w:lang w:eastAsia="zh-CN"/>
        </w:rPr>
        <w:t>If it is too hard</w:t>
      </w:r>
      <w:r w:rsidR="003C00B8">
        <w:t>, the rest on this page and the TOC page can be removed.</w:t>
      </w:r>
    </w:p>
  </w:comment>
  <w:comment w:id="10" w:author="Wei Kong" w:date="2025-10-02T15:54:00Z" w:initials="WK">
    <w:p w14:paraId="768EEE03" w14:textId="3AB646E5" w:rsidR="00696160" w:rsidRDefault="00696160" w:rsidP="00696160">
      <w:pPr>
        <w:pStyle w:val="CommentText"/>
      </w:pPr>
      <w:r>
        <w:rPr>
          <w:rStyle w:val="CommentReference"/>
        </w:rPr>
        <w:annotationRef/>
      </w:r>
      <w:r>
        <w:t xml:space="preserve">We can use “Customer” or sponsor name here </w:t>
      </w:r>
    </w:p>
  </w:comment>
  <w:comment w:id="15" w:author="Wei Kong" w:date="2025-10-02T15:54:00Z" w:initials="WK">
    <w:p w14:paraId="615A2A64" w14:textId="5EA5C51C" w:rsidR="00696160" w:rsidRDefault="00696160" w:rsidP="00696160">
      <w:pPr>
        <w:pStyle w:val="CommentText"/>
      </w:pPr>
      <w:r>
        <w:rPr>
          <w:rStyle w:val="CommentReference"/>
        </w:rPr>
        <w:annotationRef/>
      </w:r>
      <w:r>
        <w:t>This may change for other sponsors/studies. Ok to use it for now</w:t>
      </w:r>
    </w:p>
  </w:comment>
  <w:comment w:id="21" w:author="Wei Kong" w:date="2025-10-02T15:51:00Z" w:initials="WK">
    <w:p w14:paraId="62C0583B" w14:textId="54500F5A" w:rsidR="00696160" w:rsidRDefault="00696160" w:rsidP="00696160">
      <w:pPr>
        <w:pStyle w:val="CommentText"/>
      </w:pPr>
      <w:r>
        <w:rPr>
          <w:rStyle w:val="CommentReference"/>
        </w:rPr>
        <w:annotationRef/>
      </w:r>
      <w:r>
        <w:t xml:space="preserve">We can use “Customer” or sponsor name here </w:t>
      </w:r>
    </w:p>
  </w:comment>
  <w:comment w:id="26" w:author="Wei Kong" w:date="2025-10-02T15:48:00Z" w:initials="WK">
    <w:p w14:paraId="1E92F50B" w14:textId="21920E22" w:rsidR="004D431F" w:rsidRDefault="004D431F" w:rsidP="004D431F">
      <w:pPr>
        <w:pStyle w:val="CommentText"/>
      </w:pPr>
      <w:r>
        <w:rPr>
          <w:rStyle w:val="CommentReference"/>
        </w:rPr>
        <w:annotationRef/>
      </w:r>
      <w:r>
        <w:t>This pricing table and the following pricing table, budget summary table, should be replaced with those from corresponding budget excel generated,</w:t>
      </w:r>
    </w:p>
  </w:comment>
  <w:comment w:id="27" w:author="Wei Kong" w:date="2025-10-02T15:51:00Z" w:initials="WK">
    <w:p w14:paraId="0BCE11AE" w14:textId="77777777" w:rsidR="00696160" w:rsidRDefault="00696160" w:rsidP="00696160">
      <w:pPr>
        <w:pStyle w:val="CommentText"/>
      </w:pPr>
      <w:r>
        <w:rPr>
          <w:rStyle w:val="CommentReference"/>
        </w:rPr>
        <w:annotationRef/>
      </w:r>
      <w:r>
        <w:t>Please keep such notes in corresponding budget section</w:t>
      </w:r>
    </w:p>
  </w:comment>
  <w:comment w:id="28" w:author="Wei Kong" w:date="2025-10-02T15:46:00Z" w:initials="WK">
    <w:p w14:paraId="6DBBB05A" w14:textId="192CF239" w:rsidR="00332242" w:rsidRDefault="00332242" w:rsidP="00332242">
      <w:pPr>
        <w:pStyle w:val="CommentText"/>
      </w:pPr>
      <w:r>
        <w:rPr>
          <w:rStyle w:val="CommentReference"/>
        </w:rPr>
        <w:annotationRef/>
      </w:r>
      <w:r>
        <w:t>The items in the table can be updated per actual services contracted. Current one is good for DM, biostats and programmer WOs. Please check if all items here are contracted, then remove those not and add blank line for additional items.</w:t>
      </w:r>
    </w:p>
    <w:p w14:paraId="0149C56B" w14:textId="77777777" w:rsidR="00332242" w:rsidRDefault="00332242" w:rsidP="00332242">
      <w:pPr>
        <w:pStyle w:val="CommentText"/>
      </w:pPr>
      <w:r>
        <w:t>For this case, System Builder, Senior Clinical Data Manager and Clinical Data Manager (all three for DM work) should be removed.</w:t>
      </w:r>
    </w:p>
  </w:comment>
  <w:comment w:id="32" w:author="Wei Kong" w:date="2025-10-02T15:44:00Z" w:initials="WK">
    <w:p w14:paraId="363B00B0" w14:textId="5B4C16B9" w:rsidR="0031047E" w:rsidRDefault="0031047E" w:rsidP="0031047E">
      <w:pPr>
        <w:pStyle w:val="CommentText"/>
      </w:pPr>
      <w:r>
        <w:rPr>
          <w:rStyle w:val="CommentReference"/>
        </w:rPr>
        <w:annotationRef/>
      </w:r>
      <w:r>
        <w:t>The items in the table can be updated per actual services contracted. Current one is good for biostats and programmer WOs. We have additional entries for DM work, mainly clinical DB build. We can handle it later.  For now you may keep this as is or check if all items here are contracted, then remove those not and add blank line for additional items.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497A77" w15:done="0"/>
  <w15:commentEx w15:paraId="608950BF" w15:done="1"/>
  <w15:commentEx w15:paraId="562750F3" w15:done="0"/>
  <w15:commentEx w15:paraId="768EEE03" w15:done="0"/>
  <w15:commentEx w15:paraId="615A2A64" w15:done="1"/>
  <w15:commentEx w15:paraId="62C0583B" w15:done="1"/>
  <w15:commentEx w15:paraId="1E92F50B" w15:done="0"/>
  <w15:commentEx w15:paraId="0BCE11AE" w15:done="0"/>
  <w15:commentEx w15:paraId="0149C56B" w15:done="0"/>
  <w15:commentEx w15:paraId="363B00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41EF5F" w16cex:dateUtc="2025-10-02T19:37:00Z"/>
  <w16cex:commentExtensible w16cex:durableId="54553AE2" w16cex:dateUtc="2025-10-02T19:39:00Z"/>
  <w16cex:commentExtensible w16cex:durableId="7DC6081F" w16cex:dateUtc="2025-10-02T19:58:00Z"/>
  <w16cex:commentExtensible w16cex:durableId="52FB6346" w16cex:dateUtc="2025-10-02T19:54:00Z"/>
  <w16cex:commentExtensible w16cex:durableId="15B6E420" w16cex:dateUtc="2025-10-02T19:54:00Z"/>
  <w16cex:commentExtensible w16cex:durableId="470299B0" w16cex:dateUtc="2025-10-02T19:51:00Z"/>
  <w16cex:commentExtensible w16cex:durableId="56F6CAEC" w16cex:dateUtc="2025-10-02T19:48:00Z"/>
  <w16cex:commentExtensible w16cex:durableId="54CE1188" w16cex:dateUtc="2025-10-02T19:51:00Z"/>
  <w16cex:commentExtensible w16cex:durableId="61882805" w16cex:dateUtc="2025-10-02T19:46:00Z"/>
  <w16cex:commentExtensible w16cex:durableId="17EEFB66" w16cex:dateUtc="2025-10-02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497A77" w16cid:durableId="1841EF5F"/>
  <w16cid:commentId w16cid:paraId="608950BF" w16cid:durableId="54553AE2"/>
  <w16cid:commentId w16cid:paraId="562750F3" w16cid:durableId="7DC6081F"/>
  <w16cid:commentId w16cid:paraId="768EEE03" w16cid:durableId="52FB6346"/>
  <w16cid:commentId w16cid:paraId="615A2A64" w16cid:durableId="15B6E420"/>
  <w16cid:commentId w16cid:paraId="62C0583B" w16cid:durableId="470299B0"/>
  <w16cid:commentId w16cid:paraId="1E92F50B" w16cid:durableId="56F6CAEC"/>
  <w16cid:commentId w16cid:paraId="0BCE11AE" w16cid:durableId="54CE1188"/>
  <w16cid:commentId w16cid:paraId="0149C56B" w16cid:durableId="61882805"/>
  <w16cid:commentId w16cid:paraId="363B00B0" w16cid:durableId="17EEFB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CA4D9" w14:textId="77777777" w:rsidR="00A85B95" w:rsidRDefault="00A85B95">
      <w:r>
        <w:separator/>
      </w:r>
    </w:p>
  </w:endnote>
  <w:endnote w:type="continuationSeparator" w:id="0">
    <w:p w14:paraId="79A56A30" w14:textId="77777777" w:rsidR="00A85B95" w:rsidRDefault="00A85B95">
      <w:r>
        <w:continuationSeparator/>
      </w:r>
    </w:p>
  </w:endnote>
  <w:endnote w:type="continuationNotice" w:id="1">
    <w:p w14:paraId="27DDD805" w14:textId="77777777" w:rsidR="00A85B95" w:rsidRDefault="00A85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Yu Gothic"/>
    <w:panose1 w:val="00000000000000000000"/>
    <w:charset w:val="88"/>
    <w:family w:val="auto"/>
    <w:notTrueType/>
    <w:pitch w:val="default"/>
    <w:sig w:usb0="00000001" w:usb1="080F0000" w:usb2="00000010" w:usb3="00000000" w:csb0="001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ronwood">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2A79B" w14:textId="77777777" w:rsidR="00B010E1" w:rsidRDefault="00B010E1">
    <w:pPr>
      <w:pStyle w:val="Footer"/>
      <w:jc w:val="center"/>
    </w:pPr>
    <w:r>
      <w:fldChar w:fldCharType="begin"/>
    </w:r>
    <w:r>
      <w:instrText xml:space="preserve"> PAGE   \* MERGEFORMAT </w:instrText>
    </w:r>
    <w:r>
      <w:fldChar w:fldCharType="separate"/>
    </w:r>
    <w:r>
      <w:rPr>
        <w:noProof/>
      </w:rPr>
      <w:t>2</w:t>
    </w:r>
    <w:r>
      <w:rPr>
        <w:noProof/>
      </w:rPr>
      <w:fldChar w:fldCharType="end"/>
    </w:r>
  </w:p>
  <w:p w14:paraId="4A14ED14" w14:textId="77777777" w:rsidR="00B010E1" w:rsidRDefault="00B010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3BD33" w14:textId="77777777" w:rsidR="0043127B" w:rsidRDefault="004312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83D7D" w14:textId="6D43E04B" w:rsidR="00EC68E9" w:rsidRPr="003A27CA" w:rsidRDefault="008D5F73" w:rsidP="003A27CA">
    <w:pPr>
      <w:rPr>
        <w:rFonts w:cs="Calibri"/>
      </w:rPr>
    </w:pPr>
    <w:r w:rsidRPr="00EF1101">
      <w:rPr>
        <w:noProof/>
        <w:highlight w:val="yellow"/>
      </w:rPr>
      <mc:AlternateContent>
        <mc:Choice Requires="wps">
          <w:drawing>
            <wp:anchor distT="0" distB="0" distL="114300" distR="114300" simplePos="0" relativeHeight="251665920" behindDoc="0" locked="0" layoutInCell="1" allowOverlap="1" wp14:anchorId="368AB536" wp14:editId="468BE9F5">
              <wp:simplePos x="0" y="0"/>
              <wp:positionH relativeFrom="column">
                <wp:posOffset>-19050</wp:posOffset>
              </wp:positionH>
              <wp:positionV relativeFrom="paragraph">
                <wp:posOffset>-48260</wp:posOffset>
              </wp:positionV>
              <wp:extent cx="5972175" cy="635"/>
              <wp:effectExtent l="0" t="0" r="9525" b="184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C2842F2" id="_x0000_t32" coordsize="21600,21600" o:spt="32" o:oned="t" path="m,l21600,21600e" filled="f">
              <v:path arrowok="t" fillok="f" o:connecttype="none"/>
              <o:lock v:ext="edit" shapetype="t"/>
            </v:shapetype>
            <v:shape id="Straight Arrow Connector 7" o:spid="_x0000_s1026" type="#_x0000_t32" style="position:absolute;margin-left:-1.5pt;margin-top:-3.8pt;width:470.25pt;height:.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"/>
          </w:pict>
        </mc:Fallback>
      </mc:AlternateContent>
    </w:r>
    <w:r w:rsidR="00F80793">
      <w:rPr>
        <w:rFonts w:cs="Calibri"/>
        <w:iCs/>
      </w:rPr>
      <w:t>{{wo_date}}</w:t>
    </w:r>
    <w:r w:rsidR="00EC68E9" w:rsidRPr="003A27CA">
      <w:rPr>
        <w:rFonts w:cs="Calibri"/>
        <w:iCs/>
      </w:rPr>
      <w:tab/>
    </w:r>
    <w:r w:rsidR="00EC68E9" w:rsidRPr="003A27CA">
      <w:rPr>
        <w:rFonts w:cs="Calibri"/>
        <w:iCs/>
      </w:rPr>
      <w:tab/>
    </w:r>
    <w:r w:rsidR="00EC68E9" w:rsidRPr="003A27CA">
      <w:rPr>
        <w:rFonts w:cs="Calibri"/>
      </w:rPr>
      <w:tab/>
      <w:t>EDETEK, Inc.</w:t>
    </w:r>
    <w:r w:rsidR="00EC68E9" w:rsidRPr="003A27CA">
      <w:rPr>
        <w:rFonts w:cs="Calibri"/>
      </w:rPr>
      <w:tab/>
    </w:r>
    <w:r w:rsidR="00EC68E9" w:rsidRPr="003A27CA">
      <w:rPr>
        <w:rFonts w:cs="Calibri"/>
      </w:rPr>
      <w:tab/>
    </w:r>
    <w:r w:rsidR="00EC68E9" w:rsidRPr="003A27CA">
      <w:rPr>
        <w:rFonts w:cs="Calibri"/>
      </w:rPr>
      <w:tab/>
    </w:r>
    <w:r w:rsidR="00EC68E9" w:rsidRPr="003A27CA">
      <w:rPr>
        <w:rFonts w:cs="Calibri"/>
      </w:rPr>
      <w:tab/>
    </w:r>
    <w:r w:rsidR="005E05C7" w:rsidRPr="003A27CA">
      <w:rPr>
        <w:rFonts w:cs="Calibri"/>
      </w:rPr>
      <w:t xml:space="preserve">Page </w:t>
    </w:r>
    <w:r w:rsidR="005E05C7" w:rsidRPr="003A27CA">
      <w:rPr>
        <w:rFonts w:cs="Calibri"/>
      </w:rPr>
      <w:fldChar w:fldCharType="begin"/>
    </w:r>
    <w:r w:rsidR="005E05C7" w:rsidRPr="003A27CA">
      <w:rPr>
        <w:rFonts w:cs="Calibri"/>
      </w:rPr>
      <w:instrText xml:space="preserve"> PAGE </w:instrText>
    </w:r>
    <w:r w:rsidR="005E05C7" w:rsidRPr="003A27CA">
      <w:rPr>
        <w:rFonts w:cs="Calibri"/>
      </w:rPr>
      <w:fldChar w:fldCharType="separate"/>
    </w:r>
    <w:r w:rsidR="005E05C7">
      <w:rPr>
        <w:rFonts w:cs="Calibri"/>
      </w:rPr>
      <w:t>5</w:t>
    </w:r>
    <w:r w:rsidR="005E05C7" w:rsidRPr="003A27CA">
      <w:rPr>
        <w:rFonts w:cs="Calibri"/>
      </w:rPr>
      <w:fldChar w:fldCharType="end"/>
    </w:r>
    <w:r w:rsidR="005E05C7" w:rsidRPr="003A27CA">
      <w:rPr>
        <w:rFonts w:cs="Calibri"/>
      </w:rPr>
      <w:t xml:space="preserve"> of </w:t>
    </w:r>
    <w:r w:rsidR="005E05C7">
      <w:rPr>
        <w:rFonts w:cs="Calibri"/>
      </w:rPr>
      <w:fldChar w:fldCharType="begin"/>
    </w:r>
    <w:r w:rsidR="005E05C7">
      <w:rPr>
        <w:rFonts w:cs="Calibri"/>
      </w:rPr>
      <w:instrText>=</w:instrText>
    </w:r>
    <w:r w:rsidR="005E05C7">
      <w:rPr>
        <w:rFonts w:cs="Calibri"/>
      </w:rPr>
      <w:fldChar w:fldCharType="begin"/>
    </w:r>
    <w:r w:rsidR="005E05C7">
      <w:rPr>
        <w:rFonts w:cs="Calibri"/>
      </w:rPr>
      <w:instrText xml:space="preserve"> NUMPAGES </w:instrText>
    </w:r>
    <w:r w:rsidR="005E05C7">
      <w:rPr>
        <w:rFonts w:cs="Calibri"/>
      </w:rPr>
      <w:fldChar w:fldCharType="separate"/>
    </w:r>
    <w:r w:rsidR="00C56956">
      <w:rPr>
        <w:rFonts w:cs="Calibri"/>
        <w:noProof/>
      </w:rPr>
      <w:instrText>9</w:instrText>
    </w:r>
    <w:r w:rsidR="005E05C7">
      <w:rPr>
        <w:rFonts w:cs="Calibri"/>
      </w:rPr>
      <w:fldChar w:fldCharType="end"/>
    </w:r>
    <w:r w:rsidR="005E05C7">
      <w:rPr>
        <w:rFonts w:cs="Calibri"/>
      </w:rPr>
      <w:instrText xml:space="preserve"> -2 </w:instrText>
    </w:r>
    <w:r w:rsidR="005E05C7">
      <w:rPr>
        <w:rFonts w:cs="Calibri"/>
      </w:rPr>
      <w:fldChar w:fldCharType="separate"/>
    </w:r>
    <w:r w:rsidR="00C56956">
      <w:rPr>
        <w:rFonts w:cs="Calibri"/>
        <w:noProof/>
      </w:rPr>
      <w:t>7</w:t>
    </w:r>
    <w:r w:rsidR="005E05C7">
      <w:rPr>
        <w:rFonts w:cs="Calibri"/>
      </w:rPr>
      <w:fldChar w:fldCharType="end"/>
    </w:r>
  </w:p>
  <w:p w14:paraId="0FEBA779" w14:textId="77777777" w:rsidR="00EC68E9" w:rsidRDefault="00EC6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9DB9F" w14:textId="77777777" w:rsidR="00A85B95" w:rsidRDefault="00A85B95">
      <w:r>
        <w:separator/>
      </w:r>
    </w:p>
  </w:footnote>
  <w:footnote w:type="continuationSeparator" w:id="0">
    <w:p w14:paraId="2E101A49" w14:textId="77777777" w:rsidR="00A85B95" w:rsidRDefault="00A85B95">
      <w:r>
        <w:continuationSeparator/>
      </w:r>
    </w:p>
  </w:footnote>
  <w:footnote w:type="continuationNotice" w:id="1">
    <w:p w14:paraId="69E2BD05" w14:textId="77777777" w:rsidR="00A85B95" w:rsidRDefault="00A85B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689E258" w14:paraId="697B263B" w14:textId="77777777" w:rsidTr="4689E258">
      <w:trPr>
        <w:trHeight w:val="300"/>
      </w:trPr>
      <w:tc>
        <w:tcPr>
          <w:tcW w:w="3120" w:type="dxa"/>
        </w:tcPr>
        <w:p w14:paraId="1F4F2FFB" w14:textId="27DEA9A4" w:rsidR="4689E258" w:rsidRDefault="4689E258" w:rsidP="4689E258">
          <w:pPr>
            <w:pStyle w:val="Header"/>
            <w:ind w:left="-115"/>
          </w:pPr>
        </w:p>
      </w:tc>
      <w:tc>
        <w:tcPr>
          <w:tcW w:w="3120" w:type="dxa"/>
        </w:tcPr>
        <w:p w14:paraId="24BF3114" w14:textId="5C974DE5" w:rsidR="4689E258" w:rsidRDefault="4689E258" w:rsidP="4689E258">
          <w:pPr>
            <w:pStyle w:val="Header"/>
            <w:jc w:val="center"/>
          </w:pPr>
        </w:p>
      </w:tc>
      <w:tc>
        <w:tcPr>
          <w:tcW w:w="3120" w:type="dxa"/>
        </w:tcPr>
        <w:p w14:paraId="03A456A0" w14:textId="27AF8C69" w:rsidR="4689E258" w:rsidRDefault="4689E258" w:rsidP="4689E258">
          <w:pPr>
            <w:pStyle w:val="Header"/>
            <w:ind w:right="-115"/>
            <w:jc w:val="right"/>
          </w:pPr>
        </w:p>
      </w:tc>
    </w:tr>
  </w:tbl>
  <w:p w14:paraId="652AC735" w14:textId="10D69B5A" w:rsidR="4689E258" w:rsidRDefault="4689E258" w:rsidP="4689E2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4950"/>
      <w:gridCol w:w="4400"/>
    </w:tblGrid>
    <w:tr w:rsidR="0043127B" w14:paraId="6B074D64" w14:textId="77777777" w:rsidTr="00032FD8">
      <w:tc>
        <w:tcPr>
          <w:tcW w:w="4950" w:type="dxa"/>
        </w:tcPr>
        <w:p w14:paraId="1296B1A4" w14:textId="77777777" w:rsidR="0043127B" w:rsidRDefault="0043127B" w:rsidP="0043127B">
          <w:pPr>
            <w:pStyle w:val="Header"/>
            <w:widowControl w:val="0"/>
          </w:pPr>
        </w:p>
      </w:tc>
      <w:tc>
        <w:tcPr>
          <w:tcW w:w="4400" w:type="dxa"/>
        </w:tcPr>
        <w:p w14:paraId="3A29A763" w14:textId="77777777" w:rsidR="0043127B" w:rsidRDefault="0043127B" w:rsidP="0043127B">
          <w:pPr>
            <w:pStyle w:val="Header"/>
            <w:widowControl w:val="0"/>
          </w:pPr>
        </w:p>
      </w:tc>
    </w:tr>
  </w:tbl>
  <w:p w14:paraId="1230D9A9" w14:textId="77777777" w:rsidR="0043127B" w:rsidRDefault="004312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4950"/>
      <w:gridCol w:w="4400"/>
    </w:tblGrid>
    <w:tr w:rsidR="001F4306" w14:paraId="1E992C62" w14:textId="77777777" w:rsidTr="00032FD8">
      <w:tc>
        <w:tcPr>
          <w:tcW w:w="4950" w:type="dxa"/>
        </w:tcPr>
        <w:p w14:paraId="43AF9568" w14:textId="29CD9830" w:rsidR="001F4306" w:rsidRDefault="008D5F73" w:rsidP="0043127B">
          <w:pPr>
            <w:pStyle w:val="Header"/>
            <w:widowControl w:val="0"/>
          </w:pPr>
          <w:r w:rsidRPr="00430FFE">
            <w:rPr>
              <w:noProof/>
            </w:rPr>
            <w:drawing>
              <wp:inline distT="0" distB="0" distL="0" distR="0" wp14:anchorId="753FC2D9" wp14:editId="261FB774">
                <wp:extent cx="1616075" cy="318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6075" cy="318770"/>
                        </a:xfrm>
                        <a:prstGeom prst="rect">
                          <a:avLst/>
                        </a:prstGeom>
                        <a:noFill/>
                        <a:ln>
                          <a:noFill/>
                        </a:ln>
                      </pic:spPr>
                    </pic:pic>
                  </a:graphicData>
                </a:graphic>
              </wp:inline>
            </w:drawing>
          </w:r>
        </w:p>
      </w:tc>
      <w:tc>
        <w:tcPr>
          <w:tcW w:w="4400" w:type="dxa"/>
        </w:tcPr>
        <w:p w14:paraId="273C50DF" w14:textId="77777777" w:rsidR="007833A5" w:rsidRDefault="00C5043F" w:rsidP="0043127B">
          <w:pPr>
            <w:pStyle w:val="Header"/>
            <w:widowControl w:val="0"/>
          </w:pPr>
          <w:r>
            <w:t>{{services}} Services for {{sponsor}}</w:t>
          </w:r>
        </w:p>
        <w:p w14:paraId="420395DE" w14:textId="21DD80A9" w:rsidR="00C5043F" w:rsidRDefault="00C5043F" w:rsidP="0043127B">
          <w:pPr>
            <w:pStyle w:val="Header"/>
            <w:widowControl w:val="0"/>
          </w:pPr>
        </w:p>
      </w:tc>
    </w:tr>
  </w:tbl>
  <w:p w14:paraId="7548710F" w14:textId="77777777" w:rsidR="001F4306" w:rsidRDefault="001F4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CFC11C4"/>
    <w:lvl w:ilvl="0">
      <w:numFmt w:val="bullet"/>
      <w:lvlText w:val="*"/>
      <w:lvlJc w:val="left"/>
    </w:lvl>
  </w:abstractNum>
  <w:abstractNum w:abstractNumId="1" w15:restartNumberingAfterBreak="0">
    <w:nsid w:val="1A26508A"/>
    <w:multiLevelType w:val="hybridMultilevel"/>
    <w:tmpl w:val="69E8472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22944CD9"/>
    <w:multiLevelType w:val="hybridMultilevel"/>
    <w:tmpl w:val="65A04C3C"/>
    <w:lvl w:ilvl="0" w:tplc="252C6DD8">
      <w:start w:val="1"/>
      <w:numFmt w:val="decimal"/>
      <w:lvlText w:val="%1."/>
      <w:lvlJc w:val="left"/>
      <w:pPr>
        <w:ind w:left="480" w:hanging="360"/>
      </w:pPr>
      <w:rPr>
        <w:rFonts w:hint="default"/>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284529B7"/>
    <w:multiLevelType w:val="hybridMultilevel"/>
    <w:tmpl w:val="38626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6253EB5"/>
    <w:multiLevelType w:val="multilevel"/>
    <w:tmpl w:val="E348E2E0"/>
    <w:name w:val="zzmpLegal3||Legal3|2|1|1|1|0|17||1|0|1||1|0|1||1|0|1||1|0|1||1|0|1||1|0|1||1|0|1||1|0|1||"/>
    <w:lvl w:ilvl="0">
      <w:start w:val="1"/>
      <w:numFmt w:val="decimal"/>
      <w:pStyle w:val="Legal3L1"/>
      <w:lvlText w:val="%1."/>
      <w:lvlJc w:val="left"/>
      <w:pPr>
        <w:tabs>
          <w:tab w:val="num" w:pos="720"/>
        </w:tabs>
        <w:ind w:left="0" w:firstLine="0"/>
      </w:pPr>
      <w:rPr>
        <w:rFonts w:ascii="Times New Roman" w:hAnsi="Times New Roman"/>
        <w:b/>
        <w:i w:val="0"/>
        <w:caps/>
        <w:smallCaps w:val="0"/>
        <w:strike w:val="0"/>
        <w:dstrike w:val="0"/>
        <w:vanish w:val="0"/>
        <w:color w:val="auto"/>
        <w:sz w:val="26"/>
        <w:u w:val="none"/>
        <w:effect w:val="none"/>
        <w:vertAlign w:val="baseline"/>
      </w:rPr>
    </w:lvl>
    <w:lvl w:ilvl="1">
      <w:start w:val="1"/>
      <w:numFmt w:val="decimal"/>
      <w:pStyle w:val="Legal3L2"/>
      <w:lvlText w:val="%1.%2"/>
      <w:lvlJc w:val="left"/>
      <w:pPr>
        <w:tabs>
          <w:tab w:val="num" w:pos="1440"/>
        </w:tabs>
        <w:ind w:left="0" w:firstLine="720"/>
      </w:pPr>
      <w:rPr>
        <w:rFonts w:ascii="Times New Roman" w:hAnsi="Times New Roman"/>
        <w:b/>
        <w:i w:val="0"/>
        <w:caps w:val="0"/>
        <w:smallCaps w:val="0"/>
        <w:strike w:val="0"/>
        <w:dstrike w:val="0"/>
        <w:vanish w:val="0"/>
        <w:color w:val="000000"/>
        <w:sz w:val="26"/>
        <w:u w:val="none"/>
        <w:effect w:val="none"/>
        <w:vertAlign w:val="baseline"/>
      </w:rPr>
    </w:lvl>
    <w:lvl w:ilvl="2">
      <w:start w:val="1"/>
      <w:numFmt w:val="decimal"/>
      <w:pStyle w:val="Legal3L3"/>
      <w:lvlText w:val="%1.%2.%3"/>
      <w:lvlJc w:val="left"/>
      <w:pPr>
        <w:tabs>
          <w:tab w:val="num" w:pos="2070"/>
        </w:tabs>
        <w:ind w:left="-90" w:firstLine="1440"/>
      </w:pPr>
      <w:rPr>
        <w:rFonts w:ascii="Times New Roman" w:hAnsi="Times New Roman"/>
        <w:b/>
        <w:i w:val="0"/>
        <w:caps w:val="0"/>
        <w:smallCaps w:val="0"/>
        <w:strike w:val="0"/>
        <w:dstrike w:val="0"/>
        <w:vanish w:val="0"/>
        <w:color w:val="000000"/>
        <w:sz w:val="26"/>
        <w:u w:val="none"/>
        <w:effect w:val="none"/>
        <w:vertAlign w:val="baseline"/>
      </w:rPr>
    </w:lvl>
    <w:lvl w:ilvl="3">
      <w:start w:val="1"/>
      <w:numFmt w:val="lowerLetter"/>
      <w:pStyle w:val="Legal3L4"/>
      <w:lvlText w:val="(%4)"/>
      <w:lvlJc w:val="left"/>
      <w:pPr>
        <w:tabs>
          <w:tab w:val="num" w:pos="2880"/>
        </w:tabs>
        <w:ind w:left="0" w:firstLine="2160"/>
      </w:pPr>
      <w:rPr>
        <w:rFonts w:ascii="Times New Roman" w:hAnsi="Times New Roman"/>
        <w:b/>
        <w:i w:val="0"/>
        <w:caps w:val="0"/>
        <w:smallCaps w:val="0"/>
        <w:strike w:val="0"/>
        <w:dstrike w:val="0"/>
        <w:vanish w:val="0"/>
        <w:color w:val="000000"/>
        <w:sz w:val="26"/>
        <w:u w:val="none"/>
        <w:effect w:val="none"/>
        <w:vertAlign w:val="baseline"/>
      </w:rPr>
    </w:lvl>
    <w:lvl w:ilvl="4">
      <w:start w:val="1"/>
      <w:numFmt w:val="lowerRoman"/>
      <w:pStyle w:val="Legal3L5"/>
      <w:lvlText w:val="(%5)"/>
      <w:lvlJc w:val="left"/>
      <w:pPr>
        <w:tabs>
          <w:tab w:val="num" w:pos="3600"/>
        </w:tabs>
        <w:ind w:left="0" w:firstLine="2880"/>
      </w:pPr>
      <w:rPr>
        <w:rFonts w:ascii="Times New Roman" w:hAnsi="Times New Roman"/>
        <w:b/>
        <w:i w:val="0"/>
        <w:caps w:val="0"/>
        <w:smallCaps w:val="0"/>
        <w:strike w:val="0"/>
        <w:dstrike w:val="0"/>
        <w:vanish w:val="0"/>
        <w:color w:val="000000"/>
        <w:sz w:val="26"/>
        <w:u w:val="none"/>
        <w:effect w:val="none"/>
        <w:vertAlign w:val="baseline"/>
      </w:rPr>
    </w:lvl>
    <w:lvl w:ilvl="5">
      <w:start w:val="1"/>
      <w:numFmt w:val="decimal"/>
      <w:pStyle w:val="Legal3L6"/>
      <w:lvlText w:val="(%6)"/>
      <w:lvlJc w:val="left"/>
      <w:pPr>
        <w:tabs>
          <w:tab w:val="num" w:pos="4320"/>
        </w:tabs>
        <w:ind w:left="0" w:firstLine="3600"/>
      </w:pPr>
      <w:rPr>
        <w:rFonts w:ascii="Times New Roman" w:hAnsi="Times New Roman"/>
        <w:b/>
        <w:i w:val="0"/>
        <w:caps w:val="0"/>
        <w:smallCaps w:val="0"/>
        <w:strike w:val="0"/>
        <w:dstrike w:val="0"/>
        <w:vanish w:val="0"/>
        <w:color w:val="000000"/>
        <w:sz w:val="26"/>
        <w:u w:val="none"/>
        <w:effect w:val="none"/>
        <w:vertAlign w:val="baseline"/>
      </w:rPr>
    </w:lvl>
    <w:lvl w:ilvl="6">
      <w:start w:val="1"/>
      <w:numFmt w:val="lowerLetter"/>
      <w:pStyle w:val="Legal3L7"/>
      <w:lvlText w:val="(%7)"/>
      <w:lvlJc w:val="left"/>
      <w:pPr>
        <w:tabs>
          <w:tab w:val="num" w:pos="1440"/>
        </w:tabs>
        <w:ind w:left="0" w:firstLine="720"/>
      </w:pPr>
      <w:rPr>
        <w:rFonts w:ascii="Times New Roman" w:hAnsi="Times New Roman"/>
        <w:b/>
        <w:i w:val="0"/>
        <w:caps w:val="0"/>
        <w:smallCaps w:val="0"/>
        <w:strike w:val="0"/>
        <w:dstrike w:val="0"/>
        <w:vanish w:val="0"/>
        <w:color w:val="000000"/>
        <w:sz w:val="26"/>
        <w:u w:val="none"/>
        <w:effect w:val="none"/>
        <w:vertAlign w:val="baseline"/>
      </w:rPr>
    </w:lvl>
    <w:lvl w:ilvl="7">
      <w:start w:val="1"/>
      <w:numFmt w:val="lowerRoman"/>
      <w:pStyle w:val="Legal3L8"/>
      <w:lvlText w:val="(%8)"/>
      <w:lvlJc w:val="left"/>
      <w:pPr>
        <w:tabs>
          <w:tab w:val="num" w:pos="2160"/>
        </w:tabs>
        <w:ind w:left="0" w:firstLine="1440"/>
      </w:pPr>
      <w:rPr>
        <w:rFonts w:ascii="Times New Roman" w:hAnsi="Times New Roman"/>
        <w:b/>
        <w:i w:val="0"/>
        <w:caps w:val="0"/>
        <w:smallCaps w:val="0"/>
        <w:strike w:val="0"/>
        <w:dstrike w:val="0"/>
        <w:vanish w:val="0"/>
        <w:color w:val="000000"/>
        <w:sz w:val="26"/>
        <w:u w:val="none"/>
        <w:effect w:val="none"/>
        <w:vertAlign w:val="baseline"/>
      </w:rPr>
    </w:lvl>
    <w:lvl w:ilvl="8">
      <w:start w:val="1"/>
      <w:numFmt w:val="decimal"/>
      <w:pStyle w:val="Legal3L9"/>
      <w:lvlText w:val="(%9)"/>
      <w:lvlJc w:val="left"/>
      <w:pPr>
        <w:tabs>
          <w:tab w:val="num" w:pos="2880"/>
        </w:tabs>
        <w:ind w:left="0" w:firstLine="2160"/>
      </w:pPr>
      <w:rPr>
        <w:rFonts w:ascii="Times New Roman" w:hAnsi="Times New Roman"/>
        <w:b/>
        <w:i w:val="0"/>
        <w:caps w:val="0"/>
        <w:smallCaps w:val="0"/>
        <w:strike w:val="0"/>
        <w:dstrike w:val="0"/>
        <w:vanish w:val="0"/>
        <w:color w:val="000000"/>
        <w:sz w:val="26"/>
        <w:u w:val="none"/>
        <w:effect w:val="none"/>
        <w:vertAlign w:val="baseline"/>
      </w:rPr>
    </w:lvl>
  </w:abstractNum>
  <w:abstractNum w:abstractNumId="5" w15:restartNumberingAfterBreak="0">
    <w:nsid w:val="47D500A5"/>
    <w:multiLevelType w:val="hybridMultilevel"/>
    <w:tmpl w:val="88CED24A"/>
    <w:lvl w:ilvl="0" w:tplc="5FA0FE4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A8B084B"/>
    <w:multiLevelType w:val="hybridMultilevel"/>
    <w:tmpl w:val="6BB0D6C0"/>
    <w:lvl w:ilvl="0" w:tplc="955C9682">
      <w:numFmt w:val="bullet"/>
      <w:lvlText w:val="•"/>
      <w:lvlJc w:val="left"/>
      <w:pPr>
        <w:ind w:left="720" w:hanging="360"/>
      </w:pPr>
      <w:rPr>
        <w:rFonts w:ascii="Calibri" w:eastAsia="Symbo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12735"/>
    <w:multiLevelType w:val="hybridMultilevel"/>
    <w:tmpl w:val="D172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1659C"/>
    <w:multiLevelType w:val="hybridMultilevel"/>
    <w:tmpl w:val="B8F633E8"/>
    <w:lvl w:ilvl="0" w:tplc="955C9682">
      <w:numFmt w:val="bullet"/>
      <w:lvlText w:val="•"/>
      <w:lvlJc w:val="left"/>
      <w:pPr>
        <w:ind w:left="720" w:hanging="360"/>
      </w:pPr>
      <w:rPr>
        <w:rFonts w:ascii="Calibri" w:eastAsia="Symbo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CC6F82"/>
    <w:multiLevelType w:val="hybridMultilevel"/>
    <w:tmpl w:val="4DE6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C2688"/>
    <w:multiLevelType w:val="hybridMultilevel"/>
    <w:tmpl w:val="D742B29E"/>
    <w:lvl w:ilvl="0" w:tplc="955C9682">
      <w:numFmt w:val="bullet"/>
      <w:lvlText w:val="•"/>
      <w:lvlJc w:val="left"/>
      <w:pPr>
        <w:ind w:left="720" w:hanging="360"/>
      </w:pPr>
      <w:rPr>
        <w:rFonts w:ascii="Calibri" w:eastAsia="Symbo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FB300E"/>
    <w:multiLevelType w:val="multilevel"/>
    <w:tmpl w:val="7806E80A"/>
    <w:lvl w:ilvl="0">
      <w:start w:val="1"/>
      <w:numFmt w:val="decimal"/>
      <w:pStyle w:val="Esti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9C12463"/>
    <w:multiLevelType w:val="hybridMultilevel"/>
    <w:tmpl w:val="465A46F6"/>
    <w:lvl w:ilvl="0" w:tplc="4B241198">
      <w:numFmt w:val="bullet"/>
      <w:lvlText w:val=""/>
      <w:lvlJc w:val="left"/>
      <w:pPr>
        <w:ind w:left="720" w:hanging="360"/>
      </w:pPr>
      <w:rPr>
        <w:rFonts w:ascii="Symbol" w:eastAsia="SimSu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783234">
    <w:abstractNumId w:val="11"/>
  </w:num>
  <w:num w:numId="2" w16cid:durableId="1703483430">
    <w:abstractNumId w:val="2"/>
  </w:num>
  <w:num w:numId="3" w16cid:durableId="763455374">
    <w:abstractNumId w:val="4"/>
  </w:num>
  <w:num w:numId="4" w16cid:durableId="298612107">
    <w:abstractNumId w:val="0"/>
    <w:lvlOverride w:ilvl="0">
      <w:lvl w:ilvl="0">
        <w:start w:val="1"/>
        <w:numFmt w:val="bullet"/>
        <w:lvlText w:val=""/>
        <w:legacy w:legacy="1" w:legacySpace="0" w:legacyIndent="360"/>
        <w:lvlJc w:val="left"/>
        <w:rPr>
          <w:rFonts w:ascii="Wingdings" w:hAnsi="Wingdings" w:hint="default"/>
        </w:rPr>
      </w:lvl>
    </w:lvlOverride>
  </w:num>
  <w:num w:numId="5" w16cid:durableId="698698480">
    <w:abstractNumId w:val="9"/>
  </w:num>
  <w:num w:numId="6" w16cid:durableId="270666909">
    <w:abstractNumId w:val="7"/>
  </w:num>
  <w:num w:numId="7" w16cid:durableId="444691119">
    <w:abstractNumId w:val="6"/>
  </w:num>
  <w:num w:numId="8" w16cid:durableId="104929185">
    <w:abstractNumId w:val="8"/>
  </w:num>
  <w:num w:numId="9" w16cid:durableId="795414632">
    <w:abstractNumId w:val="10"/>
  </w:num>
  <w:num w:numId="10" w16cid:durableId="404231966">
    <w:abstractNumId w:val="5"/>
  </w:num>
  <w:num w:numId="11" w16cid:durableId="2113552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9483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2024437">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ei Kong">
    <w15:presenceInfo w15:providerId="AD" w15:userId="S::Wei.Kong@edetek.com::1bc10933-a7b2-44da-a57e-ae7300c2a7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trackedChanges" w:enforcement="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Category1" w:val="99999"/>
    <w:docVar w:name="DocCategory2" w:val="99999"/>
    <w:docVar w:name="DocIDAuthor" w:val="False"/>
    <w:docVar w:name="DocIDClientMatter" w:val="False"/>
    <w:docVar w:name="DocIDDate" w:val="False"/>
    <w:docVar w:name="DocIDDateText" w:val="False"/>
    <w:docVar w:name="DocIDLibrary" w:val="True"/>
    <w:docVar w:name="DocIDType" w:val="AllPages"/>
    <w:docVar w:name="DocIDTypist" w:val="False"/>
    <w:docVar w:name="DraftStamp" w:val="Trailer"/>
    <w:docVar w:name="LegacyDocIDRemoved" w:val="True"/>
  </w:docVars>
  <w:rsids>
    <w:rsidRoot w:val="00B92FF5"/>
    <w:rsid w:val="00000CD1"/>
    <w:rsid w:val="00005FC2"/>
    <w:rsid w:val="00007185"/>
    <w:rsid w:val="000107C7"/>
    <w:rsid w:val="00011D65"/>
    <w:rsid w:val="0001238E"/>
    <w:rsid w:val="00013E7C"/>
    <w:rsid w:val="000239EC"/>
    <w:rsid w:val="00031D2F"/>
    <w:rsid w:val="00032FD8"/>
    <w:rsid w:val="0003413A"/>
    <w:rsid w:val="00035F29"/>
    <w:rsid w:val="00041469"/>
    <w:rsid w:val="0004378C"/>
    <w:rsid w:val="000449F7"/>
    <w:rsid w:val="00051A8B"/>
    <w:rsid w:val="000524A5"/>
    <w:rsid w:val="000560C8"/>
    <w:rsid w:val="00061DDA"/>
    <w:rsid w:val="00063847"/>
    <w:rsid w:val="00064AFA"/>
    <w:rsid w:val="00064D35"/>
    <w:rsid w:val="00065261"/>
    <w:rsid w:val="00066CF0"/>
    <w:rsid w:val="0007371E"/>
    <w:rsid w:val="00076DCB"/>
    <w:rsid w:val="000823DF"/>
    <w:rsid w:val="00084AC0"/>
    <w:rsid w:val="00084CF0"/>
    <w:rsid w:val="00086611"/>
    <w:rsid w:val="00091E63"/>
    <w:rsid w:val="000926D9"/>
    <w:rsid w:val="000A10DD"/>
    <w:rsid w:val="000A4A3B"/>
    <w:rsid w:val="000A66E9"/>
    <w:rsid w:val="000A706F"/>
    <w:rsid w:val="000A7F64"/>
    <w:rsid w:val="000B02F5"/>
    <w:rsid w:val="000B1157"/>
    <w:rsid w:val="000B1593"/>
    <w:rsid w:val="000B2714"/>
    <w:rsid w:val="000B45CA"/>
    <w:rsid w:val="000C67E4"/>
    <w:rsid w:val="000D2A40"/>
    <w:rsid w:val="000D60E8"/>
    <w:rsid w:val="000D6B82"/>
    <w:rsid w:val="000E1B71"/>
    <w:rsid w:val="000E1F81"/>
    <w:rsid w:val="000E39BC"/>
    <w:rsid w:val="000F1876"/>
    <w:rsid w:val="0010007B"/>
    <w:rsid w:val="001019D4"/>
    <w:rsid w:val="0010260E"/>
    <w:rsid w:val="00104701"/>
    <w:rsid w:val="00110076"/>
    <w:rsid w:val="0011222D"/>
    <w:rsid w:val="00112E0E"/>
    <w:rsid w:val="001141AF"/>
    <w:rsid w:val="00120912"/>
    <w:rsid w:val="00124B73"/>
    <w:rsid w:val="001268C1"/>
    <w:rsid w:val="00127A63"/>
    <w:rsid w:val="00130282"/>
    <w:rsid w:val="001314BD"/>
    <w:rsid w:val="00131969"/>
    <w:rsid w:val="001330C7"/>
    <w:rsid w:val="001339F4"/>
    <w:rsid w:val="00141071"/>
    <w:rsid w:val="00144F59"/>
    <w:rsid w:val="00152B1B"/>
    <w:rsid w:val="0015596E"/>
    <w:rsid w:val="001571BF"/>
    <w:rsid w:val="00163935"/>
    <w:rsid w:val="00164599"/>
    <w:rsid w:val="00164E8F"/>
    <w:rsid w:val="00166FC9"/>
    <w:rsid w:val="00170316"/>
    <w:rsid w:val="0017351D"/>
    <w:rsid w:val="0017476E"/>
    <w:rsid w:val="00182DB9"/>
    <w:rsid w:val="001900DA"/>
    <w:rsid w:val="00190632"/>
    <w:rsid w:val="0019328F"/>
    <w:rsid w:val="001A2B70"/>
    <w:rsid w:val="001B1F43"/>
    <w:rsid w:val="001B6785"/>
    <w:rsid w:val="001B6C61"/>
    <w:rsid w:val="001C6153"/>
    <w:rsid w:val="001E0C55"/>
    <w:rsid w:val="001E3152"/>
    <w:rsid w:val="001F0DB9"/>
    <w:rsid w:val="001F4306"/>
    <w:rsid w:val="00200603"/>
    <w:rsid w:val="00210296"/>
    <w:rsid w:val="002118A4"/>
    <w:rsid w:val="002209CE"/>
    <w:rsid w:val="0022644F"/>
    <w:rsid w:val="00240BDB"/>
    <w:rsid w:val="00244125"/>
    <w:rsid w:val="00250F71"/>
    <w:rsid w:val="002664EC"/>
    <w:rsid w:val="00270D9F"/>
    <w:rsid w:val="00275541"/>
    <w:rsid w:val="00275A5C"/>
    <w:rsid w:val="00281B12"/>
    <w:rsid w:val="00281F56"/>
    <w:rsid w:val="00282018"/>
    <w:rsid w:val="002820CB"/>
    <w:rsid w:val="0028261E"/>
    <w:rsid w:val="00285E3C"/>
    <w:rsid w:val="00287B78"/>
    <w:rsid w:val="002915E2"/>
    <w:rsid w:val="002A08A5"/>
    <w:rsid w:val="002B2CFF"/>
    <w:rsid w:val="002B50BF"/>
    <w:rsid w:val="002B634C"/>
    <w:rsid w:val="002C5331"/>
    <w:rsid w:val="002D1E55"/>
    <w:rsid w:val="002D4970"/>
    <w:rsid w:val="002E619F"/>
    <w:rsid w:val="002E702C"/>
    <w:rsid w:val="002E7C71"/>
    <w:rsid w:val="00303434"/>
    <w:rsid w:val="00304AC0"/>
    <w:rsid w:val="00307CE7"/>
    <w:rsid w:val="0031047E"/>
    <w:rsid w:val="00311F45"/>
    <w:rsid w:val="00314606"/>
    <w:rsid w:val="00314626"/>
    <w:rsid w:val="00316299"/>
    <w:rsid w:val="00316629"/>
    <w:rsid w:val="00317918"/>
    <w:rsid w:val="00327714"/>
    <w:rsid w:val="00332242"/>
    <w:rsid w:val="003367A6"/>
    <w:rsid w:val="00340289"/>
    <w:rsid w:val="003411B6"/>
    <w:rsid w:val="00341528"/>
    <w:rsid w:val="00342B25"/>
    <w:rsid w:val="0034791E"/>
    <w:rsid w:val="00351ED3"/>
    <w:rsid w:val="00355211"/>
    <w:rsid w:val="00355A80"/>
    <w:rsid w:val="00356BF7"/>
    <w:rsid w:val="00360159"/>
    <w:rsid w:val="00367F27"/>
    <w:rsid w:val="00367F96"/>
    <w:rsid w:val="00376467"/>
    <w:rsid w:val="00383CE0"/>
    <w:rsid w:val="00387159"/>
    <w:rsid w:val="003873A1"/>
    <w:rsid w:val="00391DBB"/>
    <w:rsid w:val="003953A3"/>
    <w:rsid w:val="00395884"/>
    <w:rsid w:val="003A27CA"/>
    <w:rsid w:val="003A5AEC"/>
    <w:rsid w:val="003A7152"/>
    <w:rsid w:val="003B3C09"/>
    <w:rsid w:val="003C00B8"/>
    <w:rsid w:val="003C1298"/>
    <w:rsid w:val="003C18FB"/>
    <w:rsid w:val="003C47D6"/>
    <w:rsid w:val="003D0449"/>
    <w:rsid w:val="003D32CD"/>
    <w:rsid w:val="003D39A6"/>
    <w:rsid w:val="003E0870"/>
    <w:rsid w:val="003F0596"/>
    <w:rsid w:val="003F13E2"/>
    <w:rsid w:val="003F14A1"/>
    <w:rsid w:val="003F28B6"/>
    <w:rsid w:val="003F55D9"/>
    <w:rsid w:val="003F5EB8"/>
    <w:rsid w:val="00400387"/>
    <w:rsid w:val="004027FE"/>
    <w:rsid w:val="0040511B"/>
    <w:rsid w:val="0040644B"/>
    <w:rsid w:val="004079BD"/>
    <w:rsid w:val="00413338"/>
    <w:rsid w:val="00415AF0"/>
    <w:rsid w:val="00420195"/>
    <w:rsid w:val="0042511A"/>
    <w:rsid w:val="00427594"/>
    <w:rsid w:val="0043127B"/>
    <w:rsid w:val="00433AFC"/>
    <w:rsid w:val="00436C42"/>
    <w:rsid w:val="004378C9"/>
    <w:rsid w:val="00442D2B"/>
    <w:rsid w:val="0044532E"/>
    <w:rsid w:val="00445438"/>
    <w:rsid w:val="004458EC"/>
    <w:rsid w:val="00452FAA"/>
    <w:rsid w:val="00454E99"/>
    <w:rsid w:val="00454F6C"/>
    <w:rsid w:val="0045660A"/>
    <w:rsid w:val="00463B4B"/>
    <w:rsid w:val="0046534B"/>
    <w:rsid w:val="00465A9D"/>
    <w:rsid w:val="00471415"/>
    <w:rsid w:val="004762FB"/>
    <w:rsid w:val="004820FE"/>
    <w:rsid w:val="004832BA"/>
    <w:rsid w:val="0049019F"/>
    <w:rsid w:val="00493257"/>
    <w:rsid w:val="004A153D"/>
    <w:rsid w:val="004A30E8"/>
    <w:rsid w:val="004A503A"/>
    <w:rsid w:val="004A5D0B"/>
    <w:rsid w:val="004B39DD"/>
    <w:rsid w:val="004B439F"/>
    <w:rsid w:val="004B628B"/>
    <w:rsid w:val="004B6A84"/>
    <w:rsid w:val="004C1F79"/>
    <w:rsid w:val="004C4014"/>
    <w:rsid w:val="004C43D4"/>
    <w:rsid w:val="004C6E5F"/>
    <w:rsid w:val="004D431F"/>
    <w:rsid w:val="004D5C27"/>
    <w:rsid w:val="004D7881"/>
    <w:rsid w:val="004E67D9"/>
    <w:rsid w:val="004F1D5B"/>
    <w:rsid w:val="004F3E88"/>
    <w:rsid w:val="004F7830"/>
    <w:rsid w:val="00501E77"/>
    <w:rsid w:val="005020F2"/>
    <w:rsid w:val="00502F5E"/>
    <w:rsid w:val="00503CC5"/>
    <w:rsid w:val="005069A8"/>
    <w:rsid w:val="00506FFA"/>
    <w:rsid w:val="00507D25"/>
    <w:rsid w:val="00512908"/>
    <w:rsid w:val="005155DB"/>
    <w:rsid w:val="00517A14"/>
    <w:rsid w:val="005226AD"/>
    <w:rsid w:val="0052788E"/>
    <w:rsid w:val="00527E8C"/>
    <w:rsid w:val="0053710C"/>
    <w:rsid w:val="00543912"/>
    <w:rsid w:val="00545AB2"/>
    <w:rsid w:val="00550B9F"/>
    <w:rsid w:val="005513DC"/>
    <w:rsid w:val="005543A7"/>
    <w:rsid w:val="00564D7E"/>
    <w:rsid w:val="0057606D"/>
    <w:rsid w:val="005766BB"/>
    <w:rsid w:val="0058594E"/>
    <w:rsid w:val="00585FC5"/>
    <w:rsid w:val="00587D3F"/>
    <w:rsid w:val="0059289F"/>
    <w:rsid w:val="005A591A"/>
    <w:rsid w:val="005A737F"/>
    <w:rsid w:val="005A7B17"/>
    <w:rsid w:val="005B1E13"/>
    <w:rsid w:val="005C103D"/>
    <w:rsid w:val="005C3FE8"/>
    <w:rsid w:val="005C4288"/>
    <w:rsid w:val="005C7E8D"/>
    <w:rsid w:val="005D18CF"/>
    <w:rsid w:val="005D377F"/>
    <w:rsid w:val="005E05C7"/>
    <w:rsid w:val="005E15A1"/>
    <w:rsid w:val="005E7087"/>
    <w:rsid w:val="005F4643"/>
    <w:rsid w:val="00604C78"/>
    <w:rsid w:val="006063B0"/>
    <w:rsid w:val="00610DE9"/>
    <w:rsid w:val="00611367"/>
    <w:rsid w:val="00615B07"/>
    <w:rsid w:val="00620DA8"/>
    <w:rsid w:val="0062122B"/>
    <w:rsid w:val="00622F48"/>
    <w:rsid w:val="0062373A"/>
    <w:rsid w:val="00630546"/>
    <w:rsid w:val="00632BDB"/>
    <w:rsid w:val="00636EE4"/>
    <w:rsid w:val="00645A69"/>
    <w:rsid w:val="00656134"/>
    <w:rsid w:val="0066430C"/>
    <w:rsid w:val="00667375"/>
    <w:rsid w:val="00670425"/>
    <w:rsid w:val="00671F1D"/>
    <w:rsid w:val="00675DF6"/>
    <w:rsid w:val="0068396F"/>
    <w:rsid w:val="0068567F"/>
    <w:rsid w:val="00687815"/>
    <w:rsid w:val="00695379"/>
    <w:rsid w:val="00696160"/>
    <w:rsid w:val="00696FD9"/>
    <w:rsid w:val="00697F41"/>
    <w:rsid w:val="006A0862"/>
    <w:rsid w:val="006A21CB"/>
    <w:rsid w:val="006A37DF"/>
    <w:rsid w:val="006A7307"/>
    <w:rsid w:val="006B4AA2"/>
    <w:rsid w:val="006C1E50"/>
    <w:rsid w:val="006C57B0"/>
    <w:rsid w:val="006C7274"/>
    <w:rsid w:val="006C7E6C"/>
    <w:rsid w:val="006D1ACD"/>
    <w:rsid w:val="006D3FAB"/>
    <w:rsid w:val="006D596F"/>
    <w:rsid w:val="006D6D8E"/>
    <w:rsid w:val="006D71C6"/>
    <w:rsid w:val="006E63FD"/>
    <w:rsid w:val="006E6488"/>
    <w:rsid w:val="006F2760"/>
    <w:rsid w:val="006F4156"/>
    <w:rsid w:val="006F7682"/>
    <w:rsid w:val="007072E1"/>
    <w:rsid w:val="007205A8"/>
    <w:rsid w:val="00730C84"/>
    <w:rsid w:val="00733FE3"/>
    <w:rsid w:val="0075115B"/>
    <w:rsid w:val="00754E05"/>
    <w:rsid w:val="00761B00"/>
    <w:rsid w:val="00763DE8"/>
    <w:rsid w:val="00777E97"/>
    <w:rsid w:val="00781EE7"/>
    <w:rsid w:val="007821C5"/>
    <w:rsid w:val="007833A5"/>
    <w:rsid w:val="00784939"/>
    <w:rsid w:val="00784CAD"/>
    <w:rsid w:val="0078614C"/>
    <w:rsid w:val="007A068F"/>
    <w:rsid w:val="007A0F5C"/>
    <w:rsid w:val="007A2EFF"/>
    <w:rsid w:val="007A37AB"/>
    <w:rsid w:val="007A4B6D"/>
    <w:rsid w:val="007A57C5"/>
    <w:rsid w:val="007B69E1"/>
    <w:rsid w:val="007C63A7"/>
    <w:rsid w:val="007E3612"/>
    <w:rsid w:val="007E487A"/>
    <w:rsid w:val="007E5353"/>
    <w:rsid w:val="007E6395"/>
    <w:rsid w:val="007F4F67"/>
    <w:rsid w:val="007F5B99"/>
    <w:rsid w:val="007F708D"/>
    <w:rsid w:val="00805025"/>
    <w:rsid w:val="00811F72"/>
    <w:rsid w:val="008200F0"/>
    <w:rsid w:val="00840AA4"/>
    <w:rsid w:val="00844382"/>
    <w:rsid w:val="00844658"/>
    <w:rsid w:val="0085024F"/>
    <w:rsid w:val="00860809"/>
    <w:rsid w:val="008634F7"/>
    <w:rsid w:val="00870234"/>
    <w:rsid w:val="00870A83"/>
    <w:rsid w:val="0087578C"/>
    <w:rsid w:val="00876C00"/>
    <w:rsid w:val="00880E27"/>
    <w:rsid w:val="008A2309"/>
    <w:rsid w:val="008A6E3E"/>
    <w:rsid w:val="008B422F"/>
    <w:rsid w:val="008C5E5F"/>
    <w:rsid w:val="008D5F73"/>
    <w:rsid w:val="008E02AF"/>
    <w:rsid w:val="008F0525"/>
    <w:rsid w:val="008F0656"/>
    <w:rsid w:val="008F377A"/>
    <w:rsid w:val="008F663F"/>
    <w:rsid w:val="00900CEE"/>
    <w:rsid w:val="00901CA4"/>
    <w:rsid w:val="009066AC"/>
    <w:rsid w:val="00912792"/>
    <w:rsid w:val="00912D5D"/>
    <w:rsid w:val="0091387A"/>
    <w:rsid w:val="009156AC"/>
    <w:rsid w:val="00921AC0"/>
    <w:rsid w:val="009220D5"/>
    <w:rsid w:val="00925DD1"/>
    <w:rsid w:val="00927054"/>
    <w:rsid w:val="009314DA"/>
    <w:rsid w:val="00932AEF"/>
    <w:rsid w:val="00940F87"/>
    <w:rsid w:val="00947BC5"/>
    <w:rsid w:val="00966570"/>
    <w:rsid w:val="00972C9A"/>
    <w:rsid w:val="009800F3"/>
    <w:rsid w:val="0099125B"/>
    <w:rsid w:val="0099588B"/>
    <w:rsid w:val="009A4BD0"/>
    <w:rsid w:val="009A63BA"/>
    <w:rsid w:val="009A6962"/>
    <w:rsid w:val="009C6040"/>
    <w:rsid w:val="009C65DC"/>
    <w:rsid w:val="009D1AE0"/>
    <w:rsid w:val="009D262D"/>
    <w:rsid w:val="009D4291"/>
    <w:rsid w:val="009D6B0A"/>
    <w:rsid w:val="009E16FE"/>
    <w:rsid w:val="009E222C"/>
    <w:rsid w:val="009E5507"/>
    <w:rsid w:val="009E5E74"/>
    <w:rsid w:val="009E7E44"/>
    <w:rsid w:val="009F4F44"/>
    <w:rsid w:val="00A0014B"/>
    <w:rsid w:val="00A01163"/>
    <w:rsid w:val="00A116A4"/>
    <w:rsid w:val="00A11778"/>
    <w:rsid w:val="00A13A93"/>
    <w:rsid w:val="00A1582F"/>
    <w:rsid w:val="00A17541"/>
    <w:rsid w:val="00A22BC4"/>
    <w:rsid w:val="00A24A8A"/>
    <w:rsid w:val="00A252A3"/>
    <w:rsid w:val="00A26F8A"/>
    <w:rsid w:val="00A270D0"/>
    <w:rsid w:val="00A30252"/>
    <w:rsid w:val="00A335E5"/>
    <w:rsid w:val="00A3594D"/>
    <w:rsid w:val="00A36F12"/>
    <w:rsid w:val="00A37855"/>
    <w:rsid w:val="00A37CC8"/>
    <w:rsid w:val="00A435A2"/>
    <w:rsid w:val="00A51DF1"/>
    <w:rsid w:val="00A603F1"/>
    <w:rsid w:val="00A67007"/>
    <w:rsid w:val="00A72EDA"/>
    <w:rsid w:val="00A7778A"/>
    <w:rsid w:val="00A8480E"/>
    <w:rsid w:val="00A85B95"/>
    <w:rsid w:val="00A90E15"/>
    <w:rsid w:val="00A933BB"/>
    <w:rsid w:val="00A946C7"/>
    <w:rsid w:val="00A970A5"/>
    <w:rsid w:val="00AA4ED3"/>
    <w:rsid w:val="00AA4F22"/>
    <w:rsid w:val="00AA5247"/>
    <w:rsid w:val="00AA5521"/>
    <w:rsid w:val="00AA6566"/>
    <w:rsid w:val="00AA6D4E"/>
    <w:rsid w:val="00AA72C2"/>
    <w:rsid w:val="00AC4C17"/>
    <w:rsid w:val="00AC52AC"/>
    <w:rsid w:val="00AC6800"/>
    <w:rsid w:val="00AC780E"/>
    <w:rsid w:val="00AD2EB9"/>
    <w:rsid w:val="00AD3E90"/>
    <w:rsid w:val="00AE55DB"/>
    <w:rsid w:val="00AF131D"/>
    <w:rsid w:val="00AF703B"/>
    <w:rsid w:val="00B010E1"/>
    <w:rsid w:val="00B066CD"/>
    <w:rsid w:val="00B10596"/>
    <w:rsid w:val="00B23A7F"/>
    <w:rsid w:val="00B31FED"/>
    <w:rsid w:val="00B35C74"/>
    <w:rsid w:val="00B40E65"/>
    <w:rsid w:val="00B418E1"/>
    <w:rsid w:val="00B43BDD"/>
    <w:rsid w:val="00B445FA"/>
    <w:rsid w:val="00B477CA"/>
    <w:rsid w:val="00B539D7"/>
    <w:rsid w:val="00B56A3A"/>
    <w:rsid w:val="00B57F16"/>
    <w:rsid w:val="00B639C3"/>
    <w:rsid w:val="00B65775"/>
    <w:rsid w:val="00B673D6"/>
    <w:rsid w:val="00B72EA1"/>
    <w:rsid w:val="00B7494F"/>
    <w:rsid w:val="00B75DBD"/>
    <w:rsid w:val="00B838D0"/>
    <w:rsid w:val="00B87054"/>
    <w:rsid w:val="00B92FF5"/>
    <w:rsid w:val="00B93FF8"/>
    <w:rsid w:val="00B941FE"/>
    <w:rsid w:val="00BA1269"/>
    <w:rsid w:val="00BA78D5"/>
    <w:rsid w:val="00BB3DFB"/>
    <w:rsid w:val="00BB4D03"/>
    <w:rsid w:val="00BC0C83"/>
    <w:rsid w:val="00BC2450"/>
    <w:rsid w:val="00BD790A"/>
    <w:rsid w:val="00BD7FCB"/>
    <w:rsid w:val="00BE2D12"/>
    <w:rsid w:val="00BE544E"/>
    <w:rsid w:val="00BF01E7"/>
    <w:rsid w:val="00BF0E21"/>
    <w:rsid w:val="00BF24C0"/>
    <w:rsid w:val="00BF5279"/>
    <w:rsid w:val="00C027E9"/>
    <w:rsid w:val="00C05620"/>
    <w:rsid w:val="00C0778C"/>
    <w:rsid w:val="00C10B72"/>
    <w:rsid w:val="00C133F4"/>
    <w:rsid w:val="00C172EA"/>
    <w:rsid w:val="00C17FB5"/>
    <w:rsid w:val="00C20FED"/>
    <w:rsid w:val="00C22808"/>
    <w:rsid w:val="00C22B82"/>
    <w:rsid w:val="00C24E4D"/>
    <w:rsid w:val="00C25F21"/>
    <w:rsid w:val="00C26B42"/>
    <w:rsid w:val="00C27D44"/>
    <w:rsid w:val="00C309A6"/>
    <w:rsid w:val="00C3178D"/>
    <w:rsid w:val="00C3221F"/>
    <w:rsid w:val="00C4139D"/>
    <w:rsid w:val="00C417AD"/>
    <w:rsid w:val="00C44B38"/>
    <w:rsid w:val="00C5001A"/>
    <w:rsid w:val="00C5043F"/>
    <w:rsid w:val="00C51BD7"/>
    <w:rsid w:val="00C52D59"/>
    <w:rsid w:val="00C5404E"/>
    <w:rsid w:val="00C56956"/>
    <w:rsid w:val="00C607F8"/>
    <w:rsid w:val="00C61280"/>
    <w:rsid w:val="00C65B41"/>
    <w:rsid w:val="00C66B13"/>
    <w:rsid w:val="00C70046"/>
    <w:rsid w:val="00C759EC"/>
    <w:rsid w:val="00C771FD"/>
    <w:rsid w:val="00C82F1F"/>
    <w:rsid w:val="00C833BF"/>
    <w:rsid w:val="00C86055"/>
    <w:rsid w:val="00C86486"/>
    <w:rsid w:val="00C86F9F"/>
    <w:rsid w:val="00C90743"/>
    <w:rsid w:val="00C945B0"/>
    <w:rsid w:val="00CA28E7"/>
    <w:rsid w:val="00CA2A7B"/>
    <w:rsid w:val="00CA2F69"/>
    <w:rsid w:val="00CA705B"/>
    <w:rsid w:val="00CA7826"/>
    <w:rsid w:val="00CB0BEF"/>
    <w:rsid w:val="00CB2FB0"/>
    <w:rsid w:val="00CB3B90"/>
    <w:rsid w:val="00CB3D61"/>
    <w:rsid w:val="00CC1F00"/>
    <w:rsid w:val="00CC45E1"/>
    <w:rsid w:val="00CC71BB"/>
    <w:rsid w:val="00CD446B"/>
    <w:rsid w:val="00CD4595"/>
    <w:rsid w:val="00CD5572"/>
    <w:rsid w:val="00CD5DA7"/>
    <w:rsid w:val="00CD6111"/>
    <w:rsid w:val="00CD7CC1"/>
    <w:rsid w:val="00CE3D54"/>
    <w:rsid w:val="00CE4333"/>
    <w:rsid w:val="00CE433E"/>
    <w:rsid w:val="00CE66A5"/>
    <w:rsid w:val="00CF22C5"/>
    <w:rsid w:val="00CF4CB4"/>
    <w:rsid w:val="00CF4E2E"/>
    <w:rsid w:val="00CF7686"/>
    <w:rsid w:val="00D00BAD"/>
    <w:rsid w:val="00D02C4A"/>
    <w:rsid w:val="00D04C12"/>
    <w:rsid w:val="00D2283D"/>
    <w:rsid w:val="00D231F2"/>
    <w:rsid w:val="00D24997"/>
    <w:rsid w:val="00D31C45"/>
    <w:rsid w:val="00D376A9"/>
    <w:rsid w:val="00D52F6A"/>
    <w:rsid w:val="00D55FA5"/>
    <w:rsid w:val="00D577BB"/>
    <w:rsid w:val="00D57A09"/>
    <w:rsid w:val="00D606FC"/>
    <w:rsid w:val="00D6347F"/>
    <w:rsid w:val="00D75202"/>
    <w:rsid w:val="00D75EC9"/>
    <w:rsid w:val="00D82238"/>
    <w:rsid w:val="00D86974"/>
    <w:rsid w:val="00D87A97"/>
    <w:rsid w:val="00D94272"/>
    <w:rsid w:val="00D96084"/>
    <w:rsid w:val="00D96FEF"/>
    <w:rsid w:val="00DA3530"/>
    <w:rsid w:val="00DB0750"/>
    <w:rsid w:val="00DB6B72"/>
    <w:rsid w:val="00DB7091"/>
    <w:rsid w:val="00DC0DE7"/>
    <w:rsid w:val="00DC727C"/>
    <w:rsid w:val="00DD23BD"/>
    <w:rsid w:val="00DD4553"/>
    <w:rsid w:val="00DD45BD"/>
    <w:rsid w:val="00DE0762"/>
    <w:rsid w:val="00DE60C4"/>
    <w:rsid w:val="00DE6551"/>
    <w:rsid w:val="00DF4874"/>
    <w:rsid w:val="00DF50AA"/>
    <w:rsid w:val="00DF6B7D"/>
    <w:rsid w:val="00DF6E7F"/>
    <w:rsid w:val="00E1283E"/>
    <w:rsid w:val="00E12A79"/>
    <w:rsid w:val="00E1744E"/>
    <w:rsid w:val="00E414E6"/>
    <w:rsid w:val="00E4758D"/>
    <w:rsid w:val="00E47D27"/>
    <w:rsid w:val="00E53B80"/>
    <w:rsid w:val="00E53F7B"/>
    <w:rsid w:val="00E57A56"/>
    <w:rsid w:val="00E62332"/>
    <w:rsid w:val="00E712AB"/>
    <w:rsid w:val="00E74AE5"/>
    <w:rsid w:val="00E8123C"/>
    <w:rsid w:val="00E81CF3"/>
    <w:rsid w:val="00E82CD8"/>
    <w:rsid w:val="00E90EC1"/>
    <w:rsid w:val="00EA0964"/>
    <w:rsid w:val="00EA6C8A"/>
    <w:rsid w:val="00EA7264"/>
    <w:rsid w:val="00EB3A54"/>
    <w:rsid w:val="00EB630E"/>
    <w:rsid w:val="00EB6A42"/>
    <w:rsid w:val="00EB78A5"/>
    <w:rsid w:val="00EC48D0"/>
    <w:rsid w:val="00EC68E9"/>
    <w:rsid w:val="00ED60E3"/>
    <w:rsid w:val="00EE2A03"/>
    <w:rsid w:val="00EE2F68"/>
    <w:rsid w:val="00EF1037"/>
    <w:rsid w:val="00EF1101"/>
    <w:rsid w:val="00EF1308"/>
    <w:rsid w:val="00EF3AB8"/>
    <w:rsid w:val="00EF7F58"/>
    <w:rsid w:val="00F01775"/>
    <w:rsid w:val="00F01DAB"/>
    <w:rsid w:val="00F02DA5"/>
    <w:rsid w:val="00F04872"/>
    <w:rsid w:val="00F10A93"/>
    <w:rsid w:val="00F1193A"/>
    <w:rsid w:val="00F154C7"/>
    <w:rsid w:val="00F20C09"/>
    <w:rsid w:val="00F22447"/>
    <w:rsid w:val="00F30744"/>
    <w:rsid w:val="00F334E4"/>
    <w:rsid w:val="00F36658"/>
    <w:rsid w:val="00F37B72"/>
    <w:rsid w:val="00F46FC9"/>
    <w:rsid w:val="00F52D3C"/>
    <w:rsid w:val="00F5633E"/>
    <w:rsid w:val="00F60A7B"/>
    <w:rsid w:val="00F64406"/>
    <w:rsid w:val="00F67054"/>
    <w:rsid w:val="00F76363"/>
    <w:rsid w:val="00F80793"/>
    <w:rsid w:val="00F850ED"/>
    <w:rsid w:val="00F85349"/>
    <w:rsid w:val="00F87176"/>
    <w:rsid w:val="00F90150"/>
    <w:rsid w:val="00F92FF4"/>
    <w:rsid w:val="00F96F3E"/>
    <w:rsid w:val="00F97966"/>
    <w:rsid w:val="00FA4BE5"/>
    <w:rsid w:val="00FA6424"/>
    <w:rsid w:val="00FA7F8B"/>
    <w:rsid w:val="00FB39AD"/>
    <w:rsid w:val="00FB788C"/>
    <w:rsid w:val="00FB7B93"/>
    <w:rsid w:val="00FC02E4"/>
    <w:rsid w:val="00FD2347"/>
    <w:rsid w:val="00FE6E1E"/>
    <w:rsid w:val="00FF2EA1"/>
    <w:rsid w:val="00FF55AD"/>
    <w:rsid w:val="080ABDAD"/>
    <w:rsid w:val="2354D6C7"/>
    <w:rsid w:val="3243CF8E"/>
    <w:rsid w:val="3B4ADA43"/>
    <w:rsid w:val="4689E258"/>
    <w:rsid w:val="4C6AF405"/>
    <w:rsid w:val="5C3FDC19"/>
    <w:rsid w:val="6317D1C7"/>
    <w:rsid w:val="65813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062A2B2"/>
  <w15:chartTrackingRefBased/>
  <w15:docId w15:val="{25822EC7-A5DE-47BE-B2C0-3518E952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6153"/>
    <w:rPr>
      <w:rFonts w:eastAsia="Times New Roman"/>
      <w:sz w:val="24"/>
      <w:szCs w:val="24"/>
    </w:rPr>
  </w:style>
  <w:style w:type="paragraph" w:styleId="Heading1">
    <w:name w:val="heading 1"/>
    <w:basedOn w:val="Normal"/>
    <w:next w:val="Normal"/>
    <w:link w:val="Heading1Char"/>
    <w:uiPriority w:val="9"/>
    <w:qFormat/>
    <w:rsid w:val="00442D2B"/>
    <w:pPr>
      <w:keepNext/>
      <w:pageBreakBefore/>
      <w:spacing w:line="480" w:lineRule="auto"/>
      <w:outlineLvl w:val="0"/>
    </w:pPr>
    <w:rPr>
      <w:rFonts w:ascii="Calibri" w:eastAsia="SimSun" w:hAnsi="Calibri"/>
      <w:b/>
      <w:color w:val="538135"/>
      <w:sz w:val="28"/>
      <w:szCs w:val="20"/>
    </w:rPr>
  </w:style>
  <w:style w:type="paragraph" w:styleId="Heading2">
    <w:name w:val="heading 2"/>
    <w:basedOn w:val="Normal"/>
    <w:next w:val="Normal"/>
    <w:link w:val="Heading2Char"/>
    <w:uiPriority w:val="9"/>
    <w:qFormat/>
    <w:rsid w:val="00730C84"/>
    <w:pPr>
      <w:keepNext/>
      <w:spacing w:line="480" w:lineRule="auto"/>
      <w:outlineLvl w:val="1"/>
    </w:pPr>
    <w:rPr>
      <w:rFonts w:ascii="Calibri" w:eastAsia="SimSun" w:hAnsi="Calibri"/>
      <w:b/>
      <w:color w:val="2F5496"/>
      <w:sz w:val="26"/>
      <w:szCs w:val="20"/>
    </w:rPr>
  </w:style>
  <w:style w:type="paragraph" w:styleId="Heading3">
    <w:name w:val="heading 3"/>
    <w:basedOn w:val="Normal"/>
    <w:next w:val="Normal"/>
    <w:link w:val="Heading3Char"/>
    <w:uiPriority w:val="9"/>
    <w:qFormat/>
    <w:pPr>
      <w:keepNext/>
      <w:spacing w:line="480" w:lineRule="auto"/>
      <w:outlineLvl w:val="2"/>
    </w:pPr>
    <w:rPr>
      <w:rFonts w:ascii="Calibri" w:eastAsia="SimSun" w:hAnsi="Calibri"/>
      <w:b/>
      <w:sz w:val="22"/>
      <w:szCs w:val="20"/>
    </w:rPr>
  </w:style>
  <w:style w:type="paragraph" w:styleId="Heading4">
    <w:name w:val="heading 4"/>
    <w:basedOn w:val="Normal"/>
    <w:next w:val="Normal"/>
    <w:link w:val="Heading4Char"/>
    <w:qFormat/>
    <w:pPr>
      <w:keepNext/>
      <w:pBdr>
        <w:bottom w:val="single" w:sz="12" w:space="1" w:color="auto"/>
      </w:pBdr>
      <w:spacing w:line="480" w:lineRule="auto"/>
      <w:outlineLvl w:val="3"/>
    </w:pPr>
    <w:rPr>
      <w:rFonts w:ascii="Calibri" w:eastAsia="SimSun" w:hAnsi="Calibri"/>
      <w:b/>
      <w:sz w:val="22"/>
      <w:szCs w:val="20"/>
    </w:rPr>
  </w:style>
  <w:style w:type="paragraph" w:styleId="Heading5">
    <w:name w:val="heading 5"/>
    <w:basedOn w:val="Normal"/>
    <w:next w:val="Normal"/>
    <w:link w:val="Heading5Char"/>
    <w:qFormat/>
    <w:pPr>
      <w:keepNext/>
      <w:pBdr>
        <w:bottom w:val="single" w:sz="12" w:space="1" w:color="auto"/>
      </w:pBdr>
      <w:spacing w:line="480" w:lineRule="auto"/>
      <w:outlineLvl w:val="4"/>
    </w:pPr>
    <w:rPr>
      <w:rFonts w:ascii="Calibri" w:eastAsia="SimSun" w:hAnsi="Calibri"/>
      <w:b/>
      <w:snapToGrid w:val="0"/>
      <w:sz w:val="22"/>
      <w:szCs w:val="20"/>
      <w:u w:val="single"/>
    </w:rPr>
  </w:style>
  <w:style w:type="paragraph" w:styleId="Heading6">
    <w:name w:val="heading 6"/>
    <w:basedOn w:val="Normal"/>
    <w:next w:val="Normal"/>
    <w:link w:val="Heading6Char"/>
    <w:qFormat/>
    <w:pPr>
      <w:keepNext/>
      <w:pBdr>
        <w:bottom w:val="single" w:sz="12" w:space="1" w:color="auto"/>
      </w:pBdr>
      <w:spacing w:line="480" w:lineRule="auto"/>
      <w:outlineLvl w:val="5"/>
    </w:pPr>
    <w:rPr>
      <w:rFonts w:ascii="Calibri" w:eastAsia="SimSun" w:hAnsi="Calibri"/>
      <w:snapToGrid w:val="0"/>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Calibri" w:eastAsia="SimSun" w:hAnsi="Calibri"/>
      <w:sz w:val="22"/>
      <w:szCs w:val="20"/>
    </w:rPr>
  </w:style>
  <w:style w:type="paragraph" w:styleId="BodyText2">
    <w:name w:val="Body Text 2"/>
    <w:basedOn w:val="Normal"/>
    <w:link w:val="BodyText2Char"/>
    <w:pPr>
      <w:jc w:val="both"/>
    </w:pPr>
    <w:rPr>
      <w:rFonts w:ascii="Calibri" w:eastAsia="SimSun" w:hAnsi="Calibri"/>
      <w:sz w:val="22"/>
      <w:szCs w:val="20"/>
    </w:rPr>
  </w:style>
  <w:style w:type="paragraph" w:styleId="BodyText3">
    <w:name w:val="Body Text 3"/>
    <w:basedOn w:val="Normal"/>
    <w:link w:val="BodyText3Char"/>
    <w:pPr>
      <w:pBdr>
        <w:bottom w:val="single" w:sz="12" w:space="1" w:color="auto"/>
      </w:pBdr>
      <w:spacing w:line="480" w:lineRule="auto"/>
    </w:pPr>
    <w:rPr>
      <w:rFonts w:ascii="Calibri" w:eastAsia="SimSun" w:hAnsi="Calibri"/>
      <w:sz w:val="22"/>
      <w:szCs w:val="20"/>
    </w:rPr>
  </w:style>
  <w:style w:type="paragraph" w:styleId="Footer">
    <w:name w:val="footer"/>
    <w:basedOn w:val="Normal"/>
    <w:link w:val="FooterChar"/>
    <w:uiPriority w:val="99"/>
    <w:pPr>
      <w:tabs>
        <w:tab w:val="center" w:pos="4320"/>
        <w:tab w:val="right" w:pos="8640"/>
      </w:tabs>
    </w:pPr>
    <w:rPr>
      <w:rFonts w:ascii="Calibri" w:eastAsia="SimSun" w:hAnsi="Calibri"/>
      <w:sz w:val="22"/>
      <w:szCs w:val="20"/>
    </w:rPr>
  </w:style>
  <w:style w:type="character" w:styleId="PageNumber">
    <w:name w:val="page number"/>
    <w:basedOn w:val="DefaultParagraphFont"/>
  </w:style>
  <w:style w:type="paragraph" w:styleId="DocumentMap">
    <w:name w:val="Document Map"/>
    <w:basedOn w:val="Normal"/>
    <w:link w:val="DocumentMapChar"/>
    <w:semiHidden/>
    <w:pPr>
      <w:shd w:val="clear" w:color="auto" w:fill="000080"/>
    </w:pPr>
    <w:rPr>
      <w:rFonts w:ascii="Tahoma" w:eastAsia="SimSun" w:hAnsi="Tahoma"/>
      <w:sz w:val="22"/>
      <w:szCs w:val="20"/>
    </w:rPr>
  </w:style>
  <w:style w:type="character" w:styleId="CommentReference">
    <w:name w:val="annotation reference"/>
    <w:uiPriority w:val="99"/>
    <w:semiHidden/>
    <w:rPr>
      <w:sz w:val="16"/>
    </w:rPr>
  </w:style>
  <w:style w:type="paragraph" w:styleId="CommentText">
    <w:name w:val="annotation text"/>
    <w:basedOn w:val="Normal"/>
    <w:link w:val="CommentTextChar"/>
    <w:semiHidden/>
    <w:rPr>
      <w:rFonts w:ascii="Calibri" w:eastAsia="SimSun" w:hAnsi="Calibri"/>
      <w:sz w:val="22"/>
      <w:szCs w:val="20"/>
    </w:rPr>
  </w:style>
  <w:style w:type="paragraph" w:styleId="Header">
    <w:name w:val="header"/>
    <w:basedOn w:val="Normal"/>
    <w:link w:val="HeaderChar"/>
    <w:uiPriority w:val="99"/>
    <w:pPr>
      <w:tabs>
        <w:tab w:val="center" w:pos="4320"/>
        <w:tab w:val="right" w:pos="8640"/>
      </w:tabs>
    </w:pPr>
    <w:rPr>
      <w:rFonts w:ascii="Calibri" w:eastAsia="SimSun" w:hAnsi="Calibri"/>
      <w:sz w:val="22"/>
      <w:szCs w:val="20"/>
    </w:rPr>
  </w:style>
  <w:style w:type="paragraph" w:customStyle="1" w:styleId="Heading1CB">
    <w:name w:val="Heading 1 CB"/>
    <w:basedOn w:val="Normal"/>
    <w:rPr>
      <w:rFonts w:ascii="Calibri" w:eastAsia="SimSun" w:hAnsi="Calibri"/>
      <w:b/>
      <w:szCs w:val="20"/>
    </w:rPr>
  </w:style>
  <w:style w:type="paragraph" w:styleId="TOC1">
    <w:name w:val="toc 1"/>
    <w:basedOn w:val="Normal"/>
    <w:next w:val="Normal"/>
    <w:autoRedefine/>
    <w:uiPriority w:val="39"/>
    <w:pPr>
      <w:tabs>
        <w:tab w:val="left" w:pos="720"/>
        <w:tab w:val="right" w:leader="dot" w:pos="9350"/>
      </w:tabs>
      <w:jc w:val="both"/>
    </w:pPr>
    <w:rPr>
      <w:rFonts w:ascii="Calibri" w:eastAsia="SimSun" w:hAnsi="Calibri"/>
      <w:noProof/>
      <w:szCs w:val="20"/>
    </w:rPr>
  </w:style>
  <w:style w:type="paragraph" w:styleId="BodyTextIndent2">
    <w:name w:val="Body Text Indent 2"/>
    <w:basedOn w:val="Normal"/>
    <w:link w:val="BodyTextIndent2Char"/>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jc w:val="both"/>
    </w:pPr>
    <w:rPr>
      <w:rFonts w:ascii="Calibri" w:eastAsia="SimSun" w:hAnsi="Calibri"/>
      <w:szCs w:val="20"/>
    </w:rPr>
  </w:style>
  <w:style w:type="paragraph" w:styleId="BodyTextIndent3">
    <w:name w:val="Body Text Indent 3"/>
    <w:basedOn w:val="Normal"/>
    <w:link w:val="BodyTextIndent3Char"/>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800" w:hanging="720"/>
      <w:jc w:val="both"/>
    </w:pPr>
    <w:rPr>
      <w:rFonts w:ascii="Calibri" w:eastAsia="SimSun" w:hAnsi="Calibri"/>
      <w:szCs w:val="20"/>
    </w:rPr>
  </w:style>
  <w:style w:type="paragraph" w:styleId="BodyTextIndent">
    <w:name w:val="Body Text Indent"/>
    <w:basedOn w:val="Normal"/>
    <w:link w:val="BodyTextIndentChar"/>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1800" w:hanging="720"/>
      <w:jc w:val="both"/>
    </w:pPr>
    <w:rPr>
      <w:rFonts w:ascii="Arial" w:eastAsia="SimSun" w:hAnsi="Arial"/>
      <w:sz w:val="22"/>
      <w:szCs w:val="20"/>
    </w:rPr>
  </w:style>
  <w:style w:type="paragraph" w:styleId="BalloonText">
    <w:name w:val="Balloon Text"/>
    <w:basedOn w:val="Normal"/>
    <w:link w:val="BalloonTextChar"/>
    <w:uiPriority w:val="99"/>
    <w:semiHidden/>
    <w:rPr>
      <w:rFonts w:ascii="Tahoma" w:eastAsia="SimSun" w:hAnsi="Tahoma" w:cs="Tahoma"/>
      <w:sz w:val="16"/>
      <w:szCs w:val="16"/>
    </w:rPr>
  </w:style>
  <w:style w:type="paragraph" w:styleId="CommentSubject">
    <w:name w:val="annotation subject"/>
    <w:basedOn w:val="CommentText"/>
    <w:next w:val="CommentText"/>
    <w:link w:val="CommentSubjectChar"/>
    <w:uiPriority w:val="99"/>
    <w:semiHidden/>
    <w:rPr>
      <w:b/>
      <w:bCs/>
    </w:rPr>
  </w:style>
  <w:style w:type="paragraph" w:styleId="Title">
    <w:name w:val="Title"/>
    <w:basedOn w:val="Normal"/>
    <w:link w:val="TitleChar"/>
    <w:qFormat/>
    <w:pPr>
      <w:tabs>
        <w:tab w:val="left" w:pos="0"/>
      </w:tabs>
      <w:spacing w:line="240" w:lineRule="atLeast"/>
      <w:jc w:val="center"/>
    </w:pPr>
    <w:rPr>
      <w:rFonts w:ascii="Garamond" w:eastAsia="SimSun" w:hAnsi="Garamond"/>
      <w:b/>
      <w:noProof/>
      <w:color w:val="000000"/>
      <w:sz w:val="28"/>
      <w:szCs w:val="20"/>
      <w:lang w:val="pt-BR" w:eastAsia="pt-BR"/>
    </w:rPr>
  </w:style>
  <w:style w:type="paragraph" w:customStyle="1" w:styleId="Estilo1">
    <w:name w:val="Estilo1"/>
    <w:basedOn w:val="Normal"/>
    <w:pPr>
      <w:numPr>
        <w:numId w:val="1"/>
      </w:numPr>
      <w:jc w:val="both"/>
    </w:pPr>
    <w:rPr>
      <w:rFonts w:ascii="Arial" w:eastAsia="SimSun" w:hAnsi="Arial"/>
      <w:spacing w:val="-2"/>
      <w:szCs w:val="20"/>
      <w:lang w:eastAsia="pt-BR"/>
    </w:rPr>
  </w:style>
  <w:style w:type="paragraph" w:customStyle="1" w:styleId="Style2">
    <w:name w:val="Style 2"/>
    <w:basedOn w:val="BodyText2"/>
    <w:pPr>
      <w:spacing w:after="240"/>
      <w:ind w:firstLine="1440"/>
    </w:pPr>
    <w:rPr>
      <w:sz w:val="24"/>
    </w:rPr>
  </w:style>
  <w:style w:type="paragraph" w:customStyle="1" w:styleId="Style3">
    <w:name w:val="Style 3"/>
    <w:basedOn w:val="Style2"/>
    <w:pPr>
      <w:ind w:firstLine="2340"/>
    </w:pPr>
  </w:style>
  <w:style w:type="paragraph" w:customStyle="1" w:styleId="CharCharCharCharCharCharCharCharCharChar">
    <w:name w:val="Char Char Char Char Char Char Char Char Char Char"/>
    <w:basedOn w:val="Normal"/>
    <w:pPr>
      <w:spacing w:after="160" w:line="240" w:lineRule="exact"/>
    </w:pPr>
    <w:rPr>
      <w:rFonts w:ascii="Tahoma" w:eastAsia="SimSun" w:hAnsi="Tahoma"/>
      <w:sz w:val="22"/>
      <w:szCs w:val="20"/>
    </w:rPr>
  </w:style>
  <w:style w:type="paragraph" w:customStyle="1" w:styleId="CharCharCharChar">
    <w:name w:val="Char Char Char Char"/>
    <w:basedOn w:val="Normal"/>
    <w:pPr>
      <w:spacing w:after="160" w:line="240" w:lineRule="exact"/>
    </w:pPr>
    <w:rPr>
      <w:rFonts w:ascii="Tahoma" w:eastAsia="SimSun" w:hAnsi="Tahoma"/>
      <w:sz w:val="22"/>
      <w:szCs w:val="20"/>
    </w:rPr>
  </w:style>
  <w:style w:type="table" w:styleId="TableGrid">
    <w:name w:val="Table Grid"/>
    <w:basedOn w:val="TableNormal"/>
    <w:uiPriority w:val="5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pPr>
      <w:spacing w:after="160" w:line="240" w:lineRule="exact"/>
    </w:pPr>
    <w:rPr>
      <w:rFonts w:ascii="Tahoma" w:eastAsia="SimSun" w:hAnsi="Tahoma"/>
      <w:sz w:val="22"/>
      <w:szCs w:val="20"/>
    </w:rPr>
  </w:style>
  <w:style w:type="character" w:customStyle="1" w:styleId="BodyTextIndent2Char1CharCharCharCharCharCharCharCharChar">
    <w:name w:val="Body Text Indent 2 Char1 Char Char Char Char Char Char Char Char Char"/>
    <w:rPr>
      <w:snapToGrid w:val="0"/>
      <w:sz w:val="24"/>
      <w:lang w:val="en-US" w:eastAsia="en-US" w:bidi="ar-SA"/>
    </w:rPr>
  </w:style>
  <w:style w:type="character" w:styleId="Hyperlink">
    <w:name w:val="Hyperlink"/>
    <w:uiPriority w:val="99"/>
    <w:rPr>
      <w:color w:val="0000FF"/>
      <w:u w:val="single"/>
    </w:rPr>
  </w:style>
  <w:style w:type="paragraph" w:styleId="ListParagraph">
    <w:name w:val="List Paragraph"/>
    <w:basedOn w:val="Normal"/>
    <w:link w:val="ListParagraphChar"/>
    <w:uiPriority w:val="34"/>
    <w:qFormat/>
    <w:pPr>
      <w:ind w:left="720"/>
    </w:pPr>
    <w:rPr>
      <w:rFonts w:ascii="Calibri" w:eastAsia="SimSun" w:hAnsi="Calibri"/>
      <w:sz w:val="22"/>
      <w:szCs w:val="20"/>
    </w:rPr>
  </w:style>
  <w:style w:type="paragraph" w:styleId="FootnoteText">
    <w:name w:val="footnote text"/>
    <w:basedOn w:val="Normal"/>
    <w:link w:val="FootnoteTextChar"/>
    <w:rPr>
      <w:rFonts w:ascii="Calibri" w:eastAsia="SimSun" w:hAnsi="Calibri"/>
      <w:sz w:val="22"/>
      <w:szCs w:val="20"/>
    </w:rPr>
  </w:style>
  <w:style w:type="character" w:customStyle="1" w:styleId="FootnoteTextChar">
    <w:name w:val="Footnote Text Char"/>
    <w:basedOn w:val="DefaultParagraphFont"/>
    <w:link w:val="FootnoteText"/>
  </w:style>
  <w:style w:type="character" w:styleId="FootnoteReference">
    <w:name w:val="footnote reference"/>
    <w:rPr>
      <w:vertAlign w:val="superscript"/>
    </w:rPr>
  </w:style>
  <w:style w:type="character" w:customStyle="1" w:styleId="FooterChar">
    <w:name w:val="Footer Char"/>
    <w:basedOn w:val="DefaultParagraphFont"/>
    <w:link w:val="Footer"/>
    <w:uiPriority w:val="99"/>
  </w:style>
  <w:style w:type="character" w:customStyle="1" w:styleId="DocID">
    <w:name w:val="DocID"/>
    <w:rPr>
      <w:rFonts w:ascii="Times New Roman" w:hAnsi="Times New Roman" w:cs="Times New Roman"/>
      <w:b w:val="0"/>
      <w:i w:val="0"/>
      <w:caps w:val="0"/>
      <w:vanish w:val="0"/>
      <w:color w:val="000000"/>
      <w:sz w:val="14"/>
      <w:szCs w:val="18"/>
      <w:u w:val="none"/>
    </w:rPr>
  </w:style>
  <w:style w:type="character" w:customStyle="1" w:styleId="BodyTextChar">
    <w:name w:val="Body Text Char"/>
    <w:link w:val="BodyText"/>
    <w:qFormat/>
    <w:rPr>
      <w:sz w:val="22"/>
    </w:rPr>
  </w:style>
  <w:style w:type="paragraph" w:styleId="Revision">
    <w:name w:val="Revision"/>
    <w:hidden/>
    <w:uiPriority w:val="99"/>
    <w:semiHidden/>
    <w:rsid w:val="009066AC"/>
  </w:style>
  <w:style w:type="paragraph" w:customStyle="1" w:styleId="Default">
    <w:name w:val="Default"/>
    <w:rsid w:val="00C771FD"/>
    <w:pPr>
      <w:autoSpaceDE w:val="0"/>
      <w:autoSpaceDN w:val="0"/>
      <w:adjustRightInd w:val="0"/>
    </w:pPr>
    <w:rPr>
      <w:color w:val="000000"/>
      <w:sz w:val="24"/>
      <w:szCs w:val="24"/>
      <w:lang w:eastAsia="zh-CN"/>
    </w:rPr>
  </w:style>
  <w:style w:type="character" w:styleId="LineNumber">
    <w:name w:val="line number"/>
    <w:semiHidden/>
    <w:unhideWhenUsed/>
    <w:rsid w:val="00912792"/>
  </w:style>
  <w:style w:type="paragraph" w:customStyle="1" w:styleId="NumContHalf">
    <w:name w:val="NumContHalf"/>
    <w:basedOn w:val="BodyText"/>
    <w:rsid w:val="00FB7B93"/>
    <w:pPr>
      <w:tabs>
        <w:tab w:val="num" w:pos="360"/>
      </w:tabs>
      <w:suppressAutoHyphens/>
      <w:spacing w:after="240"/>
      <w:ind w:firstLine="720"/>
      <w:jc w:val="both"/>
    </w:pPr>
    <w:rPr>
      <w:rFonts w:eastAsia="Times New Roman"/>
      <w:sz w:val="26"/>
    </w:rPr>
  </w:style>
  <w:style w:type="paragraph" w:customStyle="1" w:styleId="Legal3L1">
    <w:name w:val="Legal3_L1"/>
    <w:basedOn w:val="Normal"/>
    <w:next w:val="NumContHalf"/>
    <w:rsid w:val="00FB7B93"/>
    <w:pPr>
      <w:numPr>
        <w:numId w:val="3"/>
      </w:numPr>
      <w:spacing w:after="240"/>
      <w:jc w:val="both"/>
      <w:outlineLvl w:val="0"/>
    </w:pPr>
    <w:rPr>
      <w:rFonts w:ascii="Calibri" w:hAnsi="Calibri"/>
      <w:szCs w:val="20"/>
    </w:rPr>
  </w:style>
  <w:style w:type="paragraph" w:customStyle="1" w:styleId="Legal3L2">
    <w:name w:val="Legal3_L2"/>
    <w:basedOn w:val="Legal3L1"/>
    <w:next w:val="NumContHalf"/>
    <w:rsid w:val="00FB7B93"/>
    <w:pPr>
      <w:numPr>
        <w:ilvl w:val="1"/>
      </w:numPr>
      <w:outlineLvl w:val="1"/>
    </w:pPr>
  </w:style>
  <w:style w:type="paragraph" w:customStyle="1" w:styleId="Legal3L3">
    <w:name w:val="Legal3_L3"/>
    <w:basedOn w:val="Legal3L2"/>
    <w:next w:val="NumContHalf"/>
    <w:rsid w:val="00FB7B93"/>
    <w:pPr>
      <w:numPr>
        <w:ilvl w:val="2"/>
      </w:numPr>
      <w:tabs>
        <w:tab w:val="clear" w:pos="2070"/>
        <w:tab w:val="num" w:pos="2160"/>
      </w:tabs>
      <w:ind w:left="0"/>
      <w:outlineLvl w:val="2"/>
    </w:pPr>
  </w:style>
  <w:style w:type="paragraph" w:customStyle="1" w:styleId="Legal3L4">
    <w:name w:val="Legal3_L4"/>
    <w:basedOn w:val="Legal3L3"/>
    <w:next w:val="NumContHalf"/>
    <w:rsid w:val="00FB7B93"/>
    <w:pPr>
      <w:numPr>
        <w:ilvl w:val="3"/>
      </w:numPr>
      <w:outlineLvl w:val="3"/>
    </w:pPr>
  </w:style>
  <w:style w:type="paragraph" w:customStyle="1" w:styleId="Legal3L5">
    <w:name w:val="Legal3_L5"/>
    <w:basedOn w:val="Legal3L4"/>
    <w:next w:val="NumContHalf"/>
    <w:rsid w:val="00FB7B93"/>
    <w:pPr>
      <w:numPr>
        <w:ilvl w:val="4"/>
      </w:numPr>
      <w:outlineLvl w:val="4"/>
    </w:pPr>
  </w:style>
  <w:style w:type="paragraph" w:customStyle="1" w:styleId="Legal3L6">
    <w:name w:val="Legal3_L6"/>
    <w:basedOn w:val="Legal3L5"/>
    <w:next w:val="NumContHalf"/>
    <w:rsid w:val="00FB7B93"/>
    <w:pPr>
      <w:numPr>
        <w:ilvl w:val="5"/>
      </w:numPr>
      <w:outlineLvl w:val="5"/>
    </w:pPr>
  </w:style>
  <w:style w:type="paragraph" w:customStyle="1" w:styleId="Legal3L7">
    <w:name w:val="Legal3_L7"/>
    <w:basedOn w:val="Legal3L6"/>
    <w:next w:val="NumContHalf"/>
    <w:rsid w:val="00FB7B93"/>
    <w:pPr>
      <w:numPr>
        <w:ilvl w:val="6"/>
      </w:numPr>
      <w:outlineLvl w:val="6"/>
    </w:pPr>
  </w:style>
  <w:style w:type="paragraph" w:customStyle="1" w:styleId="Legal3L8">
    <w:name w:val="Legal3_L8"/>
    <w:basedOn w:val="Legal3L7"/>
    <w:next w:val="NumContHalf"/>
    <w:rsid w:val="00FB7B93"/>
    <w:pPr>
      <w:numPr>
        <w:ilvl w:val="7"/>
      </w:numPr>
      <w:outlineLvl w:val="7"/>
    </w:pPr>
  </w:style>
  <w:style w:type="paragraph" w:customStyle="1" w:styleId="Legal3L9">
    <w:name w:val="Legal3_L9"/>
    <w:basedOn w:val="Legal3L8"/>
    <w:next w:val="NumContHalf"/>
    <w:rsid w:val="00FB7B93"/>
    <w:pPr>
      <w:numPr>
        <w:ilvl w:val="8"/>
      </w:numPr>
      <w:outlineLvl w:val="8"/>
    </w:pPr>
  </w:style>
  <w:style w:type="paragraph" w:styleId="TOCHeading">
    <w:name w:val="TOC Heading"/>
    <w:basedOn w:val="Heading1"/>
    <w:next w:val="Normal"/>
    <w:uiPriority w:val="39"/>
    <w:unhideWhenUsed/>
    <w:qFormat/>
    <w:rsid w:val="002118A4"/>
    <w:pPr>
      <w:spacing w:before="240" w:after="60" w:line="240" w:lineRule="auto"/>
      <w:outlineLvl w:val="9"/>
    </w:pPr>
    <w:rPr>
      <w:rFonts w:ascii="Calibri Light" w:eastAsia="DengXian Light" w:hAnsi="Calibri Light"/>
      <w:bCs/>
      <w:kern w:val="32"/>
      <w:sz w:val="32"/>
      <w:szCs w:val="32"/>
    </w:rPr>
  </w:style>
  <w:style w:type="character" w:customStyle="1" w:styleId="Heading1Char">
    <w:name w:val="Heading 1 Char"/>
    <w:link w:val="Heading1"/>
    <w:uiPriority w:val="9"/>
    <w:rsid w:val="00442D2B"/>
    <w:rPr>
      <w:rFonts w:ascii="Calibri" w:hAnsi="Calibri"/>
      <w:b/>
      <w:color w:val="538135"/>
      <w:sz w:val="28"/>
    </w:rPr>
  </w:style>
  <w:style w:type="character" w:customStyle="1" w:styleId="Heading2Char">
    <w:name w:val="Heading 2 Char"/>
    <w:link w:val="Heading2"/>
    <w:uiPriority w:val="9"/>
    <w:rsid w:val="00730C84"/>
    <w:rPr>
      <w:rFonts w:ascii="Calibri" w:hAnsi="Calibri"/>
      <w:b/>
      <w:color w:val="2F5496"/>
      <w:sz w:val="26"/>
      <w:lang w:eastAsia="en-US"/>
    </w:rPr>
  </w:style>
  <w:style w:type="character" w:customStyle="1" w:styleId="Heading3Char">
    <w:name w:val="Heading 3 Char"/>
    <w:link w:val="Heading3"/>
    <w:uiPriority w:val="9"/>
    <w:rsid w:val="002118A4"/>
    <w:rPr>
      <w:b/>
      <w:lang w:eastAsia="en-US"/>
    </w:rPr>
  </w:style>
  <w:style w:type="character" w:customStyle="1" w:styleId="BalloonTextChar">
    <w:name w:val="Balloon Text Char"/>
    <w:link w:val="BalloonText"/>
    <w:uiPriority w:val="99"/>
    <w:semiHidden/>
    <w:rsid w:val="002118A4"/>
    <w:rPr>
      <w:rFonts w:ascii="Tahoma" w:hAnsi="Tahoma" w:cs="Tahoma"/>
      <w:sz w:val="16"/>
      <w:szCs w:val="16"/>
      <w:lang w:eastAsia="en-US"/>
    </w:rPr>
  </w:style>
  <w:style w:type="character" w:customStyle="1" w:styleId="HeaderChar">
    <w:name w:val="Header Char"/>
    <w:link w:val="Header"/>
    <w:uiPriority w:val="99"/>
    <w:rsid w:val="002118A4"/>
    <w:rPr>
      <w:lang w:eastAsia="en-US"/>
    </w:rPr>
  </w:style>
  <w:style w:type="paragraph" w:styleId="TOC2">
    <w:name w:val="toc 2"/>
    <w:basedOn w:val="Normal"/>
    <w:next w:val="Normal"/>
    <w:autoRedefine/>
    <w:uiPriority w:val="39"/>
    <w:unhideWhenUsed/>
    <w:rsid w:val="002118A4"/>
    <w:pPr>
      <w:spacing w:after="100" w:line="276" w:lineRule="auto"/>
      <w:ind w:left="220"/>
    </w:pPr>
    <w:rPr>
      <w:rFonts w:ascii="Calibri" w:eastAsia="SimSun" w:hAnsi="Calibri"/>
      <w:sz w:val="22"/>
      <w:szCs w:val="22"/>
      <w:lang w:eastAsia="zh-CN"/>
    </w:rPr>
  </w:style>
  <w:style w:type="paragraph" w:styleId="TOC3">
    <w:name w:val="toc 3"/>
    <w:basedOn w:val="Normal"/>
    <w:next w:val="Normal"/>
    <w:autoRedefine/>
    <w:uiPriority w:val="39"/>
    <w:unhideWhenUsed/>
    <w:rsid w:val="002118A4"/>
    <w:pPr>
      <w:spacing w:after="100" w:line="276" w:lineRule="auto"/>
      <w:ind w:left="440"/>
    </w:pPr>
    <w:rPr>
      <w:rFonts w:ascii="Calibri" w:eastAsia="SimSun" w:hAnsi="Calibri"/>
      <w:sz w:val="22"/>
      <w:szCs w:val="22"/>
      <w:lang w:eastAsia="zh-CN"/>
    </w:rPr>
  </w:style>
  <w:style w:type="paragraph" w:styleId="NoSpacing">
    <w:name w:val="No Spacing"/>
    <w:link w:val="NoSpacingChar"/>
    <w:uiPriority w:val="1"/>
    <w:qFormat/>
    <w:rsid w:val="002118A4"/>
    <w:rPr>
      <w:rFonts w:ascii="Calibri" w:hAnsi="Calibri"/>
      <w:sz w:val="22"/>
      <w:szCs w:val="22"/>
    </w:rPr>
  </w:style>
  <w:style w:type="character" w:customStyle="1" w:styleId="NoSpacingChar">
    <w:name w:val="No Spacing Char"/>
    <w:link w:val="NoSpacing"/>
    <w:uiPriority w:val="1"/>
    <w:rsid w:val="002118A4"/>
    <w:rPr>
      <w:rFonts w:ascii="Calibri" w:hAnsi="Calibri"/>
      <w:sz w:val="22"/>
      <w:szCs w:val="22"/>
      <w:lang w:eastAsia="en-US"/>
    </w:rPr>
  </w:style>
  <w:style w:type="character" w:customStyle="1" w:styleId="CommentTextChar">
    <w:name w:val="Comment Text Char"/>
    <w:link w:val="CommentText"/>
    <w:semiHidden/>
    <w:rsid w:val="002118A4"/>
    <w:rPr>
      <w:lang w:eastAsia="en-US"/>
    </w:rPr>
  </w:style>
  <w:style w:type="character" w:customStyle="1" w:styleId="CommentSubjectChar">
    <w:name w:val="Comment Subject Char"/>
    <w:link w:val="CommentSubject"/>
    <w:uiPriority w:val="99"/>
    <w:semiHidden/>
    <w:rsid w:val="002118A4"/>
    <w:rPr>
      <w:b/>
      <w:bCs/>
      <w:lang w:eastAsia="en-US"/>
    </w:rPr>
  </w:style>
  <w:style w:type="paragraph" w:customStyle="1" w:styleId="CESTable11">
    <w:name w:val="CES Table 11"/>
    <w:basedOn w:val="Normal"/>
    <w:next w:val="Normal"/>
    <w:rsid w:val="002118A4"/>
    <w:pPr>
      <w:widowControl w:val="0"/>
    </w:pPr>
    <w:rPr>
      <w:rFonts w:ascii="Calibri" w:hAnsi="Calibri"/>
      <w:sz w:val="22"/>
      <w:szCs w:val="20"/>
    </w:rPr>
  </w:style>
  <w:style w:type="paragraph" w:styleId="NormalWeb">
    <w:name w:val="Normal (Web)"/>
    <w:basedOn w:val="Normal"/>
    <w:uiPriority w:val="99"/>
    <w:semiHidden/>
    <w:unhideWhenUsed/>
    <w:rsid w:val="002118A4"/>
    <w:pPr>
      <w:spacing w:before="100" w:beforeAutospacing="1" w:after="100" w:afterAutospacing="1"/>
    </w:pPr>
    <w:rPr>
      <w:rFonts w:ascii="Calibri" w:eastAsia="SimSun" w:hAnsi="Calibri"/>
      <w:lang w:eastAsia="zh-CN"/>
    </w:rPr>
  </w:style>
  <w:style w:type="paragraph" w:styleId="PlainText">
    <w:name w:val="Plain Text"/>
    <w:basedOn w:val="Normal"/>
    <w:link w:val="PlainTextChar"/>
    <w:uiPriority w:val="99"/>
    <w:unhideWhenUsed/>
    <w:rsid w:val="002118A4"/>
    <w:rPr>
      <w:rFonts w:ascii="Courier" w:eastAsia="Cambria" w:hAnsi="Courier"/>
      <w:sz w:val="21"/>
      <w:szCs w:val="21"/>
    </w:rPr>
  </w:style>
  <w:style w:type="character" w:customStyle="1" w:styleId="PlainTextChar">
    <w:name w:val="Plain Text Char"/>
    <w:link w:val="PlainText"/>
    <w:uiPriority w:val="99"/>
    <w:rsid w:val="002118A4"/>
    <w:rPr>
      <w:rFonts w:ascii="Courier" w:eastAsia="Cambria" w:hAnsi="Courier"/>
      <w:sz w:val="21"/>
      <w:szCs w:val="21"/>
      <w:lang w:eastAsia="en-US"/>
    </w:rPr>
  </w:style>
  <w:style w:type="table" w:customStyle="1" w:styleId="TableGrid1">
    <w:name w:val="Table Grid1"/>
    <w:basedOn w:val="TableNormal"/>
    <w:next w:val="TableGrid"/>
    <w:rsid w:val="002118A4"/>
    <w:rPr>
      <w:rFonts w:ascii="Cambria" w:eastAsia="Cambria" w:hAnsi="Cambria"/>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link w:val="Heading4"/>
    <w:rsid w:val="003F5EB8"/>
    <w:rPr>
      <w:rFonts w:ascii="Calibri" w:hAnsi="Calibri"/>
      <w:b/>
      <w:sz w:val="22"/>
      <w:lang w:eastAsia="en-US"/>
    </w:rPr>
  </w:style>
  <w:style w:type="character" w:customStyle="1" w:styleId="Heading5Char">
    <w:name w:val="Heading 5 Char"/>
    <w:link w:val="Heading5"/>
    <w:rsid w:val="003F5EB8"/>
    <w:rPr>
      <w:rFonts w:ascii="Calibri" w:hAnsi="Calibri"/>
      <w:b/>
      <w:snapToGrid w:val="0"/>
      <w:sz w:val="22"/>
      <w:u w:val="single"/>
      <w:lang w:eastAsia="en-US"/>
    </w:rPr>
  </w:style>
  <w:style w:type="character" w:customStyle="1" w:styleId="Heading6Char">
    <w:name w:val="Heading 6 Char"/>
    <w:link w:val="Heading6"/>
    <w:rsid w:val="003F5EB8"/>
    <w:rPr>
      <w:rFonts w:ascii="Calibri" w:hAnsi="Calibri"/>
      <w:snapToGrid w:val="0"/>
      <w:sz w:val="22"/>
      <w:u w:val="single"/>
      <w:lang w:eastAsia="en-US"/>
    </w:rPr>
  </w:style>
  <w:style w:type="character" w:customStyle="1" w:styleId="BodyText2Char">
    <w:name w:val="Body Text 2 Char"/>
    <w:link w:val="BodyText2"/>
    <w:rsid w:val="003F5EB8"/>
    <w:rPr>
      <w:rFonts w:ascii="Calibri" w:hAnsi="Calibri"/>
      <w:sz w:val="22"/>
      <w:lang w:eastAsia="en-US"/>
    </w:rPr>
  </w:style>
  <w:style w:type="character" w:customStyle="1" w:styleId="BodyText3Char">
    <w:name w:val="Body Text 3 Char"/>
    <w:link w:val="BodyText3"/>
    <w:rsid w:val="003F5EB8"/>
    <w:rPr>
      <w:rFonts w:ascii="Calibri" w:hAnsi="Calibri"/>
      <w:sz w:val="22"/>
      <w:lang w:eastAsia="en-US"/>
    </w:rPr>
  </w:style>
  <w:style w:type="character" w:customStyle="1" w:styleId="DocumentMapChar">
    <w:name w:val="Document Map Char"/>
    <w:link w:val="DocumentMap"/>
    <w:semiHidden/>
    <w:rsid w:val="003F5EB8"/>
    <w:rPr>
      <w:rFonts w:ascii="Tahoma" w:hAnsi="Tahoma"/>
      <w:sz w:val="22"/>
      <w:shd w:val="clear" w:color="auto" w:fill="000080"/>
      <w:lang w:eastAsia="en-US"/>
    </w:rPr>
  </w:style>
  <w:style w:type="character" w:customStyle="1" w:styleId="BodyTextIndent2Char">
    <w:name w:val="Body Text Indent 2 Char"/>
    <w:link w:val="BodyTextIndent2"/>
    <w:rsid w:val="003F5EB8"/>
    <w:rPr>
      <w:rFonts w:ascii="Calibri" w:hAnsi="Calibri"/>
      <w:sz w:val="24"/>
      <w:lang w:eastAsia="en-US"/>
    </w:rPr>
  </w:style>
  <w:style w:type="character" w:customStyle="1" w:styleId="BodyTextIndent3Char">
    <w:name w:val="Body Text Indent 3 Char"/>
    <w:link w:val="BodyTextIndent3"/>
    <w:rsid w:val="003F5EB8"/>
    <w:rPr>
      <w:rFonts w:ascii="Calibri" w:hAnsi="Calibri"/>
      <w:sz w:val="24"/>
      <w:lang w:eastAsia="en-US"/>
    </w:rPr>
  </w:style>
  <w:style w:type="character" w:customStyle="1" w:styleId="BodyTextIndentChar">
    <w:name w:val="Body Text Indent Char"/>
    <w:link w:val="BodyTextIndent"/>
    <w:rsid w:val="003F5EB8"/>
    <w:rPr>
      <w:rFonts w:ascii="Arial" w:hAnsi="Arial"/>
      <w:sz w:val="22"/>
      <w:lang w:eastAsia="en-US"/>
    </w:rPr>
  </w:style>
  <w:style w:type="character" w:customStyle="1" w:styleId="TitleChar">
    <w:name w:val="Title Char"/>
    <w:link w:val="Title"/>
    <w:rsid w:val="003F5EB8"/>
    <w:rPr>
      <w:rFonts w:ascii="Garamond" w:hAnsi="Garamond"/>
      <w:b/>
      <w:noProof/>
      <w:color w:val="000000"/>
      <w:sz w:val="28"/>
      <w:lang w:val="pt-BR" w:eastAsia="pt-BR"/>
    </w:rPr>
  </w:style>
  <w:style w:type="table" w:customStyle="1" w:styleId="TableGrid3">
    <w:name w:val="Table Grid3"/>
    <w:basedOn w:val="TableNormal"/>
    <w:rsid w:val="003F5EB8"/>
    <w:rPr>
      <w:rFonts w:eastAsia="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3F5EB8"/>
    <w:rPr>
      <w:color w:val="954F72"/>
      <w:u w:val="single"/>
    </w:rPr>
  </w:style>
  <w:style w:type="character" w:styleId="UnresolvedMention">
    <w:name w:val="Unresolved Mention"/>
    <w:uiPriority w:val="99"/>
    <w:semiHidden/>
    <w:unhideWhenUsed/>
    <w:rsid w:val="00B066CD"/>
    <w:rPr>
      <w:color w:val="605E5C"/>
      <w:shd w:val="clear" w:color="auto" w:fill="E1DFDD"/>
    </w:rPr>
  </w:style>
  <w:style w:type="character" w:customStyle="1" w:styleId="normaltextrun">
    <w:name w:val="normaltextrun"/>
    <w:basedOn w:val="DefaultParagraphFont"/>
    <w:rsid w:val="00733FE3"/>
  </w:style>
  <w:style w:type="character" w:customStyle="1" w:styleId="eop">
    <w:name w:val="eop"/>
    <w:basedOn w:val="DefaultParagraphFont"/>
    <w:rsid w:val="00733FE3"/>
  </w:style>
  <w:style w:type="character" w:customStyle="1" w:styleId="ListParagraphChar">
    <w:name w:val="List Paragraph Char"/>
    <w:link w:val="ListParagraph"/>
    <w:uiPriority w:val="34"/>
    <w:rsid w:val="00D231F2"/>
    <w:rPr>
      <w:rFonts w:ascii="Calibri" w:hAnsi="Calibri"/>
      <w:sz w:val="22"/>
    </w:rPr>
  </w:style>
  <w:style w:type="character" w:customStyle="1" w:styleId="font251">
    <w:name w:val="font251"/>
    <w:basedOn w:val="DefaultParagraphFont"/>
    <w:rsid w:val="003A5AEC"/>
    <w:rPr>
      <w:rFonts w:ascii="Calibri" w:hAnsi="Calibri" w:cs="Calibri" w:hint="default"/>
      <w:b/>
      <w:bCs/>
      <w:i w:val="0"/>
      <w:iCs w:val="0"/>
      <w:strike w:val="0"/>
      <w:dstrike w:val="0"/>
      <w:color w:val="C65911"/>
      <w:sz w:val="22"/>
      <w:szCs w:val="22"/>
      <w:u w:val="none"/>
      <w:effect w:val="none"/>
    </w:rPr>
  </w:style>
  <w:style w:type="character" w:customStyle="1" w:styleId="font151">
    <w:name w:val="font151"/>
    <w:basedOn w:val="DefaultParagraphFont"/>
    <w:rsid w:val="003A5AEC"/>
    <w:rPr>
      <w:rFonts w:ascii="Calibri" w:hAnsi="Calibri" w:cs="Calibri" w:hint="default"/>
      <w:b/>
      <w:bCs/>
      <w:i w:val="0"/>
      <w:iCs w:val="0"/>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1770">
      <w:bodyDiv w:val="1"/>
      <w:marLeft w:val="0"/>
      <w:marRight w:val="0"/>
      <w:marTop w:val="0"/>
      <w:marBottom w:val="0"/>
      <w:divBdr>
        <w:top w:val="none" w:sz="0" w:space="0" w:color="auto"/>
        <w:left w:val="none" w:sz="0" w:space="0" w:color="auto"/>
        <w:bottom w:val="none" w:sz="0" w:space="0" w:color="auto"/>
        <w:right w:val="none" w:sz="0" w:space="0" w:color="auto"/>
      </w:divBdr>
    </w:div>
    <w:div w:id="61946641">
      <w:bodyDiv w:val="1"/>
      <w:marLeft w:val="0"/>
      <w:marRight w:val="0"/>
      <w:marTop w:val="0"/>
      <w:marBottom w:val="0"/>
      <w:divBdr>
        <w:top w:val="none" w:sz="0" w:space="0" w:color="auto"/>
        <w:left w:val="none" w:sz="0" w:space="0" w:color="auto"/>
        <w:bottom w:val="none" w:sz="0" w:space="0" w:color="auto"/>
        <w:right w:val="none" w:sz="0" w:space="0" w:color="auto"/>
      </w:divBdr>
    </w:div>
    <w:div w:id="142091713">
      <w:bodyDiv w:val="1"/>
      <w:marLeft w:val="0"/>
      <w:marRight w:val="0"/>
      <w:marTop w:val="0"/>
      <w:marBottom w:val="0"/>
      <w:divBdr>
        <w:top w:val="none" w:sz="0" w:space="0" w:color="auto"/>
        <w:left w:val="none" w:sz="0" w:space="0" w:color="auto"/>
        <w:bottom w:val="none" w:sz="0" w:space="0" w:color="auto"/>
        <w:right w:val="none" w:sz="0" w:space="0" w:color="auto"/>
      </w:divBdr>
    </w:div>
    <w:div w:id="187456435">
      <w:bodyDiv w:val="1"/>
      <w:marLeft w:val="0"/>
      <w:marRight w:val="0"/>
      <w:marTop w:val="0"/>
      <w:marBottom w:val="0"/>
      <w:divBdr>
        <w:top w:val="none" w:sz="0" w:space="0" w:color="auto"/>
        <w:left w:val="none" w:sz="0" w:space="0" w:color="auto"/>
        <w:bottom w:val="none" w:sz="0" w:space="0" w:color="auto"/>
        <w:right w:val="none" w:sz="0" w:space="0" w:color="auto"/>
      </w:divBdr>
    </w:div>
    <w:div w:id="371270450">
      <w:bodyDiv w:val="1"/>
      <w:marLeft w:val="0"/>
      <w:marRight w:val="0"/>
      <w:marTop w:val="0"/>
      <w:marBottom w:val="0"/>
      <w:divBdr>
        <w:top w:val="none" w:sz="0" w:space="0" w:color="auto"/>
        <w:left w:val="none" w:sz="0" w:space="0" w:color="auto"/>
        <w:bottom w:val="none" w:sz="0" w:space="0" w:color="auto"/>
        <w:right w:val="none" w:sz="0" w:space="0" w:color="auto"/>
      </w:divBdr>
    </w:div>
    <w:div w:id="444689169">
      <w:bodyDiv w:val="1"/>
      <w:marLeft w:val="0"/>
      <w:marRight w:val="0"/>
      <w:marTop w:val="0"/>
      <w:marBottom w:val="0"/>
      <w:divBdr>
        <w:top w:val="none" w:sz="0" w:space="0" w:color="auto"/>
        <w:left w:val="none" w:sz="0" w:space="0" w:color="auto"/>
        <w:bottom w:val="none" w:sz="0" w:space="0" w:color="auto"/>
        <w:right w:val="none" w:sz="0" w:space="0" w:color="auto"/>
      </w:divBdr>
    </w:div>
    <w:div w:id="455224860">
      <w:bodyDiv w:val="1"/>
      <w:marLeft w:val="0"/>
      <w:marRight w:val="0"/>
      <w:marTop w:val="0"/>
      <w:marBottom w:val="0"/>
      <w:divBdr>
        <w:top w:val="none" w:sz="0" w:space="0" w:color="auto"/>
        <w:left w:val="none" w:sz="0" w:space="0" w:color="auto"/>
        <w:bottom w:val="none" w:sz="0" w:space="0" w:color="auto"/>
        <w:right w:val="none" w:sz="0" w:space="0" w:color="auto"/>
      </w:divBdr>
    </w:div>
    <w:div w:id="455373990">
      <w:bodyDiv w:val="1"/>
      <w:marLeft w:val="0"/>
      <w:marRight w:val="0"/>
      <w:marTop w:val="0"/>
      <w:marBottom w:val="0"/>
      <w:divBdr>
        <w:top w:val="none" w:sz="0" w:space="0" w:color="auto"/>
        <w:left w:val="none" w:sz="0" w:space="0" w:color="auto"/>
        <w:bottom w:val="none" w:sz="0" w:space="0" w:color="auto"/>
        <w:right w:val="none" w:sz="0" w:space="0" w:color="auto"/>
      </w:divBdr>
    </w:div>
    <w:div w:id="469902651">
      <w:bodyDiv w:val="1"/>
      <w:marLeft w:val="0"/>
      <w:marRight w:val="0"/>
      <w:marTop w:val="0"/>
      <w:marBottom w:val="0"/>
      <w:divBdr>
        <w:top w:val="none" w:sz="0" w:space="0" w:color="auto"/>
        <w:left w:val="none" w:sz="0" w:space="0" w:color="auto"/>
        <w:bottom w:val="none" w:sz="0" w:space="0" w:color="auto"/>
        <w:right w:val="none" w:sz="0" w:space="0" w:color="auto"/>
      </w:divBdr>
    </w:div>
    <w:div w:id="488787233">
      <w:bodyDiv w:val="1"/>
      <w:marLeft w:val="0"/>
      <w:marRight w:val="0"/>
      <w:marTop w:val="0"/>
      <w:marBottom w:val="0"/>
      <w:divBdr>
        <w:top w:val="none" w:sz="0" w:space="0" w:color="auto"/>
        <w:left w:val="none" w:sz="0" w:space="0" w:color="auto"/>
        <w:bottom w:val="none" w:sz="0" w:space="0" w:color="auto"/>
        <w:right w:val="none" w:sz="0" w:space="0" w:color="auto"/>
      </w:divBdr>
    </w:div>
    <w:div w:id="541945948">
      <w:bodyDiv w:val="1"/>
      <w:marLeft w:val="0"/>
      <w:marRight w:val="0"/>
      <w:marTop w:val="0"/>
      <w:marBottom w:val="0"/>
      <w:divBdr>
        <w:top w:val="none" w:sz="0" w:space="0" w:color="auto"/>
        <w:left w:val="none" w:sz="0" w:space="0" w:color="auto"/>
        <w:bottom w:val="none" w:sz="0" w:space="0" w:color="auto"/>
        <w:right w:val="none" w:sz="0" w:space="0" w:color="auto"/>
      </w:divBdr>
    </w:div>
    <w:div w:id="642584360">
      <w:bodyDiv w:val="1"/>
      <w:marLeft w:val="0"/>
      <w:marRight w:val="0"/>
      <w:marTop w:val="0"/>
      <w:marBottom w:val="0"/>
      <w:divBdr>
        <w:top w:val="none" w:sz="0" w:space="0" w:color="auto"/>
        <w:left w:val="none" w:sz="0" w:space="0" w:color="auto"/>
        <w:bottom w:val="none" w:sz="0" w:space="0" w:color="auto"/>
        <w:right w:val="none" w:sz="0" w:space="0" w:color="auto"/>
      </w:divBdr>
    </w:div>
    <w:div w:id="748579072">
      <w:bodyDiv w:val="1"/>
      <w:marLeft w:val="0"/>
      <w:marRight w:val="0"/>
      <w:marTop w:val="0"/>
      <w:marBottom w:val="0"/>
      <w:divBdr>
        <w:top w:val="none" w:sz="0" w:space="0" w:color="auto"/>
        <w:left w:val="none" w:sz="0" w:space="0" w:color="auto"/>
        <w:bottom w:val="none" w:sz="0" w:space="0" w:color="auto"/>
        <w:right w:val="none" w:sz="0" w:space="0" w:color="auto"/>
      </w:divBdr>
    </w:div>
    <w:div w:id="753865738">
      <w:bodyDiv w:val="1"/>
      <w:marLeft w:val="0"/>
      <w:marRight w:val="0"/>
      <w:marTop w:val="0"/>
      <w:marBottom w:val="0"/>
      <w:divBdr>
        <w:top w:val="none" w:sz="0" w:space="0" w:color="auto"/>
        <w:left w:val="none" w:sz="0" w:space="0" w:color="auto"/>
        <w:bottom w:val="none" w:sz="0" w:space="0" w:color="auto"/>
        <w:right w:val="none" w:sz="0" w:space="0" w:color="auto"/>
      </w:divBdr>
    </w:div>
    <w:div w:id="837961513">
      <w:bodyDiv w:val="1"/>
      <w:marLeft w:val="0"/>
      <w:marRight w:val="0"/>
      <w:marTop w:val="0"/>
      <w:marBottom w:val="0"/>
      <w:divBdr>
        <w:top w:val="none" w:sz="0" w:space="0" w:color="auto"/>
        <w:left w:val="none" w:sz="0" w:space="0" w:color="auto"/>
        <w:bottom w:val="none" w:sz="0" w:space="0" w:color="auto"/>
        <w:right w:val="none" w:sz="0" w:space="0" w:color="auto"/>
      </w:divBdr>
    </w:div>
    <w:div w:id="1017732764">
      <w:bodyDiv w:val="1"/>
      <w:marLeft w:val="0"/>
      <w:marRight w:val="0"/>
      <w:marTop w:val="0"/>
      <w:marBottom w:val="0"/>
      <w:divBdr>
        <w:top w:val="none" w:sz="0" w:space="0" w:color="auto"/>
        <w:left w:val="none" w:sz="0" w:space="0" w:color="auto"/>
        <w:bottom w:val="none" w:sz="0" w:space="0" w:color="auto"/>
        <w:right w:val="none" w:sz="0" w:space="0" w:color="auto"/>
      </w:divBdr>
    </w:div>
    <w:div w:id="1049493654">
      <w:bodyDiv w:val="1"/>
      <w:marLeft w:val="0"/>
      <w:marRight w:val="0"/>
      <w:marTop w:val="0"/>
      <w:marBottom w:val="0"/>
      <w:divBdr>
        <w:top w:val="none" w:sz="0" w:space="0" w:color="auto"/>
        <w:left w:val="none" w:sz="0" w:space="0" w:color="auto"/>
        <w:bottom w:val="none" w:sz="0" w:space="0" w:color="auto"/>
        <w:right w:val="none" w:sz="0" w:space="0" w:color="auto"/>
      </w:divBdr>
      <w:divsChild>
        <w:div w:id="262152943">
          <w:marLeft w:val="0"/>
          <w:marRight w:val="0"/>
          <w:marTop w:val="0"/>
          <w:marBottom w:val="0"/>
          <w:divBdr>
            <w:top w:val="none" w:sz="0" w:space="0" w:color="auto"/>
            <w:left w:val="none" w:sz="0" w:space="0" w:color="auto"/>
            <w:bottom w:val="none" w:sz="0" w:space="0" w:color="auto"/>
            <w:right w:val="none" w:sz="0" w:space="0" w:color="auto"/>
          </w:divBdr>
          <w:divsChild>
            <w:div w:id="564025464">
              <w:marLeft w:val="0"/>
              <w:marRight w:val="0"/>
              <w:marTop w:val="0"/>
              <w:marBottom w:val="0"/>
              <w:divBdr>
                <w:top w:val="none" w:sz="0" w:space="0" w:color="auto"/>
                <w:left w:val="none" w:sz="0" w:space="0" w:color="auto"/>
                <w:bottom w:val="none" w:sz="0" w:space="0" w:color="auto"/>
                <w:right w:val="none" w:sz="0" w:space="0" w:color="auto"/>
              </w:divBdr>
              <w:divsChild>
                <w:div w:id="4319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5609">
      <w:bodyDiv w:val="1"/>
      <w:marLeft w:val="0"/>
      <w:marRight w:val="0"/>
      <w:marTop w:val="0"/>
      <w:marBottom w:val="0"/>
      <w:divBdr>
        <w:top w:val="none" w:sz="0" w:space="0" w:color="auto"/>
        <w:left w:val="none" w:sz="0" w:space="0" w:color="auto"/>
        <w:bottom w:val="none" w:sz="0" w:space="0" w:color="auto"/>
        <w:right w:val="none" w:sz="0" w:space="0" w:color="auto"/>
      </w:divBdr>
    </w:div>
    <w:div w:id="1116487234">
      <w:bodyDiv w:val="1"/>
      <w:marLeft w:val="0"/>
      <w:marRight w:val="0"/>
      <w:marTop w:val="0"/>
      <w:marBottom w:val="0"/>
      <w:divBdr>
        <w:top w:val="none" w:sz="0" w:space="0" w:color="auto"/>
        <w:left w:val="none" w:sz="0" w:space="0" w:color="auto"/>
        <w:bottom w:val="none" w:sz="0" w:space="0" w:color="auto"/>
        <w:right w:val="none" w:sz="0" w:space="0" w:color="auto"/>
      </w:divBdr>
    </w:div>
    <w:div w:id="1162889725">
      <w:bodyDiv w:val="1"/>
      <w:marLeft w:val="0"/>
      <w:marRight w:val="0"/>
      <w:marTop w:val="0"/>
      <w:marBottom w:val="0"/>
      <w:divBdr>
        <w:top w:val="none" w:sz="0" w:space="0" w:color="auto"/>
        <w:left w:val="none" w:sz="0" w:space="0" w:color="auto"/>
        <w:bottom w:val="none" w:sz="0" w:space="0" w:color="auto"/>
        <w:right w:val="none" w:sz="0" w:space="0" w:color="auto"/>
      </w:divBdr>
    </w:div>
    <w:div w:id="1210142445">
      <w:bodyDiv w:val="1"/>
      <w:marLeft w:val="0"/>
      <w:marRight w:val="0"/>
      <w:marTop w:val="0"/>
      <w:marBottom w:val="0"/>
      <w:divBdr>
        <w:top w:val="none" w:sz="0" w:space="0" w:color="auto"/>
        <w:left w:val="none" w:sz="0" w:space="0" w:color="auto"/>
        <w:bottom w:val="none" w:sz="0" w:space="0" w:color="auto"/>
        <w:right w:val="none" w:sz="0" w:space="0" w:color="auto"/>
      </w:divBdr>
    </w:div>
    <w:div w:id="1214384471">
      <w:bodyDiv w:val="1"/>
      <w:marLeft w:val="0"/>
      <w:marRight w:val="0"/>
      <w:marTop w:val="0"/>
      <w:marBottom w:val="0"/>
      <w:divBdr>
        <w:top w:val="none" w:sz="0" w:space="0" w:color="auto"/>
        <w:left w:val="none" w:sz="0" w:space="0" w:color="auto"/>
        <w:bottom w:val="none" w:sz="0" w:space="0" w:color="auto"/>
        <w:right w:val="none" w:sz="0" w:space="0" w:color="auto"/>
      </w:divBdr>
    </w:div>
    <w:div w:id="1287077231">
      <w:bodyDiv w:val="1"/>
      <w:marLeft w:val="0"/>
      <w:marRight w:val="0"/>
      <w:marTop w:val="0"/>
      <w:marBottom w:val="0"/>
      <w:divBdr>
        <w:top w:val="none" w:sz="0" w:space="0" w:color="auto"/>
        <w:left w:val="none" w:sz="0" w:space="0" w:color="auto"/>
        <w:bottom w:val="none" w:sz="0" w:space="0" w:color="auto"/>
        <w:right w:val="none" w:sz="0" w:space="0" w:color="auto"/>
      </w:divBdr>
    </w:div>
    <w:div w:id="1306931603">
      <w:bodyDiv w:val="1"/>
      <w:marLeft w:val="0"/>
      <w:marRight w:val="0"/>
      <w:marTop w:val="0"/>
      <w:marBottom w:val="0"/>
      <w:divBdr>
        <w:top w:val="none" w:sz="0" w:space="0" w:color="auto"/>
        <w:left w:val="none" w:sz="0" w:space="0" w:color="auto"/>
        <w:bottom w:val="none" w:sz="0" w:space="0" w:color="auto"/>
        <w:right w:val="none" w:sz="0" w:space="0" w:color="auto"/>
      </w:divBdr>
    </w:div>
    <w:div w:id="1380932555">
      <w:bodyDiv w:val="1"/>
      <w:marLeft w:val="0"/>
      <w:marRight w:val="0"/>
      <w:marTop w:val="0"/>
      <w:marBottom w:val="0"/>
      <w:divBdr>
        <w:top w:val="none" w:sz="0" w:space="0" w:color="auto"/>
        <w:left w:val="none" w:sz="0" w:space="0" w:color="auto"/>
        <w:bottom w:val="none" w:sz="0" w:space="0" w:color="auto"/>
        <w:right w:val="none" w:sz="0" w:space="0" w:color="auto"/>
      </w:divBdr>
    </w:div>
    <w:div w:id="1408384153">
      <w:bodyDiv w:val="1"/>
      <w:marLeft w:val="0"/>
      <w:marRight w:val="0"/>
      <w:marTop w:val="0"/>
      <w:marBottom w:val="0"/>
      <w:divBdr>
        <w:top w:val="none" w:sz="0" w:space="0" w:color="auto"/>
        <w:left w:val="none" w:sz="0" w:space="0" w:color="auto"/>
        <w:bottom w:val="none" w:sz="0" w:space="0" w:color="auto"/>
        <w:right w:val="none" w:sz="0" w:space="0" w:color="auto"/>
      </w:divBdr>
    </w:div>
    <w:div w:id="1489983336">
      <w:bodyDiv w:val="1"/>
      <w:marLeft w:val="0"/>
      <w:marRight w:val="0"/>
      <w:marTop w:val="0"/>
      <w:marBottom w:val="0"/>
      <w:divBdr>
        <w:top w:val="none" w:sz="0" w:space="0" w:color="auto"/>
        <w:left w:val="none" w:sz="0" w:space="0" w:color="auto"/>
        <w:bottom w:val="none" w:sz="0" w:space="0" w:color="auto"/>
        <w:right w:val="none" w:sz="0" w:space="0" w:color="auto"/>
      </w:divBdr>
    </w:div>
    <w:div w:id="1490245991">
      <w:bodyDiv w:val="1"/>
      <w:marLeft w:val="0"/>
      <w:marRight w:val="0"/>
      <w:marTop w:val="0"/>
      <w:marBottom w:val="0"/>
      <w:divBdr>
        <w:top w:val="none" w:sz="0" w:space="0" w:color="auto"/>
        <w:left w:val="none" w:sz="0" w:space="0" w:color="auto"/>
        <w:bottom w:val="none" w:sz="0" w:space="0" w:color="auto"/>
        <w:right w:val="none" w:sz="0" w:space="0" w:color="auto"/>
      </w:divBdr>
    </w:div>
    <w:div w:id="1520773344">
      <w:bodyDiv w:val="1"/>
      <w:marLeft w:val="0"/>
      <w:marRight w:val="0"/>
      <w:marTop w:val="0"/>
      <w:marBottom w:val="0"/>
      <w:divBdr>
        <w:top w:val="none" w:sz="0" w:space="0" w:color="auto"/>
        <w:left w:val="none" w:sz="0" w:space="0" w:color="auto"/>
        <w:bottom w:val="none" w:sz="0" w:space="0" w:color="auto"/>
        <w:right w:val="none" w:sz="0" w:space="0" w:color="auto"/>
      </w:divBdr>
    </w:div>
    <w:div w:id="1544370378">
      <w:bodyDiv w:val="1"/>
      <w:marLeft w:val="0"/>
      <w:marRight w:val="0"/>
      <w:marTop w:val="0"/>
      <w:marBottom w:val="0"/>
      <w:divBdr>
        <w:top w:val="none" w:sz="0" w:space="0" w:color="auto"/>
        <w:left w:val="none" w:sz="0" w:space="0" w:color="auto"/>
        <w:bottom w:val="none" w:sz="0" w:space="0" w:color="auto"/>
        <w:right w:val="none" w:sz="0" w:space="0" w:color="auto"/>
      </w:divBdr>
    </w:div>
    <w:div w:id="1590891776">
      <w:bodyDiv w:val="1"/>
      <w:marLeft w:val="0"/>
      <w:marRight w:val="0"/>
      <w:marTop w:val="0"/>
      <w:marBottom w:val="0"/>
      <w:divBdr>
        <w:top w:val="none" w:sz="0" w:space="0" w:color="auto"/>
        <w:left w:val="none" w:sz="0" w:space="0" w:color="auto"/>
        <w:bottom w:val="none" w:sz="0" w:space="0" w:color="auto"/>
        <w:right w:val="none" w:sz="0" w:space="0" w:color="auto"/>
      </w:divBdr>
    </w:div>
    <w:div w:id="1775249053">
      <w:bodyDiv w:val="1"/>
      <w:marLeft w:val="0"/>
      <w:marRight w:val="0"/>
      <w:marTop w:val="0"/>
      <w:marBottom w:val="0"/>
      <w:divBdr>
        <w:top w:val="none" w:sz="0" w:space="0" w:color="auto"/>
        <w:left w:val="none" w:sz="0" w:space="0" w:color="auto"/>
        <w:bottom w:val="none" w:sz="0" w:space="0" w:color="auto"/>
        <w:right w:val="none" w:sz="0" w:space="0" w:color="auto"/>
      </w:divBdr>
      <w:divsChild>
        <w:div w:id="649986828">
          <w:marLeft w:val="0"/>
          <w:marRight w:val="0"/>
          <w:marTop w:val="0"/>
          <w:marBottom w:val="0"/>
          <w:divBdr>
            <w:top w:val="none" w:sz="0" w:space="0" w:color="auto"/>
            <w:left w:val="none" w:sz="0" w:space="0" w:color="auto"/>
            <w:bottom w:val="none" w:sz="0" w:space="0" w:color="auto"/>
            <w:right w:val="none" w:sz="0" w:space="0" w:color="auto"/>
          </w:divBdr>
          <w:divsChild>
            <w:div w:id="714280602">
              <w:marLeft w:val="0"/>
              <w:marRight w:val="0"/>
              <w:marTop w:val="0"/>
              <w:marBottom w:val="0"/>
              <w:divBdr>
                <w:top w:val="none" w:sz="0" w:space="0" w:color="auto"/>
                <w:left w:val="none" w:sz="0" w:space="0" w:color="auto"/>
                <w:bottom w:val="none" w:sz="0" w:space="0" w:color="auto"/>
                <w:right w:val="none" w:sz="0" w:space="0" w:color="auto"/>
              </w:divBdr>
              <w:divsChild>
                <w:div w:id="5878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60451">
      <w:bodyDiv w:val="1"/>
      <w:marLeft w:val="0"/>
      <w:marRight w:val="0"/>
      <w:marTop w:val="0"/>
      <w:marBottom w:val="0"/>
      <w:divBdr>
        <w:top w:val="none" w:sz="0" w:space="0" w:color="auto"/>
        <w:left w:val="none" w:sz="0" w:space="0" w:color="auto"/>
        <w:bottom w:val="none" w:sz="0" w:space="0" w:color="auto"/>
        <w:right w:val="none" w:sz="0" w:space="0" w:color="auto"/>
      </w:divBdr>
    </w:div>
    <w:div w:id="1816678865">
      <w:bodyDiv w:val="1"/>
      <w:marLeft w:val="0"/>
      <w:marRight w:val="0"/>
      <w:marTop w:val="0"/>
      <w:marBottom w:val="0"/>
      <w:divBdr>
        <w:top w:val="none" w:sz="0" w:space="0" w:color="auto"/>
        <w:left w:val="none" w:sz="0" w:space="0" w:color="auto"/>
        <w:bottom w:val="none" w:sz="0" w:space="0" w:color="auto"/>
        <w:right w:val="none" w:sz="0" w:space="0" w:color="auto"/>
      </w:divBdr>
    </w:div>
    <w:div w:id="1844005092">
      <w:bodyDiv w:val="1"/>
      <w:marLeft w:val="0"/>
      <w:marRight w:val="0"/>
      <w:marTop w:val="0"/>
      <w:marBottom w:val="0"/>
      <w:divBdr>
        <w:top w:val="none" w:sz="0" w:space="0" w:color="auto"/>
        <w:left w:val="none" w:sz="0" w:space="0" w:color="auto"/>
        <w:bottom w:val="none" w:sz="0" w:space="0" w:color="auto"/>
        <w:right w:val="none" w:sz="0" w:space="0" w:color="auto"/>
      </w:divBdr>
    </w:div>
    <w:div w:id="1885674708">
      <w:bodyDiv w:val="1"/>
      <w:marLeft w:val="0"/>
      <w:marRight w:val="0"/>
      <w:marTop w:val="0"/>
      <w:marBottom w:val="0"/>
      <w:divBdr>
        <w:top w:val="none" w:sz="0" w:space="0" w:color="auto"/>
        <w:left w:val="none" w:sz="0" w:space="0" w:color="auto"/>
        <w:bottom w:val="none" w:sz="0" w:space="0" w:color="auto"/>
        <w:right w:val="none" w:sz="0" w:space="0" w:color="auto"/>
      </w:divBdr>
    </w:div>
    <w:div w:id="1915623347">
      <w:bodyDiv w:val="1"/>
      <w:marLeft w:val="0"/>
      <w:marRight w:val="0"/>
      <w:marTop w:val="0"/>
      <w:marBottom w:val="0"/>
      <w:divBdr>
        <w:top w:val="none" w:sz="0" w:space="0" w:color="auto"/>
        <w:left w:val="none" w:sz="0" w:space="0" w:color="auto"/>
        <w:bottom w:val="none" w:sz="0" w:space="0" w:color="auto"/>
        <w:right w:val="none" w:sz="0" w:space="0" w:color="auto"/>
      </w:divBdr>
    </w:div>
    <w:div w:id="1917352376">
      <w:bodyDiv w:val="1"/>
      <w:marLeft w:val="0"/>
      <w:marRight w:val="0"/>
      <w:marTop w:val="0"/>
      <w:marBottom w:val="0"/>
      <w:divBdr>
        <w:top w:val="none" w:sz="0" w:space="0" w:color="auto"/>
        <w:left w:val="none" w:sz="0" w:space="0" w:color="auto"/>
        <w:bottom w:val="none" w:sz="0" w:space="0" w:color="auto"/>
        <w:right w:val="none" w:sz="0" w:space="0" w:color="auto"/>
      </w:divBdr>
    </w:div>
    <w:div w:id="1932086398">
      <w:bodyDiv w:val="1"/>
      <w:marLeft w:val="0"/>
      <w:marRight w:val="0"/>
      <w:marTop w:val="0"/>
      <w:marBottom w:val="0"/>
      <w:divBdr>
        <w:top w:val="none" w:sz="0" w:space="0" w:color="auto"/>
        <w:left w:val="none" w:sz="0" w:space="0" w:color="auto"/>
        <w:bottom w:val="none" w:sz="0" w:space="0" w:color="auto"/>
        <w:right w:val="none" w:sz="0" w:space="0" w:color="auto"/>
      </w:divBdr>
    </w:div>
    <w:div w:id="1942373779">
      <w:bodyDiv w:val="1"/>
      <w:marLeft w:val="0"/>
      <w:marRight w:val="0"/>
      <w:marTop w:val="0"/>
      <w:marBottom w:val="0"/>
      <w:divBdr>
        <w:top w:val="none" w:sz="0" w:space="0" w:color="auto"/>
        <w:left w:val="none" w:sz="0" w:space="0" w:color="auto"/>
        <w:bottom w:val="none" w:sz="0" w:space="0" w:color="auto"/>
        <w:right w:val="none" w:sz="0" w:space="0" w:color="auto"/>
      </w:divBdr>
    </w:div>
    <w:div w:id="2029090687">
      <w:bodyDiv w:val="1"/>
      <w:marLeft w:val="0"/>
      <w:marRight w:val="0"/>
      <w:marTop w:val="0"/>
      <w:marBottom w:val="0"/>
      <w:divBdr>
        <w:top w:val="none" w:sz="0" w:space="0" w:color="auto"/>
        <w:left w:val="none" w:sz="0" w:space="0" w:color="auto"/>
        <w:bottom w:val="none" w:sz="0" w:space="0" w:color="auto"/>
        <w:right w:val="none" w:sz="0" w:space="0" w:color="auto"/>
      </w:divBdr>
    </w:div>
    <w:div w:id="2072194194">
      <w:bodyDiv w:val="1"/>
      <w:marLeft w:val="0"/>
      <w:marRight w:val="0"/>
      <w:marTop w:val="0"/>
      <w:marBottom w:val="0"/>
      <w:divBdr>
        <w:top w:val="none" w:sz="0" w:space="0" w:color="auto"/>
        <w:left w:val="none" w:sz="0" w:space="0" w:color="auto"/>
        <w:bottom w:val="none" w:sz="0" w:space="0" w:color="auto"/>
        <w:right w:val="none" w:sz="0" w:space="0" w:color="auto"/>
      </w:divBdr>
    </w:div>
    <w:div w:id="2073966259">
      <w:bodyDiv w:val="1"/>
      <w:marLeft w:val="0"/>
      <w:marRight w:val="0"/>
      <w:marTop w:val="0"/>
      <w:marBottom w:val="0"/>
      <w:divBdr>
        <w:top w:val="none" w:sz="0" w:space="0" w:color="auto"/>
        <w:left w:val="none" w:sz="0" w:space="0" w:color="auto"/>
        <w:bottom w:val="none" w:sz="0" w:space="0" w:color="auto"/>
        <w:right w:val="none" w:sz="0" w:space="0" w:color="auto"/>
      </w:divBdr>
    </w:div>
    <w:div w:id="2080663108">
      <w:bodyDiv w:val="1"/>
      <w:marLeft w:val="0"/>
      <w:marRight w:val="0"/>
      <w:marTop w:val="0"/>
      <w:marBottom w:val="0"/>
      <w:divBdr>
        <w:top w:val="none" w:sz="0" w:space="0" w:color="auto"/>
        <w:left w:val="none" w:sz="0" w:space="0" w:color="auto"/>
        <w:bottom w:val="none" w:sz="0" w:space="0" w:color="auto"/>
        <w:right w:val="none" w:sz="0" w:space="0" w:color="auto"/>
      </w:divBdr>
    </w:div>
    <w:div w:id="210687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cid:image001.png@01D88BB1.CF20DFA0"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mailto:ar.team@edetek.com"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 Id="rId27"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E978EB8358EDD428DC44C80E9D8FB40" ma:contentTypeVersion="14" ma:contentTypeDescription="Create a new document." ma:contentTypeScope="" ma:versionID="db894f6b512232b3b1d37a152af96aa2">
  <xsd:schema xmlns:xsd="http://www.w3.org/2001/XMLSchema" xmlns:xs="http://www.w3.org/2001/XMLSchema" xmlns:p="http://schemas.microsoft.com/office/2006/metadata/properties" xmlns:ns2="67ad7bdb-86a2-417e-9b5a-ebe739503bdc" xmlns:ns3="bc633dbc-b69e-4318-a223-aa77b1ea78fa" targetNamespace="http://schemas.microsoft.com/office/2006/metadata/properties" ma:root="true" ma:fieldsID="bd04ee33b054fb26ff9fe34031597e93" ns2:_="" ns3:_="">
    <xsd:import namespace="67ad7bdb-86a2-417e-9b5a-ebe739503bdc"/>
    <xsd:import namespace="bc633dbc-b69e-4318-a223-aa77b1ea78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d7bdb-86a2-417e-9b5a-ebe739503b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cc9b2f8-b33b-4da2-88ec-26b763032d6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c633dbc-b69e-4318-a223-aa77b1ea78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fdd8164-7284-4153-9ccc-1284980628f9}" ma:internalName="TaxCatchAll" ma:showField="CatchAllData" ma:web="bc633dbc-b69e-4318-a223-aa77b1ea78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7ad7bdb-86a2-417e-9b5a-ebe739503bdc">
      <Terms xmlns="http://schemas.microsoft.com/office/infopath/2007/PartnerControls"/>
    </lcf76f155ced4ddcb4097134ff3c332f>
    <TaxCatchAll xmlns="bc633dbc-b69e-4318-a223-aa77b1ea78fa" xsi:nil="true"/>
  </documentManagement>
</p:properties>
</file>

<file path=customXml/itemProps1.xml><?xml version="1.0" encoding="utf-8"?>
<ds:datastoreItem xmlns:ds="http://schemas.openxmlformats.org/officeDocument/2006/customXml" ds:itemID="{95101812-F6F0-442B-BAD4-3C1579BC666B}">
  <ds:schemaRefs>
    <ds:schemaRef ds:uri="http://schemas.openxmlformats.org/officeDocument/2006/bibliography"/>
  </ds:schemaRefs>
</ds:datastoreItem>
</file>

<file path=customXml/itemProps2.xml><?xml version="1.0" encoding="utf-8"?>
<ds:datastoreItem xmlns:ds="http://schemas.openxmlformats.org/officeDocument/2006/customXml" ds:itemID="{454B3E35-A54A-4991-8553-725DD148A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d7bdb-86a2-417e-9b5a-ebe739503bdc"/>
    <ds:schemaRef ds:uri="bc633dbc-b69e-4318-a223-aa77b1ea78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77D638-63C6-4750-AE12-A199130EE19E}">
  <ds:schemaRefs>
    <ds:schemaRef ds:uri="http://schemas.microsoft.com/sharepoint/v3/contenttype/forms"/>
  </ds:schemaRefs>
</ds:datastoreItem>
</file>

<file path=customXml/itemProps4.xml><?xml version="1.0" encoding="utf-8"?>
<ds:datastoreItem xmlns:ds="http://schemas.openxmlformats.org/officeDocument/2006/customXml" ds:itemID="{B93612A4-9480-4027-8C4D-65835146F79B}">
  <ds:schemaRefs>
    <ds:schemaRef ds:uri="http://schemas.microsoft.com/office/2006/metadata/properties"/>
    <ds:schemaRef ds:uri="http://schemas.microsoft.com/office/infopath/2007/PartnerControls"/>
    <ds:schemaRef ds:uri="67ad7bdb-86a2-417e-9b5a-ebe739503bdc"/>
    <ds:schemaRef ds:uri="bc633dbc-b69e-4318-a223-aa77b1ea78f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2041</Words>
  <Characters>11538</Characters>
  <Application>Microsoft Office Word</Application>
  <DocSecurity>0</DocSecurity>
  <Lines>678</Lines>
  <Paragraphs>468</Paragraphs>
  <ScaleCrop>false</ScaleCrop>
  <HeadingPairs>
    <vt:vector size="2" baseType="variant">
      <vt:variant>
        <vt:lpstr>Title</vt:lpstr>
      </vt:variant>
      <vt:variant>
        <vt:i4>1</vt:i4>
      </vt:variant>
    </vt:vector>
  </HeadingPairs>
  <TitlesOfParts>
    <vt:vector size="1" baseType="lpstr">
      <vt:lpstr/>
    </vt:vector>
  </TitlesOfParts>
  <Company>ESTEE LAUDER COMPANIES</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Richman, Morgan</dc:creator>
  <cp:keywords/>
  <cp:lastModifiedBy>Michael Chen</cp:lastModifiedBy>
  <cp:revision>2</cp:revision>
  <cp:lastPrinted>2017-09-06T01:47:00Z</cp:lastPrinted>
  <dcterms:created xsi:type="dcterms:W3CDTF">2025-10-20T16:19:00Z</dcterms:created>
  <dcterms:modified xsi:type="dcterms:W3CDTF">2025-10-20T16:19:00Z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ABAAVOAfoSrQoyzwR4fY3kt6963iq+2TL7MtFOtUtjKULrT/fLAaRLCD6FHJOhBHJauz</vt:lpwstr>
  </property>
  <property fmtid="{D5CDD505-2E9C-101B-9397-08002B2CF9AE}" pid="3" name="MAIL_MSG_ID2">
    <vt:lpwstr>YLtNvz2qqF5zk5Csf7ORSx5bTVp8ecvBeBP+/Rc0I8qHZjg/jGF/byQN/JM_x000d_
wkK/b3ISte99f7x3POnWraZ3NIkz3JXDLm+haoKHkr3lVmz7</vt:lpwstr>
  </property>
  <property fmtid="{D5CDD505-2E9C-101B-9397-08002B2CF9AE}" pid="4" name="RESPONSE_SENDER_NAME">
    <vt:lpwstr>gAAAdya76B99d4hLGUR1rQ+8TxTv0GGEPdix</vt:lpwstr>
  </property>
  <property fmtid="{D5CDD505-2E9C-101B-9397-08002B2CF9AE}" pid="5" name="EMAIL_OWNER_ADDRESS">
    <vt:lpwstr>sAAAGYoQX4c3X/JbS5TnX6gAeHKarchqK7TJ+ijsCt9X5gE=</vt:lpwstr>
  </property>
  <property fmtid="{D5CDD505-2E9C-101B-9397-08002B2CF9AE}" pid="6" name="ContentTypeId">
    <vt:lpwstr>0x0101007E978EB8358EDD428DC44C80E9D8FB40</vt:lpwstr>
  </property>
  <property fmtid="{D5CDD505-2E9C-101B-9397-08002B2CF9AE}" pid="7" name="DocID">
    <vt:lpwstr>DM2\8001757.1</vt:lpwstr>
  </property>
  <property fmtid="{D5CDD505-2E9C-101B-9397-08002B2CF9AE}" pid="8" name="MediaServiceImageTags">
    <vt:lpwstr/>
  </property>
</Properties>
</file>