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353A" w14:textId="77777777" w:rsidR="00DB4E15" w:rsidRDefault="00DB4E15" w:rsidP="00DB4E15">
      <w:r>
        <w:t>We will start by explaining the Merton</w:t>
      </w:r>
      <w:r>
        <w:t xml:space="preserve"> </w:t>
      </w:r>
      <w:r>
        <w:t>model which constitutes the basis on</w:t>
      </w:r>
      <w:r>
        <w:t xml:space="preserve"> </w:t>
      </w:r>
      <w:r>
        <w:t>which the Basel capital requirement</w:t>
      </w:r>
      <w:r>
        <w:t xml:space="preserve"> </w:t>
      </w:r>
      <w:r>
        <w:t>formulas have been derived. The Merton</w:t>
      </w:r>
      <w:r>
        <w:t xml:space="preserve"> </w:t>
      </w:r>
      <w:r>
        <w:t>model was developed in 1974 and studied</w:t>
      </w:r>
      <w:r>
        <w:t xml:space="preserve"> </w:t>
      </w:r>
      <w:r>
        <w:t>corporate bankruptcies. It started from a</w:t>
      </w:r>
      <w:r>
        <w:t xml:space="preserve"> </w:t>
      </w:r>
      <w:r>
        <w:t xml:space="preserve">simplified setting. </w:t>
      </w:r>
    </w:p>
    <w:p w14:paraId="3A0995C4" w14:textId="53538B21" w:rsidR="009B0995" w:rsidRDefault="00DB4E15" w:rsidP="00DB4E15">
      <w:r>
        <w:t>Assume a firm issues</w:t>
      </w:r>
      <w:r>
        <w:t xml:space="preserve"> </w:t>
      </w:r>
      <w:r>
        <w:t xml:space="preserve">a </w:t>
      </w:r>
      <w:proofErr w:type="gramStart"/>
      <w:r>
        <w:t>zero coupon</w:t>
      </w:r>
      <w:proofErr w:type="gramEnd"/>
      <w:r>
        <w:t xml:space="preserve"> bond with a maturity of</w:t>
      </w:r>
      <w:r>
        <w:t xml:space="preserve"> </w:t>
      </w:r>
      <w:r>
        <w:t>one year. Whether the firm will default</w:t>
      </w:r>
      <w:r>
        <w:t xml:space="preserve"> </w:t>
      </w:r>
      <w:r>
        <w:t>or not will depend upon whether it has</w:t>
      </w:r>
      <w:r>
        <w:t xml:space="preserve"> </w:t>
      </w:r>
      <w:r>
        <w:t>sufficient asset values at the maturity</w:t>
      </w:r>
      <w:r>
        <w:t xml:space="preserve"> </w:t>
      </w:r>
      <w:r>
        <w:t>of the debt. In other words</w:t>
      </w:r>
      <w:r>
        <w:t>,</w:t>
      </w:r>
      <w:r>
        <w:t xml:space="preserve"> if the asset</w:t>
      </w:r>
      <w:r>
        <w:t xml:space="preserve"> </w:t>
      </w:r>
      <w:r>
        <w:t>values exceed the debt level</w:t>
      </w:r>
      <w:r>
        <w:t xml:space="preserve"> </w:t>
      </w:r>
      <w:r>
        <w:t>the firm will be able to pay it back</w:t>
      </w:r>
      <w:r>
        <w:t xml:space="preserve"> </w:t>
      </w:r>
      <w:r>
        <w:t>successfully. If the asset values drop</w:t>
      </w:r>
      <w:r>
        <w:t xml:space="preserve"> </w:t>
      </w:r>
      <w:r>
        <w:t>below to that level</w:t>
      </w:r>
      <w:r>
        <w:t>,</w:t>
      </w:r>
      <w:r>
        <w:t xml:space="preserve"> then the firm will</w:t>
      </w:r>
      <w:r>
        <w:t xml:space="preserve"> </w:t>
      </w:r>
      <w:r>
        <w:t>go into default. This gives us the very</w:t>
      </w:r>
      <w:r>
        <w:t xml:space="preserve"> </w:t>
      </w:r>
      <w:r>
        <w:t>basic insight that the asset values</w:t>
      </w:r>
      <w:r>
        <w:t xml:space="preserve"> </w:t>
      </w:r>
      <w:r>
        <w:t>determine whether a firm will default or</w:t>
      </w:r>
      <w:r>
        <w:t xml:space="preserve"> </w:t>
      </w:r>
      <w:r>
        <w:t xml:space="preserve">not. </w:t>
      </w:r>
    </w:p>
    <w:p w14:paraId="470D401D" w14:textId="641A0E41" w:rsidR="009B0995" w:rsidRDefault="009B0995" w:rsidP="00DB4E15">
      <w:r w:rsidRPr="009B0995">
        <w:drawing>
          <wp:inline distT="0" distB="0" distL="0" distR="0" wp14:anchorId="56A1C7FA" wp14:editId="175280E8">
            <wp:extent cx="3657600" cy="265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36" r="40714" b="14445"/>
                    <a:stretch/>
                  </pic:blipFill>
                  <pic:spPr bwMode="auto">
                    <a:xfrm>
                      <a:off x="0" y="0"/>
                      <a:ext cx="3657600" cy="265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82D2C" w14:textId="77777777" w:rsidR="009B0995" w:rsidRDefault="00DB4E15" w:rsidP="00DB4E15">
      <w:r>
        <w:t>Together with this comes the insight</w:t>
      </w:r>
      <w:r>
        <w:t xml:space="preserve"> </w:t>
      </w:r>
      <w:r>
        <w:t>that if you have two firms whose asset</w:t>
      </w:r>
      <w:r>
        <w:t xml:space="preserve"> </w:t>
      </w:r>
      <w:r>
        <w:t>values are correlated then so will be</w:t>
      </w:r>
      <w:r>
        <w:t xml:space="preserve"> </w:t>
      </w:r>
      <w:r>
        <w:t>their default behavior. The higher the</w:t>
      </w:r>
      <w:r>
        <w:t xml:space="preserve"> </w:t>
      </w:r>
      <w:r>
        <w:t>asset correlation the higher the</w:t>
      </w:r>
      <w:r>
        <w:t xml:space="preserve"> </w:t>
      </w:r>
      <w:r>
        <w:t xml:space="preserve">probability of common default. </w:t>
      </w:r>
    </w:p>
    <w:p w14:paraId="46DA2E93" w14:textId="0254C894" w:rsidR="009B0995" w:rsidRDefault="009B0995" w:rsidP="00DB4E15">
      <w:r w:rsidRPr="009B0995">
        <w:drawing>
          <wp:inline distT="0" distB="0" distL="0" distR="0" wp14:anchorId="099F85A6" wp14:editId="48C544A2">
            <wp:extent cx="3455347" cy="196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18" t="32213" r="38831" b="17215"/>
                    <a:stretch/>
                  </pic:blipFill>
                  <pic:spPr bwMode="auto">
                    <a:xfrm>
                      <a:off x="0" y="0"/>
                      <a:ext cx="3456492" cy="19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1527" w14:textId="2619CD00" w:rsidR="00DB4E15" w:rsidRDefault="00DB4E15" w:rsidP="00DB4E15">
      <w:r>
        <w:t>Let's now</w:t>
      </w:r>
      <w:r>
        <w:t xml:space="preserve"> </w:t>
      </w:r>
      <w:r>
        <w:t>build further upon this and introduce a</w:t>
      </w:r>
      <w:r>
        <w:t xml:space="preserve"> </w:t>
      </w:r>
      <w:r>
        <w:t xml:space="preserve">few assumptions. </w:t>
      </w:r>
    </w:p>
    <w:p w14:paraId="53D8F7BF" w14:textId="77777777" w:rsidR="00DB4E15" w:rsidRDefault="00DB4E15" w:rsidP="00DB4E15">
      <w:pPr>
        <w:pStyle w:val="ListParagraph"/>
        <w:numPr>
          <w:ilvl w:val="0"/>
          <w:numId w:val="1"/>
        </w:numPr>
      </w:pPr>
      <w:r>
        <w:t>First let's assume that</w:t>
      </w:r>
      <w:r>
        <w:t xml:space="preserve"> </w:t>
      </w:r>
      <w:r>
        <w:t>the number of obligors n is very high</w:t>
      </w:r>
      <w:r>
        <w:t xml:space="preserve"> </w:t>
      </w:r>
      <w:r>
        <w:t>and goes to infinity.</w:t>
      </w:r>
      <w:r>
        <w:t xml:space="preserve"> </w:t>
      </w:r>
    </w:p>
    <w:p w14:paraId="6E360237" w14:textId="3AE8D431" w:rsidR="00DB4E15" w:rsidRDefault="00DB4E15" w:rsidP="00DB4E15">
      <w:pPr>
        <w:pStyle w:val="ListParagraph"/>
        <w:numPr>
          <w:ilvl w:val="0"/>
          <w:numId w:val="1"/>
        </w:numPr>
      </w:pPr>
      <w:r>
        <w:t>Next the exposure size is equal to 1</w:t>
      </w:r>
      <w:r>
        <w:t xml:space="preserve"> </w:t>
      </w:r>
      <w:r>
        <w:t>divided by n for all obligors. In other</w:t>
      </w:r>
      <w:r>
        <w:t xml:space="preserve"> </w:t>
      </w:r>
      <w:r>
        <w:t>words</w:t>
      </w:r>
      <w:r>
        <w:t>,</w:t>
      </w:r>
      <w:r>
        <w:t xml:space="preserve"> there are no exposure</w:t>
      </w:r>
      <w:r>
        <w:t xml:space="preserve"> </w:t>
      </w:r>
      <w:r>
        <w:t xml:space="preserve">concentrations. </w:t>
      </w:r>
    </w:p>
    <w:p w14:paraId="3F1CC864" w14:textId="77777777" w:rsidR="00DB4E15" w:rsidRDefault="00DB4E15" w:rsidP="00DB4E15">
      <w:pPr>
        <w:pStyle w:val="ListParagraph"/>
        <w:numPr>
          <w:ilvl w:val="0"/>
          <w:numId w:val="1"/>
        </w:numPr>
      </w:pPr>
      <w:r>
        <w:t>We will also assume that</w:t>
      </w:r>
      <w:r>
        <w:t xml:space="preserve"> </w:t>
      </w:r>
      <w:r>
        <w:t>all obligors have the same probability of</w:t>
      </w:r>
      <w:r>
        <w:t xml:space="preserve"> </w:t>
      </w:r>
      <w:r>
        <w:t>default. This makes sense when the Merton</w:t>
      </w:r>
      <w:r>
        <w:t xml:space="preserve"> </w:t>
      </w:r>
      <w:r>
        <w:t>model is applied at the level of a</w:t>
      </w:r>
      <w:r>
        <w:t xml:space="preserve"> </w:t>
      </w:r>
      <w:r>
        <w:t xml:space="preserve">credit rating. </w:t>
      </w:r>
    </w:p>
    <w:p w14:paraId="7A7187D4" w14:textId="112121DD" w:rsidR="00DB4E15" w:rsidRDefault="00DB4E15" w:rsidP="00DB4E15">
      <w:pPr>
        <w:pStyle w:val="ListParagraph"/>
        <w:numPr>
          <w:ilvl w:val="0"/>
          <w:numId w:val="1"/>
        </w:numPr>
      </w:pPr>
      <w:r>
        <w:t>Since each credit rating</w:t>
      </w:r>
      <w:r>
        <w:t xml:space="preserve"> </w:t>
      </w:r>
      <w:r>
        <w:t xml:space="preserve">has its own </w:t>
      </w:r>
      <w:proofErr w:type="gramStart"/>
      <w:r>
        <w:t>PD</w:t>
      </w:r>
      <w:proofErr w:type="gramEnd"/>
      <w:r>
        <w:t xml:space="preserve"> we also assume equal</w:t>
      </w:r>
      <w:r>
        <w:t xml:space="preserve"> </w:t>
      </w:r>
      <w:r>
        <w:t>pairwise asset correlation rho between</w:t>
      </w:r>
      <w:r>
        <w:t xml:space="preserve"> </w:t>
      </w:r>
      <w:r>
        <w:t>any two of obligors.</w:t>
      </w:r>
      <w:r>
        <w:t xml:space="preserve"> </w:t>
      </w:r>
    </w:p>
    <w:p w14:paraId="515B6970" w14:textId="77777777" w:rsidR="00DB4E15" w:rsidRDefault="00DB4E15" w:rsidP="00DB4E15">
      <w:r>
        <w:t>Vasicek now formulated the model as</w:t>
      </w:r>
      <w:r>
        <w:t xml:space="preserve"> </w:t>
      </w:r>
      <w:r>
        <w:t>follows</w:t>
      </w:r>
      <w:r>
        <w:t>:</w:t>
      </w:r>
      <w:r>
        <w:t xml:space="preserve"> the assets of firm </w:t>
      </w:r>
      <w:proofErr w:type="spellStart"/>
      <w:r>
        <w:t>i</w:t>
      </w:r>
      <w:proofErr w:type="spellEnd"/>
      <w:r>
        <w:t xml:space="preserve"> are equal</w:t>
      </w:r>
      <w:r>
        <w:t xml:space="preserve"> </w:t>
      </w:r>
      <w:r>
        <w:t>to the square root of rho times the</w:t>
      </w:r>
      <w:r>
        <w:t xml:space="preserve"> </w:t>
      </w:r>
      <w:r>
        <w:t>factor f which is an economic factor</w:t>
      </w:r>
      <w:r>
        <w:t xml:space="preserve"> </w:t>
      </w:r>
      <w:r>
        <w:t>common to all companies plus the square</w:t>
      </w:r>
      <w:r>
        <w:t xml:space="preserve"> </w:t>
      </w:r>
      <w:r>
        <w:t>root of 1 minus rho times an</w:t>
      </w:r>
      <w:r>
        <w:t xml:space="preserve"> </w:t>
      </w:r>
      <w:r>
        <w:t xml:space="preserve">idiosyncratic shock </w:t>
      </w:r>
      <w:proofErr w:type="spellStart"/>
      <w:r>
        <w:t>epsilon_i</w:t>
      </w:r>
      <w:proofErr w:type="spellEnd"/>
      <w:r>
        <w:t xml:space="preserve"> which</w:t>
      </w:r>
      <w:r>
        <w:t xml:space="preserve"> </w:t>
      </w:r>
      <w:r>
        <w:t>represents the company specific risk.</w:t>
      </w:r>
      <w:r>
        <w:t xml:space="preserve"> </w:t>
      </w:r>
    </w:p>
    <w:p w14:paraId="1D34B246" w14:textId="77777777" w:rsidR="00DB4E15" w:rsidRDefault="00DB4E15" w:rsidP="00DB4E15">
      <w:r>
        <w:t xml:space="preserve">Let's now assume that both f and </w:t>
      </w:r>
      <w:proofErr w:type="spellStart"/>
      <w:r>
        <w:t>epsilon_i</w:t>
      </w:r>
      <w:proofErr w:type="spellEnd"/>
      <w:r>
        <w:t xml:space="preserve"> </w:t>
      </w:r>
      <w:r>
        <w:t>are mutually independent standard</w:t>
      </w:r>
      <w:r>
        <w:t xml:space="preserve"> </w:t>
      </w:r>
      <w:r>
        <w:t>normally distributed variables. Hence the</w:t>
      </w:r>
      <w:r>
        <w:t xml:space="preserve"> </w:t>
      </w:r>
      <w:r>
        <w:t xml:space="preserve">assets of firm </w:t>
      </w:r>
      <w:proofErr w:type="spellStart"/>
      <w:r>
        <w:t>i</w:t>
      </w:r>
      <w:proofErr w:type="spellEnd"/>
      <w:r>
        <w:t xml:space="preserve"> also follow a standard</w:t>
      </w:r>
      <w:r>
        <w:t xml:space="preserve"> </w:t>
      </w:r>
      <w:r>
        <w:t xml:space="preserve">normal distribution. </w:t>
      </w:r>
    </w:p>
    <w:p w14:paraId="5590083F" w14:textId="77777777" w:rsidR="00732F0C" w:rsidRDefault="00DB4E15" w:rsidP="00DB4E15">
      <w:r>
        <w:t>It can be easily</w:t>
      </w:r>
      <w:r>
        <w:t xml:space="preserve"> </w:t>
      </w:r>
      <w:r>
        <w:t>shown that the correlation between the</w:t>
      </w:r>
      <w:r>
        <w:t xml:space="preserve"> </w:t>
      </w:r>
      <w:r>
        <w:t xml:space="preserve">asset values of firm </w:t>
      </w:r>
      <w:proofErr w:type="spellStart"/>
      <w:r>
        <w:t>i</w:t>
      </w:r>
      <w:proofErr w:type="spellEnd"/>
      <w:r>
        <w:t xml:space="preserve"> and j works out</w:t>
      </w:r>
      <w:r>
        <w:t xml:space="preserve"> </w:t>
      </w:r>
      <w:r>
        <w:t>to rho and is thus independent of the</w:t>
      </w:r>
      <w:r>
        <w:t xml:space="preserve"> </w:t>
      </w:r>
      <w:r>
        <w:t>firm. The unconditional probability of</w:t>
      </w:r>
      <w:r>
        <w:t xml:space="preserve"> </w:t>
      </w:r>
      <w:r>
        <w:t>default PD is then the probability that</w:t>
      </w:r>
      <w:r>
        <w:t xml:space="preserve"> </w:t>
      </w:r>
      <w:r>
        <w:t xml:space="preserve">the asset values of firm </w:t>
      </w:r>
      <w:proofErr w:type="spellStart"/>
      <w:r>
        <w:t>i</w:t>
      </w:r>
      <w:proofErr w:type="spellEnd"/>
      <w:r>
        <w:t xml:space="preserve"> are less than</w:t>
      </w:r>
      <w:r>
        <w:t xml:space="preserve"> </w:t>
      </w:r>
      <w:r>
        <w:t>or equal to the debt level Di. Since the</w:t>
      </w:r>
      <w:r>
        <w:t xml:space="preserve"> </w:t>
      </w:r>
      <w:r>
        <w:t>asset values follow a standard normal</w:t>
      </w:r>
      <w:r>
        <w:t xml:space="preserve"> </w:t>
      </w:r>
      <w:proofErr w:type="gramStart"/>
      <w:r>
        <w:t>distribution</w:t>
      </w:r>
      <w:proofErr w:type="gramEnd"/>
      <w:r>
        <w:t xml:space="preserve"> this can be calculated by</w:t>
      </w:r>
      <w:r>
        <w:t xml:space="preserve"> </w:t>
      </w:r>
      <w:r>
        <w:t>using the cumulative standard normal</w:t>
      </w:r>
      <w:r>
        <w:t xml:space="preserve"> </w:t>
      </w:r>
      <w:r>
        <w:t>distribution evaluated at Di here</w:t>
      </w:r>
      <w:r>
        <w:t xml:space="preserve"> </w:t>
      </w:r>
      <w:r>
        <w:t xml:space="preserve">written down as N(Di). </w:t>
      </w:r>
    </w:p>
    <w:p w14:paraId="3C72A44C" w14:textId="77777777" w:rsidR="00732F0C" w:rsidRDefault="00DB4E15" w:rsidP="00DB4E15">
      <w:r>
        <w:t>The conditional</w:t>
      </w:r>
      <w:r>
        <w:t xml:space="preserve"> </w:t>
      </w:r>
      <w:r>
        <w:t>probability of default given the</w:t>
      </w:r>
      <w:r>
        <w:t xml:space="preserve"> </w:t>
      </w:r>
      <w:r>
        <w:t xml:space="preserve">systemic factor f </w:t>
      </w:r>
      <w:proofErr w:type="spellStart"/>
      <w:r>
        <w:t>PD_i</w:t>
      </w:r>
      <w:proofErr w:type="spellEnd"/>
      <w:r>
        <w:t xml:space="preserve"> given f is equal</w:t>
      </w:r>
      <w:r>
        <w:t xml:space="preserve"> </w:t>
      </w:r>
      <w:r>
        <w:t>to the probability that Ai is less than</w:t>
      </w:r>
      <w:r>
        <w:t xml:space="preserve"> </w:t>
      </w:r>
      <w:r>
        <w:t xml:space="preserve">or equal than </w:t>
      </w:r>
      <w:proofErr w:type="spellStart"/>
      <w:r>
        <w:t>D_i</w:t>
      </w:r>
      <w:proofErr w:type="spellEnd"/>
      <w:r>
        <w:t xml:space="preserve"> given f. This works out</w:t>
      </w:r>
      <w:r>
        <w:t xml:space="preserve"> </w:t>
      </w:r>
      <w:r>
        <w:t>as the probability of the square root of</w:t>
      </w:r>
      <w:r>
        <w:t xml:space="preserve"> </w:t>
      </w:r>
      <w:r>
        <w:t xml:space="preserve">1 minus rho times </w:t>
      </w:r>
      <w:proofErr w:type="spellStart"/>
      <w:r>
        <w:t>epsilon_i</w:t>
      </w:r>
      <w:proofErr w:type="spellEnd"/>
      <w:r>
        <w:t xml:space="preserve"> being less</w:t>
      </w:r>
      <w:r>
        <w:t xml:space="preserve"> </w:t>
      </w:r>
      <w:r>
        <w:t xml:space="preserve">than or equal to </w:t>
      </w:r>
      <w:proofErr w:type="spellStart"/>
      <w:r>
        <w:t>D_i</w:t>
      </w:r>
      <w:proofErr w:type="spellEnd"/>
      <w:r>
        <w:t xml:space="preserve"> minus the square</w:t>
      </w:r>
      <w:r>
        <w:t xml:space="preserve"> </w:t>
      </w:r>
      <w:r>
        <w:t>root of rho times f given f. This is</w:t>
      </w:r>
      <w:r>
        <w:t xml:space="preserve"> </w:t>
      </w:r>
      <w:r>
        <w:t xml:space="preserve">equal to the probability of </w:t>
      </w:r>
      <w:proofErr w:type="spellStart"/>
      <w:r>
        <w:t>epsilon_i</w:t>
      </w:r>
      <w:proofErr w:type="spellEnd"/>
      <w:r>
        <w:t xml:space="preserve"> </w:t>
      </w:r>
      <w:r>
        <w:t>being less than or equal to the ratio of</w:t>
      </w:r>
      <w:r>
        <w:t xml:space="preserve"> </w:t>
      </w:r>
      <w:proofErr w:type="spellStart"/>
      <w:r>
        <w:t>D_i</w:t>
      </w:r>
      <w:proofErr w:type="spellEnd"/>
      <w:r>
        <w:t xml:space="preserve"> minus the square root of rho times f</w:t>
      </w:r>
      <w:r>
        <w:t xml:space="preserve"> </w:t>
      </w:r>
      <w:r>
        <w:t>and the square root of 1 minus rho.</w:t>
      </w:r>
      <w:r>
        <w:t xml:space="preserve"> </w:t>
      </w:r>
    </w:p>
    <w:p w14:paraId="7614AAB7" w14:textId="77777777" w:rsidR="00732F0C" w:rsidRDefault="00DB4E15" w:rsidP="00DB4E15">
      <w:r>
        <w:t xml:space="preserve">Because </w:t>
      </w:r>
      <w:proofErr w:type="spellStart"/>
      <w:r>
        <w:t>epsilon_i</w:t>
      </w:r>
      <w:proofErr w:type="spellEnd"/>
      <w:r>
        <w:t xml:space="preserve"> follows a standard</w:t>
      </w:r>
      <w:r>
        <w:t xml:space="preserve"> </w:t>
      </w:r>
      <w:r>
        <w:t>normal distribution the conditional</w:t>
      </w:r>
      <w:r>
        <w:t xml:space="preserve"> </w:t>
      </w:r>
      <w:r>
        <w:t>probability of default given the</w:t>
      </w:r>
      <w:r>
        <w:t xml:space="preserve"> </w:t>
      </w:r>
      <w:r>
        <w:t>systematic factor f can be calculated by</w:t>
      </w:r>
      <w:r>
        <w:t xml:space="preserve"> </w:t>
      </w:r>
      <w:r>
        <w:t>evaluating the cumulative standard</w:t>
      </w:r>
      <w:r>
        <w:t xml:space="preserve"> </w:t>
      </w:r>
      <w:r>
        <w:t xml:space="preserve">normal distribution at </w:t>
      </w:r>
      <w:proofErr w:type="spellStart"/>
      <w:r>
        <w:t>D_i</w:t>
      </w:r>
      <w:proofErr w:type="spellEnd"/>
      <w:r>
        <w:t xml:space="preserve"> minus the</w:t>
      </w:r>
      <w:r>
        <w:t xml:space="preserve"> </w:t>
      </w:r>
      <w:r>
        <w:t>square root of rho times f divided by</w:t>
      </w:r>
      <w:r>
        <w:t xml:space="preserve"> </w:t>
      </w:r>
      <w:r>
        <w:t>the square root of 1 minus rho. From our</w:t>
      </w:r>
      <w:r>
        <w:t xml:space="preserve"> </w:t>
      </w:r>
      <w:r>
        <w:t>earlier unconditional probability</w:t>
      </w:r>
      <w:r w:rsidR="00732F0C">
        <w:t>,</w:t>
      </w:r>
      <w:r>
        <w:t xml:space="preserve"> we</w:t>
      </w:r>
      <w:r>
        <w:t xml:space="preserve"> </w:t>
      </w:r>
      <w:r>
        <w:t xml:space="preserve">have </w:t>
      </w:r>
      <w:proofErr w:type="spellStart"/>
      <w:r>
        <w:t>D_i</w:t>
      </w:r>
      <w:proofErr w:type="spellEnd"/>
      <w:r>
        <w:t xml:space="preserve"> equal to the inverse cumulative</w:t>
      </w:r>
      <w:r>
        <w:t xml:space="preserve"> </w:t>
      </w:r>
      <w:r>
        <w:t>standard normal distribution evaluated</w:t>
      </w:r>
      <w:r>
        <w:t xml:space="preserve"> </w:t>
      </w:r>
      <w:r>
        <w:t xml:space="preserve">at </w:t>
      </w:r>
      <w:proofErr w:type="spellStart"/>
      <w:r>
        <w:t>PD_i</w:t>
      </w:r>
      <w:proofErr w:type="spellEnd"/>
      <w:r>
        <w:t>. We also put the systematic</w:t>
      </w:r>
      <w:r>
        <w:t xml:space="preserve"> </w:t>
      </w:r>
      <w:r>
        <w:t>factor f representing the state of the</w:t>
      </w:r>
      <w:r>
        <w:t xml:space="preserve"> </w:t>
      </w:r>
      <w:r>
        <w:t>economy to its 99.9% worst level which</w:t>
      </w:r>
      <w:r>
        <w:t xml:space="preserve"> </w:t>
      </w:r>
      <w:r>
        <w:t>is equal to the inverse cumulative</w:t>
      </w:r>
      <w:r>
        <w:t xml:space="preserve"> </w:t>
      </w:r>
      <w:r>
        <w:t>standard normal distribution evaluated</w:t>
      </w:r>
      <w:r>
        <w:t xml:space="preserve"> </w:t>
      </w:r>
      <w:r>
        <w:t>at 0.001, the latter being</w:t>
      </w:r>
      <w:r>
        <w:t xml:space="preserve"> </w:t>
      </w:r>
      <w:r>
        <w:t>equal to minus the inverse cumulative</w:t>
      </w:r>
      <w:r>
        <w:t xml:space="preserve"> </w:t>
      </w:r>
      <w:r>
        <w:t>standard normal distribution evaluated</w:t>
      </w:r>
      <w:r>
        <w:t xml:space="preserve"> </w:t>
      </w:r>
      <w:r>
        <w:t xml:space="preserve">at 0.999. </w:t>
      </w:r>
    </w:p>
    <w:p w14:paraId="47F8718B" w14:textId="77777777" w:rsidR="00732F0C" w:rsidRDefault="00DB4E15" w:rsidP="00DB4E15">
      <w:r>
        <w:t>This gives us</w:t>
      </w:r>
      <w:r>
        <w:t xml:space="preserve"> </w:t>
      </w:r>
      <w:r>
        <w:t>the conditional probability of default</w:t>
      </w:r>
      <w:r>
        <w:t xml:space="preserve"> </w:t>
      </w:r>
      <w:r>
        <w:t>equal to the cumulative standard normal</w:t>
      </w:r>
      <w:r>
        <w:t xml:space="preserve"> </w:t>
      </w:r>
      <w:r>
        <w:t>distribution evaluated for the sum of</w:t>
      </w:r>
      <w:r>
        <w:t xml:space="preserve"> </w:t>
      </w:r>
      <w:r>
        <w:t>the inverse cumulative standard normal</w:t>
      </w:r>
      <w:r>
        <w:t xml:space="preserve"> </w:t>
      </w:r>
      <w:r>
        <w:t xml:space="preserve">distribution evaluated at </w:t>
      </w:r>
      <w:proofErr w:type="spellStart"/>
      <w:r>
        <w:t>PD_i</w:t>
      </w:r>
      <w:proofErr w:type="spellEnd"/>
      <w:r>
        <w:t xml:space="preserve"> and the</w:t>
      </w:r>
      <w:r>
        <w:t xml:space="preserve"> </w:t>
      </w:r>
      <w:r>
        <w:t>square root of rho times the inverse</w:t>
      </w:r>
      <w:r>
        <w:t xml:space="preserve"> </w:t>
      </w:r>
      <w:r>
        <w:t>cumulative standard normal distribution</w:t>
      </w:r>
      <w:r>
        <w:t xml:space="preserve"> </w:t>
      </w:r>
      <w:r>
        <w:t>evaluated at 0.999 divided by the</w:t>
      </w:r>
      <w:r>
        <w:t xml:space="preserve"> </w:t>
      </w:r>
      <w:r>
        <w:t>square root of 1 minus rho. We can also</w:t>
      </w:r>
      <w:r>
        <w:t xml:space="preserve"> </w:t>
      </w:r>
      <w:r>
        <w:t>refer to this conditional probability as</w:t>
      </w:r>
      <w:r>
        <w:t xml:space="preserve"> </w:t>
      </w:r>
      <w:r>
        <w:t xml:space="preserve">alpha star. </w:t>
      </w:r>
    </w:p>
    <w:p w14:paraId="1B5BC7CB" w14:textId="1DA821D7" w:rsidR="00732F0C" w:rsidRDefault="00DB4E15" w:rsidP="00DB4E15">
      <w:r>
        <w:t>Now what does this alpha star</w:t>
      </w:r>
      <w:r>
        <w:t xml:space="preserve"> </w:t>
      </w:r>
      <w:r>
        <w:t>represent? Actually</w:t>
      </w:r>
      <w:r w:rsidR="00732F0C">
        <w:t>,</w:t>
      </w:r>
      <w:r>
        <w:t xml:space="preserve"> you can interpret it</w:t>
      </w:r>
      <w:r>
        <w:t xml:space="preserve"> </w:t>
      </w:r>
      <w:r>
        <w:t>as the 99.9 percent worse case default</w:t>
      </w:r>
      <w:r>
        <w:t xml:space="preserve"> </w:t>
      </w:r>
      <w:r>
        <w:t>rate based upon the average PD and the</w:t>
      </w:r>
      <w:r>
        <w:t xml:space="preserve"> </w:t>
      </w:r>
      <w:r>
        <w:t>asset correlation rho. So</w:t>
      </w:r>
      <w:r w:rsidR="00732F0C">
        <w:t>,</w:t>
      </w:r>
      <w:r>
        <w:t xml:space="preserve"> you can think</w:t>
      </w:r>
      <w:r>
        <w:t xml:space="preserve"> </w:t>
      </w:r>
      <w:r>
        <w:t>of it as a conservative PD estimate when</w:t>
      </w:r>
      <w:r>
        <w:t xml:space="preserve"> </w:t>
      </w:r>
      <w:r>
        <w:t>you look at the loss distribution as</w:t>
      </w:r>
      <w:r>
        <w:t xml:space="preserve"> </w:t>
      </w:r>
      <w:r>
        <w:t>depicted here. The alpha star is the</w:t>
      </w:r>
      <w:r>
        <w:t xml:space="preserve"> </w:t>
      </w:r>
      <w:r>
        <w:t>situated far right in the tail. Note that</w:t>
      </w:r>
      <w:r>
        <w:t xml:space="preserve"> </w:t>
      </w:r>
      <w:r>
        <w:t>this is also often referred to as a</w:t>
      </w:r>
      <w:r>
        <w:t xml:space="preserve"> </w:t>
      </w:r>
      <w:r>
        <w:t xml:space="preserve">Value at Risk or </w:t>
      </w:r>
      <w:proofErr w:type="spellStart"/>
      <w:r>
        <w:t>VaR</w:t>
      </w:r>
      <w:proofErr w:type="spellEnd"/>
      <w:r>
        <w:t xml:space="preserve"> calculation. The</w:t>
      </w:r>
      <w:r>
        <w:t xml:space="preserve"> </w:t>
      </w:r>
      <w:r>
        <w:t>Basel Accord will now use this alpha</w:t>
      </w:r>
      <w:r>
        <w:t xml:space="preserve"> </w:t>
      </w:r>
      <w:r>
        <w:t>star to calculate its capital. Remember</w:t>
      </w:r>
      <w:r>
        <w:t xml:space="preserve"> </w:t>
      </w:r>
      <w:r>
        <w:t>alpha star is the loss such as the</w:t>
      </w:r>
      <w:r>
        <w:t xml:space="preserve"> </w:t>
      </w:r>
      <w:r>
        <w:t>probability of observing a low</w:t>
      </w:r>
      <w:r>
        <w:t xml:space="preserve"> </w:t>
      </w:r>
      <w:r>
        <w:t>or equal than loss is 99.9% meaning there</w:t>
      </w:r>
      <w:r>
        <w:t xml:space="preserve"> </w:t>
      </w:r>
      <w:r>
        <w:t>is a 0.1 percent chance or once in</w:t>
      </w:r>
      <w:r>
        <w:t xml:space="preserve"> </w:t>
      </w:r>
      <w:r>
        <w:t xml:space="preserve">1000 years that a </w:t>
      </w:r>
      <w:proofErr w:type="spellStart"/>
      <w:r>
        <w:t>banks</w:t>
      </w:r>
      <w:proofErr w:type="spellEnd"/>
      <w:r>
        <w:t xml:space="preserve"> capital would</w:t>
      </w:r>
      <w:r>
        <w:t xml:space="preserve"> </w:t>
      </w:r>
      <w:r>
        <w:t>fail to absorb the unexpected loss and</w:t>
      </w:r>
      <w:r>
        <w:t xml:space="preserve"> </w:t>
      </w:r>
      <w:r>
        <w:t xml:space="preserve">become insolvent. </w:t>
      </w:r>
    </w:p>
    <w:p w14:paraId="16709D17" w14:textId="77777777" w:rsidR="00732F0C" w:rsidRDefault="00DB4E15" w:rsidP="00DB4E15">
      <w:r>
        <w:t>The total loss is</w:t>
      </w:r>
      <w:r>
        <w:t xml:space="preserve"> </w:t>
      </w:r>
      <w:r>
        <w:t>further decomposed into the expected</w:t>
      </w:r>
      <w:r>
        <w:t xml:space="preserve"> </w:t>
      </w:r>
      <w:r>
        <w:t>loss which is the PD and the unexpected</w:t>
      </w:r>
      <w:r>
        <w:t xml:space="preserve"> </w:t>
      </w:r>
      <w:r>
        <w:t>loss which is the difference between</w:t>
      </w:r>
      <w:r>
        <w:t xml:space="preserve"> </w:t>
      </w:r>
      <w:r>
        <w:t>alpha star and the PD. The expected loss</w:t>
      </w:r>
      <w:r>
        <w:t xml:space="preserve"> </w:t>
      </w:r>
      <w:r>
        <w:t>should be covered by provisions.</w:t>
      </w:r>
      <w:r>
        <w:t xml:space="preserve"> </w:t>
      </w:r>
      <w:r>
        <w:t>Provisions are part of the profit and</w:t>
      </w:r>
      <w:r>
        <w:t xml:space="preserve"> </w:t>
      </w:r>
      <w:r>
        <w:t>loss statement which are set aside for</w:t>
      </w:r>
      <w:r>
        <w:t xml:space="preserve"> </w:t>
      </w:r>
      <w:r>
        <w:t>expected losses. The Basel capital</w:t>
      </w:r>
      <w:r>
        <w:t xml:space="preserve"> </w:t>
      </w:r>
      <w:r>
        <w:t>Accord then focuses on the unexpected</w:t>
      </w:r>
      <w:r>
        <w:t xml:space="preserve"> </w:t>
      </w:r>
      <w:r>
        <w:t>loss which is the difference between</w:t>
      </w:r>
      <w:r>
        <w:t xml:space="preserve"> </w:t>
      </w:r>
      <w:r>
        <w:t>alpha star and the PD. This brings us to</w:t>
      </w:r>
      <w:r>
        <w:t xml:space="preserve"> </w:t>
      </w:r>
      <w:r>
        <w:t>the Basel capital requirements formula.</w:t>
      </w:r>
      <w:r>
        <w:t xml:space="preserve"> </w:t>
      </w:r>
      <w:r>
        <w:t>here you can see the Basel capital</w:t>
      </w:r>
      <w:r>
        <w:t xml:space="preserve"> </w:t>
      </w:r>
      <w:r>
        <w:t>requirements formula depicted for retail</w:t>
      </w:r>
      <w:r>
        <w:t xml:space="preserve"> </w:t>
      </w:r>
      <w:r>
        <w:t>exposures. The formula boils down to</w:t>
      </w:r>
      <w:r>
        <w:t xml:space="preserve"> </w:t>
      </w:r>
      <w:r>
        <w:t>alpha star minus PD, which represents the</w:t>
      </w:r>
      <w:r>
        <w:t xml:space="preserve"> </w:t>
      </w:r>
      <w:r>
        <w:t>unexpected loss remember, multiplied by</w:t>
      </w:r>
      <w:r>
        <w:t xml:space="preserve"> </w:t>
      </w:r>
      <w:r>
        <w:t>the severity of the loss or LGD. By</w:t>
      </w:r>
      <w:r>
        <w:t xml:space="preserve"> </w:t>
      </w:r>
      <w:r>
        <w:t>multiplying the obtained number K with</w:t>
      </w:r>
      <w:r>
        <w:t xml:space="preserve"> </w:t>
      </w:r>
      <w:r>
        <w:t>the exposure at default the regulatory</w:t>
      </w:r>
      <w:r>
        <w:t xml:space="preserve"> </w:t>
      </w:r>
      <w:r>
        <w:t xml:space="preserve">capital is obtained. </w:t>
      </w:r>
    </w:p>
    <w:p w14:paraId="3A5DF8BE" w14:textId="77777777" w:rsidR="00732F0C" w:rsidRDefault="00DB4E15" w:rsidP="00DB4E15">
      <w:r>
        <w:t>One critical number</w:t>
      </w:r>
      <w:r>
        <w:t xml:space="preserve"> </w:t>
      </w:r>
      <w:r>
        <w:t>in this formula is the asset correlation</w:t>
      </w:r>
      <w:r>
        <w:t xml:space="preserve"> </w:t>
      </w:r>
      <w:r>
        <w:t>rho. Remember the Merton model was</w:t>
      </w:r>
      <w:r>
        <w:t xml:space="preserve"> </w:t>
      </w:r>
      <w:r>
        <w:t>introduced in a corporate setting where</w:t>
      </w:r>
      <w:r>
        <w:t xml:space="preserve"> </w:t>
      </w:r>
      <w:r>
        <w:t>it is rather easy to calculate the asset</w:t>
      </w:r>
      <w:r>
        <w:t xml:space="preserve"> </w:t>
      </w:r>
      <w:r>
        <w:t xml:space="preserve">correlation. </w:t>
      </w:r>
      <w:proofErr w:type="gramStart"/>
      <w:r>
        <w:t>However</w:t>
      </w:r>
      <w:proofErr w:type="gramEnd"/>
      <w:r>
        <w:t xml:space="preserve"> for retail exposures</w:t>
      </w:r>
      <w:r>
        <w:t xml:space="preserve"> </w:t>
      </w:r>
      <w:r>
        <w:t>this is less straightforward. That's why</w:t>
      </w:r>
      <w:r>
        <w:t xml:space="preserve"> </w:t>
      </w:r>
      <w:r>
        <w:t>the asset correlation factors have been</w:t>
      </w:r>
      <w:r>
        <w:t xml:space="preserve"> </w:t>
      </w:r>
      <w:r>
        <w:t xml:space="preserve">written down in the Accord. </w:t>
      </w:r>
    </w:p>
    <w:p w14:paraId="1E0AD325" w14:textId="77777777" w:rsidR="00732F0C" w:rsidRDefault="00DB4E15" w:rsidP="00732F0C">
      <w:pPr>
        <w:pStyle w:val="ListParagraph"/>
        <w:numPr>
          <w:ilvl w:val="0"/>
          <w:numId w:val="2"/>
        </w:numPr>
      </w:pPr>
      <w:r>
        <w:t>For</w:t>
      </w:r>
      <w:r>
        <w:t xml:space="preserve"> </w:t>
      </w:r>
      <w:r>
        <w:t>residential mortgages the asset</w:t>
      </w:r>
      <w:r>
        <w:t xml:space="preserve"> </w:t>
      </w:r>
      <w:r>
        <w:t xml:space="preserve">correlation has been set to 0.15, </w:t>
      </w:r>
    </w:p>
    <w:p w14:paraId="27AA15C7" w14:textId="77777777" w:rsidR="00732F0C" w:rsidRDefault="00DB4E15" w:rsidP="00732F0C">
      <w:pPr>
        <w:pStyle w:val="ListParagraph"/>
        <w:numPr>
          <w:ilvl w:val="0"/>
          <w:numId w:val="2"/>
        </w:numPr>
      </w:pPr>
      <w:r>
        <w:t>for</w:t>
      </w:r>
      <w:r>
        <w:t xml:space="preserve"> </w:t>
      </w:r>
      <w:r>
        <w:t>qualifying revolving exposures to</w:t>
      </w:r>
      <w:r>
        <w:t xml:space="preserve"> </w:t>
      </w:r>
      <w:r>
        <w:t xml:space="preserve">0.4 and </w:t>
      </w:r>
    </w:p>
    <w:p w14:paraId="2CF2A7E2" w14:textId="77777777" w:rsidR="00732F0C" w:rsidRDefault="00DB4E15" w:rsidP="00732F0C">
      <w:pPr>
        <w:pStyle w:val="ListParagraph"/>
        <w:numPr>
          <w:ilvl w:val="0"/>
          <w:numId w:val="2"/>
        </w:numPr>
      </w:pPr>
      <w:r>
        <w:t>for other retail exposures it</w:t>
      </w:r>
      <w:r>
        <w:t xml:space="preserve"> </w:t>
      </w:r>
      <w:r>
        <w:t>depends on the PD as you can see</w:t>
      </w:r>
      <w:r>
        <w:t xml:space="preserve"> </w:t>
      </w:r>
      <w:r>
        <w:t>depicted. The higher the PD the lower the</w:t>
      </w:r>
      <w:r>
        <w:t xml:space="preserve"> </w:t>
      </w:r>
      <w:r>
        <w:t xml:space="preserve">asset correlation. </w:t>
      </w:r>
    </w:p>
    <w:p w14:paraId="02F0AA5C" w14:textId="244F9F89" w:rsidR="009F012C" w:rsidRDefault="00DB4E15" w:rsidP="00732F0C">
      <w:r>
        <w:t>A similar formula has</w:t>
      </w:r>
      <w:r>
        <w:t xml:space="preserve"> </w:t>
      </w:r>
      <w:r>
        <w:t>been introduced for corporate, sovereigns</w:t>
      </w:r>
      <w:r>
        <w:t xml:space="preserve"> </w:t>
      </w:r>
      <w:r>
        <w:t>and central bank exposures as you can</w:t>
      </w:r>
      <w:r>
        <w:t xml:space="preserve"> </w:t>
      </w:r>
      <w:r>
        <w:t>see right here. Note that it also</w:t>
      </w:r>
      <w:r>
        <w:t xml:space="preserve"> </w:t>
      </w:r>
      <w:r>
        <w:t>includes a maturity adjustment term and</w:t>
      </w:r>
      <w:r>
        <w:t xml:space="preserve"> </w:t>
      </w:r>
      <w:r>
        <w:t>a b factor which have both been set</w:t>
      </w:r>
      <w:r>
        <w:t xml:space="preserve"> </w:t>
      </w:r>
      <w:r>
        <w:t>based upon empirical analysis. Here also</w:t>
      </w:r>
      <w:r>
        <w:t xml:space="preserve"> </w:t>
      </w:r>
      <w:r>
        <w:t>the asset correlation rho</w:t>
      </w:r>
      <w:r>
        <w:t xml:space="preserve"> </w:t>
      </w:r>
      <w:r>
        <w:t>depends upon the PD. The maturity M</w:t>
      </w:r>
      <w:r>
        <w:t xml:space="preserve"> </w:t>
      </w:r>
      <w:r>
        <w:t>represents the nominal or effective</w:t>
      </w:r>
      <w:r>
        <w:t xml:space="preserve"> </w:t>
      </w:r>
      <w:r>
        <w:t>maturity and is between one and five years.</w:t>
      </w:r>
      <w:r>
        <w:t xml:space="preserve"> </w:t>
      </w:r>
      <w:r>
        <w:t>For exposures to large financial sector</w:t>
      </w:r>
      <w:r>
        <w:t xml:space="preserve"> </w:t>
      </w:r>
      <w:r>
        <w:t>entities rho is multiplied by 1.25. Also</w:t>
      </w:r>
      <w:r w:rsidR="00732F0C">
        <w:t>,</w:t>
      </w:r>
      <w:r>
        <w:t xml:space="preserve"> a firm size</w:t>
      </w:r>
      <w:r>
        <w:t xml:space="preserve"> </w:t>
      </w:r>
      <w:r>
        <w:t>adjustment for small and medium-sized</w:t>
      </w:r>
      <w:r>
        <w:t xml:space="preserve"> </w:t>
      </w:r>
      <w:r>
        <w:t>enterprises has been included based upon</w:t>
      </w:r>
      <w:r>
        <w:t xml:space="preserve"> </w:t>
      </w:r>
      <w:r>
        <w:t>the total annual sales in millions of</w:t>
      </w:r>
      <w:r>
        <w:t xml:space="preserve"> </w:t>
      </w:r>
      <w:r>
        <w:t>euros.</w:t>
      </w:r>
      <w:r>
        <w:t xml:space="preserve"> </w:t>
      </w:r>
    </w:p>
    <w:sectPr w:rsidR="009F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559D"/>
    <w:multiLevelType w:val="hybridMultilevel"/>
    <w:tmpl w:val="7AA0D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3490E"/>
    <w:multiLevelType w:val="hybridMultilevel"/>
    <w:tmpl w:val="C2C22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15"/>
    <w:rsid w:val="00732F0C"/>
    <w:rsid w:val="009B0995"/>
    <w:rsid w:val="009F012C"/>
    <w:rsid w:val="00D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B454"/>
  <w15:chartTrackingRefBased/>
  <w15:docId w15:val="{533BFDC5-07BF-4082-A926-3899D15C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Cooley</dc:creator>
  <cp:keywords/>
  <dc:description/>
  <cp:lastModifiedBy>Michael Cooley</cp:lastModifiedBy>
  <cp:revision>1</cp:revision>
  <dcterms:created xsi:type="dcterms:W3CDTF">2021-11-09T17:03:00Z</dcterms:created>
  <dcterms:modified xsi:type="dcterms:W3CDTF">2021-11-09T17:33:00Z</dcterms:modified>
</cp:coreProperties>
</file>