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F005" w14:textId="057A619C" w:rsidR="008E7C68" w:rsidRDefault="00545393" w:rsidP="00545393">
      <w:pPr>
        <w:pStyle w:val="ListParagraph"/>
        <w:numPr>
          <w:ilvl w:val="0"/>
          <w:numId w:val="1"/>
        </w:numPr>
      </w:pPr>
      <w:r>
        <w:t>Basel I</w:t>
      </w:r>
    </w:p>
    <w:p w14:paraId="42FF6142" w14:textId="6F1D2AAE" w:rsidR="00545393" w:rsidRDefault="00545393" w:rsidP="00545393">
      <w:pPr>
        <w:pStyle w:val="ListParagraph"/>
        <w:numPr>
          <w:ilvl w:val="1"/>
          <w:numId w:val="1"/>
        </w:numPr>
      </w:pPr>
      <w:r>
        <w:t>Proposed by BCBS</w:t>
      </w:r>
      <w:r w:rsidR="006143F6">
        <w:t xml:space="preserve"> (basel committee on banking supervision)</w:t>
      </w:r>
    </w:p>
    <w:p w14:paraId="4CFB489A" w14:textId="54EC51BB" w:rsidR="00991B17" w:rsidRDefault="00991B17" w:rsidP="00545393">
      <w:pPr>
        <w:pStyle w:val="ListParagraph"/>
        <w:numPr>
          <w:ilvl w:val="1"/>
          <w:numId w:val="1"/>
        </w:numPr>
      </w:pPr>
      <w:r>
        <w:t xml:space="preserve">1988: adopted by regulators </w:t>
      </w:r>
      <w:r w:rsidR="00FD0825">
        <w:t>in EU and G10</w:t>
      </w:r>
    </w:p>
    <w:p w14:paraId="0908656D" w14:textId="71DB9CE7" w:rsidR="00FD0825" w:rsidRDefault="00956772" w:rsidP="00545393">
      <w:pPr>
        <w:pStyle w:val="ListParagraph"/>
        <w:numPr>
          <w:ilvl w:val="1"/>
          <w:numId w:val="1"/>
        </w:numPr>
      </w:pPr>
      <w:r>
        <w:t>Capital = 8% of rwa</w:t>
      </w:r>
    </w:p>
    <w:p w14:paraId="111F3C1D" w14:textId="1251FAF9" w:rsidR="00956772" w:rsidRDefault="00956772" w:rsidP="00545393">
      <w:pPr>
        <w:pStyle w:val="ListParagraph"/>
        <w:numPr>
          <w:ilvl w:val="1"/>
          <w:numId w:val="1"/>
        </w:numPr>
      </w:pPr>
      <w:r>
        <w:t>Risk weights given by the accord (</w:t>
      </w:r>
      <w:r w:rsidR="00EA2A8E">
        <w:t>50% for mortgage, 100% for corporates)</w:t>
      </w:r>
    </w:p>
    <w:p w14:paraId="6E15DF72" w14:textId="0FBF8191" w:rsidR="00EA2A8E" w:rsidRDefault="00EA2A8E" w:rsidP="00545393">
      <w:pPr>
        <w:pStyle w:val="ListParagraph"/>
        <w:numPr>
          <w:ilvl w:val="1"/>
          <w:numId w:val="1"/>
        </w:numPr>
      </w:pPr>
      <w:r>
        <w:t>Included off-balance sheet exposures</w:t>
      </w:r>
    </w:p>
    <w:p w14:paraId="40DA45FB" w14:textId="3717B2F7" w:rsidR="00EA2A8E" w:rsidRDefault="00BA3DCD" w:rsidP="00545393">
      <w:pPr>
        <w:pStyle w:val="ListParagraph"/>
        <w:numPr>
          <w:ilvl w:val="1"/>
          <w:numId w:val="1"/>
        </w:numPr>
      </w:pPr>
      <w:r>
        <w:t xml:space="preserve">Capital = </w:t>
      </w:r>
    </w:p>
    <w:p w14:paraId="23398865" w14:textId="71DCEDD0" w:rsidR="00BA3DCD" w:rsidRDefault="00BA3DCD" w:rsidP="00BA3DCD">
      <w:pPr>
        <w:pStyle w:val="ListParagraph"/>
        <w:numPr>
          <w:ilvl w:val="2"/>
          <w:numId w:val="1"/>
        </w:numPr>
      </w:pPr>
      <w:r>
        <w:t>Tier 1: paid-up equity and disclosed reserved</w:t>
      </w:r>
    </w:p>
    <w:p w14:paraId="439C3076" w14:textId="335402C2" w:rsidR="00BA3DCD" w:rsidRDefault="00BA3DCD" w:rsidP="00BA3DCD">
      <w:pPr>
        <w:pStyle w:val="ListParagraph"/>
        <w:numPr>
          <w:ilvl w:val="2"/>
          <w:numId w:val="1"/>
        </w:numPr>
      </w:pPr>
      <w:r>
        <w:t>Tier 2: undisclosed reserves, assets revaluation reserves, provisions, subordinated debt…</w:t>
      </w:r>
    </w:p>
    <w:p w14:paraId="38FAAC29" w14:textId="69145D45" w:rsidR="00BA3DCD" w:rsidRDefault="003B10A1" w:rsidP="003B10A1">
      <w:pPr>
        <w:pStyle w:val="ListParagraph"/>
        <w:numPr>
          <w:ilvl w:val="1"/>
          <w:numId w:val="1"/>
        </w:numPr>
      </w:pPr>
      <w:r>
        <w:t>Weaknesses</w:t>
      </w:r>
    </w:p>
    <w:p w14:paraId="06CDF9DA" w14:textId="24C834F3" w:rsidR="003B10A1" w:rsidRDefault="003B10A1" w:rsidP="003B10A1">
      <w:pPr>
        <w:pStyle w:val="ListParagraph"/>
        <w:numPr>
          <w:ilvl w:val="2"/>
          <w:numId w:val="1"/>
        </w:numPr>
      </w:pPr>
      <w:r>
        <w:t>Focused only on credit risk</w:t>
      </w:r>
    </w:p>
    <w:p w14:paraId="2FA4019B" w14:textId="6E62E9CB" w:rsidR="003B10A1" w:rsidRDefault="003B10A1" w:rsidP="003B10A1">
      <w:pPr>
        <w:pStyle w:val="ListParagraph"/>
        <w:numPr>
          <w:ilvl w:val="2"/>
          <w:numId w:val="1"/>
        </w:numPr>
      </w:pPr>
      <w:r>
        <w:t>Treated many types of loss as equally likely (</w:t>
      </w:r>
      <w:r w:rsidR="002C6037">
        <w:t>private companies, PP&amp;E, non-OCED central governments)</w:t>
      </w:r>
    </w:p>
    <w:p w14:paraId="63B00B1A" w14:textId="4239E308" w:rsidR="002C6037" w:rsidRDefault="002C6037" w:rsidP="003B10A1">
      <w:pPr>
        <w:pStyle w:val="ListParagraph"/>
        <w:numPr>
          <w:ilvl w:val="2"/>
          <w:numId w:val="1"/>
        </w:numPr>
      </w:pPr>
      <w:r>
        <w:t>Omitted consideration of any reduction in risk for portfolio effects</w:t>
      </w:r>
    </w:p>
    <w:p w14:paraId="41C76F97" w14:textId="3FC62E90" w:rsidR="00E25BE2" w:rsidRDefault="00E25BE2" w:rsidP="003B10A1">
      <w:pPr>
        <w:pStyle w:val="ListParagraph"/>
        <w:numPr>
          <w:ilvl w:val="2"/>
          <w:numId w:val="1"/>
        </w:numPr>
      </w:pPr>
      <w:r>
        <w:t>Maturity of loans ignored</w:t>
      </w:r>
      <w:r w:rsidR="00D56938">
        <w:t xml:space="preserve"> or EAD</w:t>
      </w:r>
    </w:p>
    <w:p w14:paraId="452F7188" w14:textId="6AFAEA1D" w:rsidR="00D56938" w:rsidRDefault="00D56938" w:rsidP="003B10A1">
      <w:pPr>
        <w:pStyle w:val="ListParagraph"/>
        <w:numPr>
          <w:ilvl w:val="2"/>
          <w:numId w:val="1"/>
        </w:numPr>
      </w:pPr>
      <w:r>
        <w:t>Their risk weights didn't always comport with big bank experience</w:t>
      </w:r>
      <w:r w:rsidR="003A4737">
        <w:t>, resulting in regulatory arbitrage</w:t>
      </w:r>
    </w:p>
    <w:p w14:paraId="36F44C81" w14:textId="7C75A0EC" w:rsidR="00C63604" w:rsidRDefault="00C63604" w:rsidP="00C63604">
      <w:pPr>
        <w:pStyle w:val="ListParagraph"/>
        <w:numPr>
          <w:ilvl w:val="0"/>
          <w:numId w:val="1"/>
        </w:numPr>
      </w:pPr>
      <w:r>
        <w:t>1996 Amendment</w:t>
      </w:r>
    </w:p>
    <w:p w14:paraId="47AB75FF" w14:textId="746A72D4" w:rsidR="00C63604" w:rsidRDefault="00565724" w:rsidP="00C63604">
      <w:pPr>
        <w:pStyle w:val="ListParagraph"/>
        <w:numPr>
          <w:ilvl w:val="1"/>
          <w:numId w:val="1"/>
        </w:numPr>
      </w:pPr>
      <w:r>
        <w:t>A</w:t>
      </w:r>
      <w:r w:rsidR="00C63604">
        <w:t>dded a market risk component</w:t>
      </w:r>
      <w:r w:rsidR="00E80CEF">
        <w:t xml:space="preserve"> (includes interest rate risk)</w:t>
      </w:r>
    </w:p>
    <w:p w14:paraId="2179749C" w14:textId="76FE324D" w:rsidR="00C63604" w:rsidRDefault="009735CF" w:rsidP="00565724">
      <w:pPr>
        <w:pStyle w:val="ListParagraph"/>
        <w:numPr>
          <w:ilvl w:val="2"/>
          <w:numId w:val="1"/>
        </w:numPr>
      </w:pPr>
      <w:r>
        <w:t xml:space="preserve">Types of capital </w:t>
      </w:r>
      <w:r w:rsidR="00565724">
        <w:t>were amended to include Tier 3 (subordinated loans).  This, only for market risk</w:t>
      </w:r>
    </w:p>
    <w:p w14:paraId="5F7491EF" w14:textId="5621E86D" w:rsidR="00565724" w:rsidRDefault="00BD15C6" w:rsidP="00C63604">
      <w:pPr>
        <w:pStyle w:val="ListParagraph"/>
        <w:numPr>
          <w:ilvl w:val="1"/>
          <w:numId w:val="1"/>
        </w:numPr>
      </w:pPr>
      <w:r>
        <w:t>Allowed for market risk to come from standard regulatory charge or values from internal models</w:t>
      </w:r>
      <w:r w:rsidR="00843A48">
        <w:t xml:space="preserve"> (not credit risk)</w:t>
      </w:r>
    </w:p>
    <w:p w14:paraId="373CB144" w14:textId="14BD14C5" w:rsidR="00BD15C6" w:rsidRDefault="00843A48" w:rsidP="00BD15C6">
      <w:pPr>
        <w:pStyle w:val="ListParagraph"/>
        <w:numPr>
          <w:ilvl w:val="0"/>
          <w:numId w:val="1"/>
        </w:numPr>
      </w:pPr>
      <w:r>
        <w:t>Basel II</w:t>
      </w:r>
    </w:p>
    <w:p w14:paraId="34D28CC7" w14:textId="6A58D8DD" w:rsidR="00AF3BED" w:rsidRDefault="006B7336" w:rsidP="00AF3BED">
      <w:pPr>
        <w:pStyle w:val="ListParagraph"/>
        <w:numPr>
          <w:ilvl w:val="1"/>
          <w:numId w:val="1"/>
        </w:numPr>
      </w:pPr>
      <w:r>
        <w:t>Background</w:t>
      </w:r>
    </w:p>
    <w:p w14:paraId="456F560D" w14:textId="0C928EBA" w:rsidR="00843A48" w:rsidRDefault="00260098" w:rsidP="00AF3BED">
      <w:pPr>
        <w:pStyle w:val="ListParagraph"/>
        <w:numPr>
          <w:ilvl w:val="2"/>
          <w:numId w:val="1"/>
        </w:numPr>
      </w:pPr>
      <w:r>
        <w:t>Came into force in 2006</w:t>
      </w:r>
    </w:p>
    <w:p w14:paraId="6D7A1FAD" w14:textId="0F7BDCBE" w:rsidR="00260098" w:rsidRDefault="004420D0" w:rsidP="00AF3BED">
      <w:pPr>
        <w:pStyle w:val="ListParagraph"/>
        <w:numPr>
          <w:ilvl w:val="2"/>
          <w:numId w:val="1"/>
        </w:numPr>
      </w:pPr>
      <w:r>
        <w:t>Meant to address</w:t>
      </w:r>
    </w:p>
    <w:p w14:paraId="1DD02610" w14:textId="2742BAA4" w:rsidR="004420D0" w:rsidRDefault="004420D0" w:rsidP="00AF3BED">
      <w:pPr>
        <w:pStyle w:val="ListParagraph"/>
        <w:numPr>
          <w:ilvl w:val="3"/>
          <w:numId w:val="1"/>
        </w:numPr>
      </w:pPr>
      <w:r>
        <w:t>No internal models for credit risk (pd and ead)</w:t>
      </w:r>
    </w:p>
    <w:p w14:paraId="45FEEE55" w14:textId="4D9A9E1D" w:rsidR="004420D0" w:rsidRDefault="004420D0" w:rsidP="00AF3BED">
      <w:pPr>
        <w:pStyle w:val="ListParagraph"/>
        <w:numPr>
          <w:ilvl w:val="3"/>
          <w:numId w:val="1"/>
        </w:numPr>
      </w:pPr>
      <w:r>
        <w:t>Operational risk</w:t>
      </w:r>
    </w:p>
    <w:p w14:paraId="3FB09ED1" w14:textId="682AFE9A" w:rsidR="004420D0" w:rsidRDefault="006D22DA" w:rsidP="00AF3BED">
      <w:pPr>
        <w:pStyle w:val="ListParagraph"/>
        <w:numPr>
          <w:ilvl w:val="3"/>
          <w:numId w:val="1"/>
        </w:numPr>
      </w:pPr>
      <w:r>
        <w:t>Supervisory process and market competition can reduce risk</w:t>
      </w:r>
    </w:p>
    <w:p w14:paraId="54765AF9" w14:textId="52A6A3A4" w:rsidR="006D22DA" w:rsidRDefault="008363E1" w:rsidP="00AF3BED">
      <w:pPr>
        <w:pStyle w:val="ListParagraph"/>
        <w:numPr>
          <w:ilvl w:val="2"/>
          <w:numId w:val="1"/>
        </w:numPr>
      </w:pPr>
      <w:r>
        <w:t>Then came the crisis on 2007-2008.  Guess what:  banks needed quite a bit of emergency capital</w:t>
      </w:r>
    </w:p>
    <w:p w14:paraId="5DE0B247" w14:textId="2F4DACB0" w:rsidR="008363E1" w:rsidRDefault="005A3BFC" w:rsidP="00AF3BED">
      <w:pPr>
        <w:pStyle w:val="ListParagraph"/>
        <w:numPr>
          <w:ilvl w:val="2"/>
          <w:numId w:val="1"/>
        </w:numPr>
      </w:pPr>
      <w:r>
        <w:t>That highlighted</w:t>
      </w:r>
    </w:p>
    <w:p w14:paraId="51E69602" w14:textId="03AE4203" w:rsidR="005A3BFC" w:rsidRDefault="005A3BFC" w:rsidP="00AF3BED">
      <w:pPr>
        <w:pStyle w:val="ListParagraph"/>
        <w:numPr>
          <w:ilvl w:val="3"/>
          <w:numId w:val="1"/>
        </w:numPr>
      </w:pPr>
      <w:r>
        <w:t>Proportion of rwa banks held as capital was just too low</w:t>
      </w:r>
    </w:p>
    <w:p w14:paraId="4F271C85" w14:textId="37F4E6AF" w:rsidR="005A3BFC" w:rsidRDefault="00CB0A12" w:rsidP="00AF3BED">
      <w:pPr>
        <w:pStyle w:val="ListParagraph"/>
        <w:numPr>
          <w:ilvl w:val="3"/>
          <w:numId w:val="1"/>
        </w:numPr>
      </w:pPr>
      <w:r>
        <w:t>Nature of the components of capital was insufficiently liquid</w:t>
      </w:r>
    </w:p>
    <w:p w14:paraId="49428AA3" w14:textId="77B2E40E" w:rsidR="00CB0A12" w:rsidRDefault="00CB0A12" w:rsidP="00AF3BED">
      <w:pPr>
        <w:pStyle w:val="ListParagraph"/>
        <w:numPr>
          <w:ilvl w:val="3"/>
          <w:numId w:val="1"/>
        </w:numPr>
      </w:pPr>
      <w:r>
        <w:t>No requirement for short-term liquidity</w:t>
      </w:r>
    </w:p>
    <w:p w14:paraId="24E3D430" w14:textId="5E2F4347" w:rsidR="00CB0A12" w:rsidRDefault="002304A7" w:rsidP="00AF3BED">
      <w:pPr>
        <w:pStyle w:val="ListParagraph"/>
        <w:numPr>
          <w:ilvl w:val="3"/>
          <w:numId w:val="1"/>
        </w:numPr>
      </w:pPr>
      <w:r>
        <w:t>Capital requirement goes up during bad times, and that's when it's hardest and most expensive to raise capital</w:t>
      </w:r>
    </w:p>
    <w:p w14:paraId="5634D96D" w14:textId="38660A98" w:rsidR="002304A7" w:rsidRDefault="00ED0078" w:rsidP="00AF3BED">
      <w:pPr>
        <w:pStyle w:val="ListParagraph"/>
        <w:numPr>
          <w:ilvl w:val="3"/>
          <w:numId w:val="1"/>
        </w:numPr>
      </w:pPr>
      <w:r>
        <w:t>Regulatory arbitrage was still out there</w:t>
      </w:r>
    </w:p>
    <w:p w14:paraId="3DB12D1B" w14:textId="43AA327F" w:rsidR="00AF3BED" w:rsidRDefault="00AF3BED" w:rsidP="00AF3BED">
      <w:pPr>
        <w:pStyle w:val="ListParagraph"/>
        <w:numPr>
          <w:ilvl w:val="1"/>
          <w:numId w:val="1"/>
        </w:numPr>
      </w:pPr>
      <w:r>
        <w:t>Requirements</w:t>
      </w:r>
    </w:p>
    <w:p w14:paraId="0DC14D58" w14:textId="2DDD0BEA" w:rsidR="00AF3BED" w:rsidRDefault="00E85042" w:rsidP="00AF3BED">
      <w:pPr>
        <w:pStyle w:val="ListParagraph"/>
        <w:numPr>
          <w:ilvl w:val="2"/>
          <w:numId w:val="1"/>
        </w:numPr>
      </w:pPr>
      <w:r>
        <w:t>Pillar 1 – minimum capital requirements</w:t>
      </w:r>
    </w:p>
    <w:p w14:paraId="141EE8A7" w14:textId="6E8305E6" w:rsidR="00A42123" w:rsidRDefault="009A1DE6" w:rsidP="00A42123">
      <w:pPr>
        <w:pStyle w:val="ListParagraph"/>
        <w:numPr>
          <w:ilvl w:val="3"/>
          <w:numId w:val="1"/>
        </w:numPr>
      </w:pPr>
      <w:r>
        <w:t>Definition</w:t>
      </w:r>
      <w:r w:rsidR="00A42123">
        <w:t xml:space="preserve"> of capital</w:t>
      </w:r>
    </w:p>
    <w:p w14:paraId="28AA36B0" w14:textId="18950F62" w:rsidR="00BD5DE1" w:rsidRDefault="00473910" w:rsidP="00A42123">
      <w:pPr>
        <w:pStyle w:val="ListParagraph"/>
        <w:numPr>
          <w:ilvl w:val="4"/>
          <w:numId w:val="1"/>
        </w:numPr>
      </w:pPr>
      <w:r>
        <w:t xml:space="preserve">Tier 1 (core capital) = common &amp; preferred + reserves </w:t>
      </w:r>
      <w:r w:rsidR="00BD5DE1">
        <w:t>–</w:t>
      </w:r>
      <w:r>
        <w:t xml:space="preserve"> goodwill</w:t>
      </w:r>
      <w:r w:rsidR="00A334A1">
        <w:t>; m</w:t>
      </w:r>
      <w:r w:rsidR="00BD5DE1">
        <w:t>ust be gte 4% of rwa</w:t>
      </w:r>
    </w:p>
    <w:p w14:paraId="10F00B70" w14:textId="52808288" w:rsidR="00A334A1" w:rsidRDefault="00A334A1" w:rsidP="00A334A1">
      <w:pPr>
        <w:pStyle w:val="ListParagraph"/>
        <w:numPr>
          <w:ilvl w:val="4"/>
          <w:numId w:val="1"/>
        </w:numPr>
      </w:pPr>
      <w:r>
        <w:t xml:space="preserve">Tier 2 (supplimentary capital) = </w:t>
      </w:r>
      <w:r w:rsidR="00D00656">
        <w:t xml:space="preserve">some </w:t>
      </w:r>
      <w:proofErr w:type="gramStart"/>
      <w:r w:rsidR="00D00656">
        <w:t xml:space="preserve">stuff;  </w:t>
      </w:r>
      <w:r w:rsidR="009F513C">
        <w:t>must</w:t>
      </w:r>
      <w:proofErr w:type="gramEnd"/>
      <w:r w:rsidR="009F513C">
        <w:t xml:space="preserve"> be lte</w:t>
      </w:r>
      <w:r w:rsidR="00647276">
        <w:t xml:space="preserve"> Tier 1</w:t>
      </w:r>
    </w:p>
    <w:p w14:paraId="271C7313" w14:textId="3386294A" w:rsidR="00CC0DFD" w:rsidRDefault="00CC0DFD" w:rsidP="00A334A1">
      <w:pPr>
        <w:pStyle w:val="ListParagraph"/>
        <w:numPr>
          <w:ilvl w:val="4"/>
          <w:numId w:val="1"/>
        </w:numPr>
      </w:pPr>
      <w:r>
        <w:t>Tier 3 – only used to meet market risk</w:t>
      </w:r>
      <w:r w:rsidR="004A65B0">
        <w:t>, and lte 2.5*Tier 1</w:t>
      </w:r>
    </w:p>
    <w:p w14:paraId="3CEAC28A" w14:textId="7FFB8A9D" w:rsidR="009A1DE6" w:rsidRDefault="00E622D2" w:rsidP="009A1DE6">
      <w:pPr>
        <w:pStyle w:val="ListParagraph"/>
        <w:numPr>
          <w:ilvl w:val="3"/>
          <w:numId w:val="1"/>
        </w:numPr>
      </w:pPr>
      <w:r>
        <w:t>Minimum capital requirement</w:t>
      </w:r>
    </w:p>
    <w:p w14:paraId="7001ABB5" w14:textId="5897FE2B" w:rsidR="00E622D2" w:rsidRDefault="00E622D2" w:rsidP="00E622D2">
      <w:pPr>
        <w:pStyle w:val="ListParagraph"/>
        <w:numPr>
          <w:ilvl w:val="4"/>
          <w:numId w:val="1"/>
        </w:numPr>
      </w:pPr>
      <w:r>
        <w:t xml:space="preserve">Regulatory capital &gt;= </w:t>
      </w:r>
      <w:r w:rsidR="006E5408">
        <w:t>credit + market + operational</w:t>
      </w:r>
    </w:p>
    <w:p w14:paraId="60F55091" w14:textId="5E79114E" w:rsidR="006E5408" w:rsidRDefault="003A67E0" w:rsidP="00E622D2">
      <w:pPr>
        <w:pStyle w:val="ListParagraph"/>
        <w:numPr>
          <w:ilvl w:val="4"/>
          <w:numId w:val="1"/>
        </w:numPr>
      </w:pPr>
      <w:r>
        <w:t>Cr</w:t>
      </w:r>
      <w:r w:rsidR="006E5408">
        <w:t>edit: 8% of rwa</w:t>
      </w:r>
      <w:r>
        <w:t xml:space="preserve"> (standardized approach vs </w:t>
      </w:r>
      <w:proofErr w:type="gramStart"/>
      <w:r>
        <w:t>IRB</w:t>
      </w:r>
      <w:r w:rsidR="00EC4A39">
        <w:t>)  There's</w:t>
      </w:r>
      <w:proofErr w:type="gramEnd"/>
      <w:r w:rsidR="00EC4A39">
        <w:t xml:space="preserve"> a ton on this.</w:t>
      </w:r>
    </w:p>
    <w:p w14:paraId="702335D0" w14:textId="6599C7E2" w:rsidR="00E85042" w:rsidRDefault="00E85042" w:rsidP="00AF3BED">
      <w:pPr>
        <w:pStyle w:val="ListParagraph"/>
        <w:numPr>
          <w:ilvl w:val="2"/>
          <w:numId w:val="1"/>
        </w:numPr>
      </w:pPr>
      <w:r>
        <w:t xml:space="preserve">Pillar 2 </w:t>
      </w:r>
      <w:r w:rsidR="00A42123">
        <w:t>–</w:t>
      </w:r>
      <w:r>
        <w:t xml:space="preserve"> </w:t>
      </w:r>
      <w:r w:rsidR="00A42123">
        <w:t>supervisory review process</w:t>
      </w:r>
    </w:p>
    <w:p w14:paraId="57960E2E" w14:textId="1C64210B" w:rsidR="00EC4A39" w:rsidRDefault="00150501" w:rsidP="00EC4A39">
      <w:pPr>
        <w:pStyle w:val="ListParagraph"/>
        <w:numPr>
          <w:ilvl w:val="3"/>
          <w:numId w:val="1"/>
        </w:numPr>
      </w:pPr>
      <w:r>
        <w:t>Addresses issues:</w:t>
      </w:r>
    </w:p>
    <w:p w14:paraId="48545B1E" w14:textId="3667FB9D" w:rsidR="00150501" w:rsidRDefault="00150501" w:rsidP="00150501">
      <w:pPr>
        <w:pStyle w:val="ListParagraph"/>
        <w:numPr>
          <w:ilvl w:val="4"/>
          <w:numId w:val="1"/>
        </w:numPr>
      </w:pPr>
      <w:r>
        <w:t>Concentration risk (who's to say?)</w:t>
      </w:r>
    </w:p>
    <w:p w14:paraId="4E2C8CF4" w14:textId="6D61C98B" w:rsidR="00150501" w:rsidRDefault="00724A17" w:rsidP="00150501">
      <w:pPr>
        <w:pStyle w:val="ListParagraph"/>
        <w:numPr>
          <w:ilvl w:val="4"/>
          <w:numId w:val="1"/>
        </w:numPr>
      </w:pPr>
      <w:r>
        <w:t>Relies on senior bank management</w:t>
      </w:r>
    </w:p>
    <w:p w14:paraId="5B7DCAF0" w14:textId="35DFE700" w:rsidR="00724A17" w:rsidRDefault="00724A17" w:rsidP="00724A17">
      <w:pPr>
        <w:pStyle w:val="ListParagraph"/>
        <w:numPr>
          <w:ilvl w:val="3"/>
          <w:numId w:val="1"/>
        </w:numPr>
      </w:pPr>
      <w:r>
        <w:t>Based on four principles</w:t>
      </w:r>
    </w:p>
    <w:p w14:paraId="69ADB5DA" w14:textId="7D8B9098" w:rsidR="00724A17" w:rsidRDefault="00EF521B" w:rsidP="00724A17">
      <w:pPr>
        <w:pStyle w:val="ListParagraph"/>
        <w:numPr>
          <w:ilvl w:val="4"/>
          <w:numId w:val="1"/>
        </w:numPr>
      </w:pPr>
      <w:r>
        <w:t>Principle 1 – each bank must set up system of processes to determine capital adequacy (ICAAP)</w:t>
      </w:r>
    </w:p>
    <w:p w14:paraId="6E371159" w14:textId="6DB4B12C" w:rsidR="002B0622" w:rsidRDefault="002B0622" w:rsidP="00724A17">
      <w:pPr>
        <w:pStyle w:val="ListParagraph"/>
        <w:numPr>
          <w:ilvl w:val="4"/>
          <w:numId w:val="1"/>
        </w:numPr>
      </w:pPr>
      <w:r>
        <w:t>Principle 2 – Sas much regulary evaluate</w:t>
      </w:r>
      <w:r w:rsidR="009E599C">
        <w:t xml:space="preserve"> processes and compliance</w:t>
      </w:r>
    </w:p>
    <w:p w14:paraId="47FDD959" w14:textId="183A6617" w:rsidR="009E599C" w:rsidRDefault="009E599C" w:rsidP="00724A17">
      <w:pPr>
        <w:pStyle w:val="ListParagraph"/>
        <w:numPr>
          <w:ilvl w:val="4"/>
          <w:numId w:val="1"/>
        </w:numPr>
      </w:pPr>
      <w:r>
        <w:t>Principle 3 – Sas ecpect each bank to hold at least the minimum amount of capital</w:t>
      </w:r>
    </w:p>
    <w:p w14:paraId="5306EDCE" w14:textId="57FA972E" w:rsidR="009E599C" w:rsidRDefault="009E599C" w:rsidP="00724A17">
      <w:pPr>
        <w:pStyle w:val="ListParagraph"/>
        <w:numPr>
          <w:ilvl w:val="4"/>
          <w:numId w:val="1"/>
        </w:numPr>
      </w:pPr>
      <w:r>
        <w:t>Principle 4 – Sas should intervene if necessary</w:t>
      </w:r>
    </w:p>
    <w:p w14:paraId="05E9098C" w14:textId="2E69DA00" w:rsidR="00A42123" w:rsidRDefault="00A42123" w:rsidP="00AF3BED">
      <w:pPr>
        <w:pStyle w:val="ListParagraph"/>
        <w:numPr>
          <w:ilvl w:val="2"/>
          <w:numId w:val="1"/>
        </w:numPr>
      </w:pPr>
      <w:r>
        <w:t>Pillar 3 – market discipline</w:t>
      </w:r>
    </w:p>
    <w:p w14:paraId="60A39CB5" w14:textId="0DEDBB24" w:rsidR="00ED0078" w:rsidRDefault="00ED0078" w:rsidP="00ED0078">
      <w:pPr>
        <w:pStyle w:val="ListParagraph"/>
        <w:numPr>
          <w:ilvl w:val="0"/>
          <w:numId w:val="1"/>
        </w:numPr>
      </w:pPr>
      <w:r>
        <w:t>Basel III</w:t>
      </w:r>
    </w:p>
    <w:p w14:paraId="74310B5F" w14:textId="53BF6B13" w:rsidR="004B35B8" w:rsidRDefault="001978C6" w:rsidP="00497F75">
      <w:pPr>
        <w:pStyle w:val="ListParagraph"/>
        <w:numPr>
          <w:ilvl w:val="1"/>
          <w:numId w:val="1"/>
        </w:numPr>
      </w:pPr>
      <w:r>
        <w:t>Increased the proportion of equity capital to be held and made tighter definitions of what counts as capital</w:t>
      </w:r>
    </w:p>
    <w:p w14:paraId="32C33053" w14:textId="3B42CB4D" w:rsidR="004558FB" w:rsidRDefault="004558FB" w:rsidP="00ED0078">
      <w:pPr>
        <w:pStyle w:val="ListParagraph"/>
        <w:numPr>
          <w:ilvl w:val="1"/>
          <w:numId w:val="1"/>
        </w:numPr>
      </w:pPr>
      <w:r>
        <w:t>Capital definition</w:t>
      </w:r>
    </w:p>
    <w:p w14:paraId="4E4A0FE6" w14:textId="5DB6395B" w:rsidR="00ED0078" w:rsidRDefault="00DD4289" w:rsidP="004558FB">
      <w:pPr>
        <w:pStyle w:val="ListParagraph"/>
        <w:numPr>
          <w:ilvl w:val="2"/>
          <w:numId w:val="1"/>
        </w:numPr>
      </w:pPr>
      <w:r>
        <w:t>Regulatory Capital = Tier 1 Common Equity + Add'l Tier 1 + Tier 2</w:t>
      </w:r>
      <w:r w:rsidR="00AC41F4">
        <w:t xml:space="preserve"> (no Tier 3)</w:t>
      </w:r>
    </w:p>
    <w:p w14:paraId="757C671D" w14:textId="5ACA1E32" w:rsidR="00C84099" w:rsidRDefault="00C84099" w:rsidP="004558FB">
      <w:pPr>
        <w:pStyle w:val="ListParagraph"/>
        <w:numPr>
          <w:ilvl w:val="2"/>
          <w:numId w:val="1"/>
        </w:numPr>
      </w:pPr>
      <w:r>
        <w:t>CET1 &gt;= 4.5% of rwa</w:t>
      </w:r>
    </w:p>
    <w:p w14:paraId="16F545F3" w14:textId="5BB5C394" w:rsidR="00DC0159" w:rsidRDefault="00DC0159" w:rsidP="004558FB">
      <w:pPr>
        <w:pStyle w:val="ListParagraph"/>
        <w:numPr>
          <w:ilvl w:val="2"/>
          <w:numId w:val="1"/>
        </w:numPr>
      </w:pPr>
      <w:r>
        <w:t>Tier 1 (CET1 + Add'l Tier 1) &gt;= 6% of rwa</w:t>
      </w:r>
    </w:p>
    <w:p w14:paraId="671CFE72" w14:textId="0C7E291C" w:rsidR="00DC0159" w:rsidRDefault="0018165B" w:rsidP="004558FB">
      <w:pPr>
        <w:pStyle w:val="ListParagraph"/>
        <w:numPr>
          <w:ilvl w:val="2"/>
          <w:numId w:val="1"/>
        </w:numPr>
      </w:pPr>
      <w:r>
        <w:t>Total Capital &gt;= 8.0% of rwa</w:t>
      </w:r>
    </w:p>
    <w:p w14:paraId="5EFBCC5F" w14:textId="279EED87" w:rsidR="004558FB" w:rsidRDefault="004558FB" w:rsidP="004558FB">
      <w:pPr>
        <w:pStyle w:val="ListParagraph"/>
        <w:numPr>
          <w:ilvl w:val="1"/>
          <w:numId w:val="1"/>
        </w:numPr>
      </w:pPr>
      <w:r>
        <w:t>Capital conservation buffer</w:t>
      </w:r>
    </w:p>
    <w:p w14:paraId="170B1E86" w14:textId="77777777" w:rsidR="004558FB" w:rsidRPr="00D5136F" w:rsidRDefault="004558FB" w:rsidP="004558FB">
      <w:pPr>
        <w:pStyle w:val="ListParagraph"/>
        <w:numPr>
          <w:ilvl w:val="1"/>
          <w:numId w:val="1"/>
        </w:numPr>
      </w:pPr>
    </w:p>
    <w:sectPr w:rsidR="004558FB" w:rsidRPr="00D5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92D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05"/>
    <w:rsid w:val="00150501"/>
    <w:rsid w:val="0018165B"/>
    <w:rsid w:val="001978C6"/>
    <w:rsid w:val="002304A7"/>
    <w:rsid w:val="00260098"/>
    <w:rsid w:val="002B0622"/>
    <w:rsid w:val="002C6037"/>
    <w:rsid w:val="003A4737"/>
    <w:rsid w:val="003A67E0"/>
    <w:rsid w:val="003B10A1"/>
    <w:rsid w:val="004420D0"/>
    <w:rsid w:val="004558FB"/>
    <w:rsid w:val="00473910"/>
    <w:rsid w:val="00497F75"/>
    <w:rsid w:val="004A65B0"/>
    <w:rsid w:val="004B35B8"/>
    <w:rsid w:val="00545393"/>
    <w:rsid w:val="00565724"/>
    <w:rsid w:val="005A3BFC"/>
    <w:rsid w:val="006143F6"/>
    <w:rsid w:val="00647276"/>
    <w:rsid w:val="006B7336"/>
    <w:rsid w:val="006D22DA"/>
    <w:rsid w:val="006E5408"/>
    <w:rsid w:val="00724A17"/>
    <w:rsid w:val="008363E1"/>
    <w:rsid w:val="00843A48"/>
    <w:rsid w:val="00956772"/>
    <w:rsid w:val="009735CF"/>
    <w:rsid w:val="00991B17"/>
    <w:rsid w:val="009A1DE6"/>
    <w:rsid w:val="009E599C"/>
    <w:rsid w:val="009F513C"/>
    <w:rsid w:val="00A334A1"/>
    <w:rsid w:val="00A42123"/>
    <w:rsid w:val="00AC1184"/>
    <w:rsid w:val="00AC41F4"/>
    <w:rsid w:val="00AF3BED"/>
    <w:rsid w:val="00B179A1"/>
    <w:rsid w:val="00BA3DCD"/>
    <w:rsid w:val="00BD15C6"/>
    <w:rsid w:val="00BD5DE1"/>
    <w:rsid w:val="00C13F43"/>
    <w:rsid w:val="00C63604"/>
    <w:rsid w:val="00C84099"/>
    <w:rsid w:val="00CB0A12"/>
    <w:rsid w:val="00CC0DFD"/>
    <w:rsid w:val="00D00656"/>
    <w:rsid w:val="00D5136F"/>
    <w:rsid w:val="00D56938"/>
    <w:rsid w:val="00DC0159"/>
    <w:rsid w:val="00DD4289"/>
    <w:rsid w:val="00E25BE2"/>
    <w:rsid w:val="00E622D2"/>
    <w:rsid w:val="00E80CEF"/>
    <w:rsid w:val="00E85042"/>
    <w:rsid w:val="00EA2A8E"/>
    <w:rsid w:val="00EC4A39"/>
    <w:rsid w:val="00ED0078"/>
    <w:rsid w:val="00EF521B"/>
    <w:rsid w:val="00F459A8"/>
    <w:rsid w:val="00F55905"/>
    <w:rsid w:val="00FD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D2DA"/>
  <w15:chartTrackingRefBased/>
  <w15:docId w15:val="{2E1DE4AF-CC17-4C99-9C26-91DE27F9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Cooley, Michael</dc:creator>
  <cp:keywords/>
  <dc:description/>
  <cp:lastModifiedBy>Cooley, Michael</cp:lastModifiedBy>
  <cp:revision>58</cp:revision>
  <dcterms:created xsi:type="dcterms:W3CDTF">2022-10-25T13:36:00Z</dcterms:created>
  <dcterms:modified xsi:type="dcterms:W3CDTF">2022-10-25T16:50:00Z</dcterms:modified>
</cp:coreProperties>
</file>