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8DF0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Crisper CHOPCHOP</w:t>
      </w:r>
    </w:p>
    <w:p w14:paraId="4917EBD5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Assignment 8</w:t>
      </w:r>
    </w:p>
    <w:p w14:paraId="35BF1456" w14:textId="1BD802F1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•Pick your favorite gene (not tyrosinase) and your favorite species (not human) available on </w:t>
      </w:r>
      <w:proofErr w:type="spellStart"/>
      <w:r w:rsidRPr="00E51F68">
        <w:rPr>
          <w:rFonts w:ascii="Times New Roman" w:hAnsi="Times New Roman" w:cs="Times New Roman"/>
          <w:sz w:val="24"/>
          <w:szCs w:val="24"/>
        </w:rPr>
        <w:t>ChopChop</w:t>
      </w:r>
      <w:proofErr w:type="spellEnd"/>
      <w:r w:rsidRPr="00E51F68">
        <w:rPr>
          <w:rFonts w:ascii="Times New Roman" w:hAnsi="Times New Roman" w:cs="Times New Roman"/>
          <w:sz w:val="24"/>
          <w:szCs w:val="24"/>
        </w:rPr>
        <w:t xml:space="preserve">. Find target sites you can use to knockout this gene.  </w:t>
      </w:r>
    </w:p>
    <w:p w14:paraId="7E7BE56E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</w:p>
    <w:p w14:paraId="721DA405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In a text file on your GitHub report the following:</w:t>
      </w:r>
    </w:p>
    <w:p w14:paraId="762A45C8" w14:textId="0BEBC58E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1.) Species (not human) </w:t>
      </w:r>
      <w:r w:rsidRPr="00E51F68">
        <w:rPr>
          <w:rFonts w:ascii="Times New Roman" w:hAnsi="Times New Roman" w:cs="Times New Roman"/>
          <w:sz w:val="24"/>
          <w:szCs w:val="24"/>
        </w:rPr>
        <w:t>E. coli</w:t>
      </w:r>
    </w:p>
    <w:p w14:paraId="4EC3EE22" w14:textId="68B9992C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2.) Gene (not tyrosinase)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51F68">
        <w:rPr>
          <w:rFonts w:ascii="Times New Roman" w:hAnsi="Times New Roman" w:cs="Times New Roman"/>
          <w:sz w:val="24"/>
          <w:szCs w:val="24"/>
        </w:rPr>
        <w:t>ccd</w:t>
      </w:r>
    </w:p>
    <w:p w14:paraId="4D937E85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3.) Rank 1 target sequence and genomic location: TCACTGCGCTGGAATCCTGGCGG and NC_011601.1:2554802</w:t>
      </w:r>
    </w:p>
    <w:p w14:paraId="2E698AEF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4.) One primer pair that you can use to check the </w:t>
      </w:r>
      <w:proofErr w:type="spellStart"/>
      <w:r w:rsidRPr="00E51F68">
        <w:rPr>
          <w:rFonts w:ascii="Times New Roman" w:hAnsi="Times New Roman" w:cs="Times New Roman"/>
          <w:sz w:val="24"/>
          <w:szCs w:val="24"/>
        </w:rPr>
        <w:t>crispant</w:t>
      </w:r>
      <w:proofErr w:type="spellEnd"/>
      <w:r w:rsidRPr="00E51F68">
        <w:rPr>
          <w:rFonts w:ascii="Times New Roman" w:hAnsi="Times New Roman" w:cs="Times New Roman"/>
          <w:sz w:val="24"/>
          <w:szCs w:val="24"/>
        </w:rPr>
        <w:t xml:space="preserve"> genotypes/use for gRNA.</w:t>
      </w:r>
    </w:p>
    <w:p w14:paraId="2203CBC4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     Report sequence and coordinates for left and right </w:t>
      </w:r>
      <w:proofErr w:type="gramStart"/>
      <w:r w:rsidRPr="00E51F68">
        <w:rPr>
          <w:rFonts w:ascii="Times New Roman" w:hAnsi="Times New Roman" w:cs="Times New Roman"/>
          <w:sz w:val="24"/>
          <w:szCs w:val="24"/>
        </w:rPr>
        <w:t>primers</w:t>
      </w:r>
      <w:proofErr w:type="gramEnd"/>
      <w:r w:rsidRPr="00E51F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CE8FC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•</w:t>
      </w:r>
      <w:r w:rsidRPr="00E51F68">
        <w:rPr>
          <w:rFonts w:ascii="Times New Roman" w:hAnsi="Times New Roman" w:cs="Times New Roman"/>
          <w:sz w:val="24"/>
          <w:szCs w:val="24"/>
        </w:rPr>
        <w:tab/>
        <w:t>TCACTGCGCTGGAATCCTGGCGG</w:t>
      </w:r>
    </w:p>
    <w:p w14:paraId="3272C9AA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•</w:t>
      </w:r>
      <w:r w:rsidRPr="00E51F68">
        <w:rPr>
          <w:rFonts w:ascii="Times New Roman" w:hAnsi="Times New Roman" w:cs="Times New Roman"/>
          <w:sz w:val="24"/>
          <w:szCs w:val="24"/>
        </w:rPr>
        <w:tab/>
        <w:t>Left: NC_011601.1:2554872-2554893</w:t>
      </w:r>
    </w:p>
    <w:p w14:paraId="78AF487C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•</w:t>
      </w:r>
      <w:r w:rsidRPr="00E51F68">
        <w:rPr>
          <w:rFonts w:ascii="Times New Roman" w:hAnsi="Times New Roman" w:cs="Times New Roman"/>
          <w:sz w:val="24"/>
          <w:szCs w:val="24"/>
        </w:rPr>
        <w:tab/>
        <w:t>Right: NC_011601.1:2554709-2554731</w:t>
      </w:r>
    </w:p>
    <w:p w14:paraId="777CB30E" w14:textId="77777777" w:rsidR="00E51F68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 xml:space="preserve">5.) If you knock out this gene, what is your expected phenotype? </w:t>
      </w:r>
    </w:p>
    <w:p w14:paraId="775F8FA0" w14:textId="05EE2397" w:rsidR="00B32826" w:rsidRPr="00E51F68" w:rsidRDefault="00E51F68" w:rsidP="00E51F68">
      <w:pPr>
        <w:rPr>
          <w:rFonts w:ascii="Times New Roman" w:hAnsi="Times New Roman" w:cs="Times New Roman"/>
          <w:sz w:val="24"/>
          <w:szCs w:val="24"/>
        </w:rPr>
      </w:pPr>
      <w:r w:rsidRPr="00E51F68">
        <w:rPr>
          <w:rFonts w:ascii="Times New Roman" w:hAnsi="Times New Roman" w:cs="Times New Roman"/>
          <w:sz w:val="24"/>
          <w:szCs w:val="24"/>
        </w:rPr>
        <w:t>•</w:t>
      </w:r>
      <w:r w:rsidRPr="00E51F68">
        <w:rPr>
          <w:rFonts w:ascii="Times New Roman" w:hAnsi="Times New Roman" w:cs="Times New Roman"/>
          <w:sz w:val="24"/>
          <w:szCs w:val="24"/>
        </w:rPr>
        <w:tab/>
        <w:t>Acetyl-CoA carboxylase (ACC) converts acetyl-CoA to malonyl-CoA, which is converted to malonyl-acyl carrier protein (ACP), the building block of the fatty acid moieties of bacterial membrane lipids. ACC is an essential enzyme: loss of function of any of the four subunits of the active enzyme is lethal.</w:t>
      </w:r>
    </w:p>
    <w:sectPr w:rsidR="00B32826" w:rsidRPr="00E5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68"/>
    <w:rsid w:val="000C5DC4"/>
    <w:rsid w:val="00B32826"/>
    <w:rsid w:val="00E5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6457"/>
  <w15:chartTrackingRefBased/>
  <w15:docId w15:val="{7F769D1D-A2A3-485A-9D11-A587BA93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1</cp:revision>
  <dcterms:created xsi:type="dcterms:W3CDTF">2024-04-19T21:03:00Z</dcterms:created>
  <dcterms:modified xsi:type="dcterms:W3CDTF">2024-04-19T21:06:00Z</dcterms:modified>
</cp:coreProperties>
</file>