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72C" w:rsidRDefault="00861762">
      <w:r>
        <w:rPr>
          <w:noProof/>
          <w:lang w:eastAsia="en-GB"/>
        </w:rPr>
        <w:drawing>
          <wp:inline distT="0" distB="0" distL="0" distR="0" wp14:anchorId="4BA4EB12" wp14:editId="3C141AD3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62" w:rsidRDefault="00861762">
      <w:r>
        <w:rPr>
          <w:noProof/>
          <w:lang w:eastAsia="en-GB"/>
        </w:rPr>
        <w:drawing>
          <wp:inline distT="0" distB="0" distL="0" distR="0" wp14:anchorId="4C949944" wp14:editId="10AEF38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62" w:rsidRDefault="00861762">
      <w:r>
        <w:rPr>
          <w:noProof/>
          <w:lang w:eastAsia="en-GB"/>
        </w:rPr>
        <w:lastRenderedPageBreak/>
        <w:drawing>
          <wp:inline distT="0" distB="0" distL="0" distR="0" wp14:anchorId="4695C9B9" wp14:editId="08BA881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19" w:rsidRDefault="007D6419"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 xml:space="preserve">On-disk,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>CouchDB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 xml:space="preserve"> never overwrites committed data or associated structures, ensuring the database file is always in a consistent state. This is a “crash-only" design where the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>CouchDB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 xml:space="preserve"> server does not go through a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>shut down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 xml:space="preserve"> process, it's simply terminated.</w:t>
      </w:r>
      <w:r w:rsidR="00F9233B">
        <w:rPr>
          <w:rFonts w:ascii="Arial" w:hAnsi="Arial" w:cs="Arial"/>
          <w:color w:val="242729"/>
          <w:sz w:val="23"/>
          <w:szCs w:val="23"/>
          <w:shd w:val="clear" w:color="auto" w:fill="FFF8DC"/>
        </w:rPr>
        <w:t xml:space="preserve"> </w:t>
      </w:r>
      <w:r w:rsidR="00F9233B">
        <w:rPr>
          <w:rFonts w:ascii="Arial" w:hAnsi="Arial" w:cs="Arial"/>
          <w:color w:val="242729"/>
          <w:sz w:val="23"/>
          <w:szCs w:val="23"/>
          <w:shd w:val="clear" w:color="auto" w:fill="FFFFFF"/>
        </w:rPr>
        <w:t>This makes the error handling quite easy: it can crash instantaneously if there is an error.</w:t>
      </w:r>
    </w:p>
    <w:p w:rsidR="006F7FBA" w:rsidRDefault="006F7FBA">
      <w:r w:rsidRPr="006F7FBA">
        <w:t>http://bladeroom.com/scalable-data-centres.php</w:t>
      </w:r>
    </w:p>
    <w:p w:rsidR="00861762" w:rsidRDefault="00861762">
      <w:r>
        <w:rPr>
          <w:noProof/>
          <w:lang w:eastAsia="en-GB"/>
        </w:rPr>
        <w:drawing>
          <wp:inline distT="0" distB="0" distL="0" distR="0" wp14:anchorId="5B163834" wp14:editId="7B102B6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62" w:rsidRDefault="00861762">
      <w:r>
        <w:rPr>
          <w:noProof/>
          <w:lang w:eastAsia="en-GB"/>
        </w:rPr>
        <w:lastRenderedPageBreak/>
        <w:drawing>
          <wp:inline distT="0" distB="0" distL="0" distR="0" wp14:anchorId="1F423388" wp14:editId="4CDDF3F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FE" w:rsidRDefault="00F30EFE">
      <w:r>
        <w:rPr>
          <w:rFonts w:ascii="Arial" w:hAnsi="Arial" w:cs="Arial"/>
          <w:color w:val="000000"/>
          <w:shd w:val="clear" w:color="auto" w:fill="FFFFFF"/>
        </w:rPr>
        <w:t xml:space="preserve">Compaction compresses the database file by removing unused sections created during updates. Old revisions of documents are also removed from the database though a small amount of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meta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data is kept for use in conflict during </w:t>
      </w:r>
      <w:hyperlink r:id="rId10" w:history="1">
        <w:r>
          <w:rPr>
            <w:rStyle w:val="Hyperlink"/>
            <w:rFonts w:ascii="Arial" w:hAnsi="Arial" w:cs="Arial"/>
            <w:color w:val="666666"/>
            <w:bdr w:val="none" w:sz="0" w:space="0" w:color="auto" w:frame="1"/>
            <w:shd w:val="clear" w:color="auto" w:fill="FFFFFF"/>
          </w:rPr>
          <w:t>replication</w:t>
        </w:r>
      </w:hyperlink>
    </w:p>
    <w:p w:rsidR="0024616A" w:rsidRDefault="0024616A">
      <w:r>
        <w:rPr>
          <w:rFonts w:ascii="Arial" w:hAnsi="Arial" w:cs="Arial"/>
          <w:color w:val="404040"/>
          <w:shd w:val="clear" w:color="auto" w:fill="EEEEEE"/>
        </w:rPr>
        <w:t>Wasted space is recovered by occasional compaction. On schedule, or when the database file exceeds a certain amount of wasted space, the compaction process clones all the active data to a new file and then discards the old file.</w:t>
      </w:r>
    </w:p>
    <w:p w:rsidR="0015405D" w:rsidRDefault="0015405D">
      <w:pPr>
        <w:rPr>
          <w:rFonts w:ascii="Helvetica" w:hAnsi="Helvetica"/>
          <w:color w:val="494949"/>
          <w:sz w:val="20"/>
          <w:szCs w:val="20"/>
          <w:shd w:val="clear" w:color="auto" w:fill="F7F7F7"/>
        </w:rPr>
      </w:pPr>
      <w:proofErr w:type="spellStart"/>
      <w:r>
        <w:rPr>
          <w:rFonts w:ascii="Helvetica" w:hAnsi="Helvetica"/>
          <w:color w:val="111111"/>
          <w:shd w:val="clear" w:color="auto" w:fill="FFFFFF"/>
        </w:rPr>
        <w:t>CouchDB's</w:t>
      </w:r>
      <w:proofErr w:type="spellEnd"/>
      <w:r>
        <w:rPr>
          <w:rFonts w:ascii="Helvetica" w:hAnsi="Helvetica"/>
          <w:color w:val="111111"/>
          <w:shd w:val="clear" w:color="auto" w:fill="FFFFFF"/>
        </w:rPr>
        <w:t xml:space="preserve"> Multi-Version Concurrency Control allows us to pull revisions of our data with the attribute _rev.</w:t>
      </w:r>
      <w:r w:rsidR="002A097E">
        <w:rPr>
          <w:rFonts w:ascii="Helvetica" w:hAnsi="Helvetica"/>
          <w:color w:val="111111"/>
          <w:shd w:val="clear" w:color="auto" w:fill="FFFFFF"/>
        </w:rPr>
        <w:t xml:space="preserve"> C</w:t>
      </w:r>
      <w:r w:rsidR="002A097E">
        <w:rPr>
          <w:rFonts w:ascii="Helvetica" w:hAnsi="Helvetica"/>
          <w:color w:val="494949"/>
          <w:sz w:val="20"/>
          <w:szCs w:val="20"/>
          <w:shd w:val="clear" w:color="auto" w:fill="F7F7F7"/>
        </w:rPr>
        <w:t>onflicts are left to the application to resolve</w:t>
      </w:r>
      <w:r w:rsidR="000C5784">
        <w:rPr>
          <w:rFonts w:ascii="Helvetica" w:hAnsi="Helvetica"/>
          <w:color w:val="494949"/>
          <w:sz w:val="20"/>
          <w:szCs w:val="20"/>
          <w:shd w:val="clear" w:color="auto" w:fill="F7F7F7"/>
        </w:rPr>
        <w:t xml:space="preserve">. </w:t>
      </w:r>
      <w:r w:rsidR="000C5784">
        <w:rPr>
          <w:rFonts w:ascii="Helvetica" w:hAnsi="Helvetica"/>
          <w:color w:val="494949"/>
          <w:sz w:val="20"/>
          <w:szCs w:val="20"/>
          <w:shd w:val="clear" w:color="auto" w:fill="F7F7F7"/>
        </w:rPr>
        <w:t> Reducing bottlenecks and avoiding </w:t>
      </w:r>
      <w:r w:rsidR="000C5784">
        <w:rPr>
          <w:rFonts w:ascii="Helvetica" w:hAnsi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F7F7F7"/>
        </w:rPr>
        <w:t>locks</w:t>
      </w:r>
      <w:r w:rsidR="000C5784">
        <w:rPr>
          <w:rFonts w:ascii="Helvetica" w:hAnsi="Helvetica"/>
          <w:color w:val="494949"/>
          <w:sz w:val="20"/>
          <w:szCs w:val="20"/>
          <w:shd w:val="clear" w:color="auto" w:fill="F7F7F7"/>
        </w:rPr>
        <w:t> keeps the entire system working predictably under heavy loads.</w:t>
      </w:r>
    </w:p>
    <w:p w:rsidR="00672915" w:rsidRDefault="00672915" w:rsidP="006729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I</w:t>
      </w:r>
      <w:r w:rsidR="005765F7"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n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HBase</w:t>
      </w:r>
      <w:proofErr w:type="spellEnd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 xml:space="preserve"> a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ccess to row data is atomic</w:t>
      </w:r>
      <w:r>
        <w:rPr>
          <w:rFonts w:ascii="Arial" w:hAnsi="Arial" w:cs="Arial"/>
          <w:color w:val="242729"/>
          <w:sz w:val="23"/>
          <w:szCs w:val="23"/>
        </w:rPr>
        <w:t> and includes any number of columns being read or written to.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 xml:space="preserve">There is no further guarantee or transactional feature that spans multiple rows or across </w:t>
      </w:r>
      <w:proofErr w:type="spell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tables.</w:t>
      </w:r>
      <w:r>
        <w:rPr>
          <w:rFonts w:ascii="Arial" w:hAnsi="Arial" w:cs="Arial"/>
          <w:color w:val="242729"/>
          <w:sz w:val="23"/>
          <w:szCs w:val="23"/>
        </w:rPr>
        <w:t>The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atomic access is a factor to this architecture being strictly consistent, as each concurrent reader and writer can make safe assumptions about the state of a row.</w:t>
      </w:r>
    </w:p>
    <w:p w:rsidR="00672915" w:rsidRDefault="00672915" w:rsidP="006729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When data is updated it is first written to a commit log, called a </w:t>
      </w:r>
      <w:r>
        <w:rPr>
          <w:rStyle w:val="Emphasis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write-ahead log</w:t>
      </w:r>
      <w:r>
        <w:rPr>
          <w:rFonts w:ascii="Arial" w:hAnsi="Arial" w:cs="Arial"/>
          <w:color w:val="242729"/>
          <w:sz w:val="23"/>
          <w:szCs w:val="23"/>
        </w:rPr>
        <w:t xml:space="preserve"> (WAL) in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HBase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, and then stored in the (sorted by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RowId</w:t>
      </w:r>
      <w:proofErr w:type="spellEnd"/>
      <w:r>
        <w:rPr>
          <w:rFonts w:ascii="Arial" w:hAnsi="Arial" w:cs="Arial"/>
          <w:color w:val="242729"/>
          <w:sz w:val="23"/>
          <w:szCs w:val="23"/>
        </w:rPr>
        <w:t>) in-memory </w:t>
      </w:r>
      <w:proofErr w:type="spellStart"/>
      <w:r>
        <w:rPr>
          <w:rStyle w:val="Emphasis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memstore</w:t>
      </w:r>
      <w:proofErr w:type="spellEnd"/>
      <w:r>
        <w:rPr>
          <w:rFonts w:ascii="Arial" w:hAnsi="Arial" w:cs="Arial"/>
          <w:color w:val="242729"/>
          <w:sz w:val="23"/>
          <w:szCs w:val="23"/>
        </w:rPr>
        <w:t>. Once the data in memory has exceeded a given maximum value, it is flushed as an </w:t>
      </w:r>
      <w:proofErr w:type="spellStart"/>
      <w:r>
        <w:rPr>
          <w:rStyle w:val="Emphasis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HFile</w:t>
      </w:r>
      <w:proofErr w:type="spellEnd"/>
      <w:r>
        <w:rPr>
          <w:rFonts w:ascii="Arial" w:hAnsi="Arial" w:cs="Arial"/>
          <w:color w:val="242729"/>
          <w:sz w:val="23"/>
          <w:szCs w:val="23"/>
        </w:rPr>
        <w:t> to disk. After the flush, the commit logs can be discarded up to the last unflushed modification.</w:t>
      </w:r>
    </w:p>
    <w:p w:rsidR="00672915" w:rsidRDefault="00672915" w:rsidP="006729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Thus a lock is needed only to protect the row in RAM.</w:t>
      </w:r>
    </w:p>
    <w:p w:rsidR="00672915" w:rsidRDefault="00672915"/>
    <w:p w:rsidR="00861762" w:rsidRDefault="00861762">
      <w:r>
        <w:rPr>
          <w:noProof/>
          <w:lang w:eastAsia="en-GB"/>
        </w:rPr>
        <w:lastRenderedPageBreak/>
        <w:drawing>
          <wp:inline distT="0" distB="0" distL="0" distR="0" wp14:anchorId="4653D080" wp14:editId="0DE2F92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74" w:rsidRDefault="00C60A74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 term "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software multitenancy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" refers to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 </w:t>
      </w:r>
      <w:hyperlink r:id="rId12" w:tooltip="Software architectur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software</w:t>
        </w:r>
        <w:proofErr w:type="gramEnd"/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architecture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in which a single </w:t>
      </w:r>
      <w:hyperlink r:id="rId13" w:tooltip="Instance (computer science)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instance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of </w:t>
      </w:r>
      <w:hyperlink r:id="rId14" w:tooltip="Computer softwar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software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runs on a server and serves multiple tenants. A tenant is a group of users who share a common access with specific privileges to the software instance. With a multitenant architecture, a </w:t>
      </w:r>
      <w:hyperlink r:id="rId15" w:tooltip="Application softwar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software application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is designed to provide every tenant a dedicated share of the instance - including its data, configuration, user management, tenant individual functionality and </w:t>
      </w:r>
      <w:hyperlink r:id="rId16" w:tooltip="Non-functional requirement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non-functional properties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Multitenancy contrasts with multi-instance architectures, where separate software instances operate on behalf of different tenants.</w:t>
      </w:r>
      <w:bookmarkStart w:id="0" w:name="_GoBack"/>
      <w:bookmarkEnd w:id="0"/>
    </w:p>
    <w:p w:rsidR="00861762" w:rsidRDefault="00861762">
      <w:r>
        <w:rPr>
          <w:noProof/>
          <w:lang w:eastAsia="en-GB"/>
        </w:rPr>
        <w:drawing>
          <wp:inline distT="0" distB="0" distL="0" distR="0" wp14:anchorId="1D8EED46" wp14:editId="3BA27C9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762"/>
    <w:rsid w:val="000C5784"/>
    <w:rsid w:val="0015405D"/>
    <w:rsid w:val="0024616A"/>
    <w:rsid w:val="002A097E"/>
    <w:rsid w:val="0034672C"/>
    <w:rsid w:val="005765F7"/>
    <w:rsid w:val="00672915"/>
    <w:rsid w:val="006F7FBA"/>
    <w:rsid w:val="007D6419"/>
    <w:rsid w:val="00861762"/>
    <w:rsid w:val="009101B0"/>
    <w:rsid w:val="00C60A74"/>
    <w:rsid w:val="00F30EFE"/>
    <w:rsid w:val="00F9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7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30EF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72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672915"/>
    <w:rPr>
      <w:b/>
      <w:bCs/>
    </w:rPr>
  </w:style>
  <w:style w:type="character" w:styleId="Emphasis">
    <w:name w:val="Emphasis"/>
    <w:basedOn w:val="DefaultParagraphFont"/>
    <w:uiPriority w:val="20"/>
    <w:qFormat/>
    <w:rsid w:val="0067291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7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30EF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72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672915"/>
    <w:rPr>
      <w:b/>
      <w:bCs/>
    </w:rPr>
  </w:style>
  <w:style w:type="character" w:styleId="Emphasis">
    <w:name w:val="Emphasis"/>
    <w:basedOn w:val="DefaultParagraphFont"/>
    <w:uiPriority w:val="20"/>
    <w:qFormat/>
    <w:rsid w:val="006729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1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.wikipedia.org/wiki/Instance_(computer_science)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Software_architecture" TargetMode="External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hyperlink" Target="https://en.wikipedia.org/wiki/Non-functional_requiremen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Application_software" TargetMode="External"/><Relationship Id="rId10" Type="http://schemas.openxmlformats.org/officeDocument/2006/relationships/hyperlink" Target="https://wiki.apache.org/couchdb/Replicatio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Computer_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</dc:creator>
  <cp:lastModifiedBy>Susan</cp:lastModifiedBy>
  <cp:revision>3</cp:revision>
  <dcterms:created xsi:type="dcterms:W3CDTF">2018-11-27T13:49:00Z</dcterms:created>
  <dcterms:modified xsi:type="dcterms:W3CDTF">2018-11-27T13:53:00Z</dcterms:modified>
</cp:coreProperties>
</file>