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CF1" w:rsidRPr="00F06A83" w:rsidRDefault="00E24CF1" w:rsidP="00E2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 w:val="23"/>
          <w:szCs w:val="23"/>
          <w:lang w:val="en-GB"/>
        </w:rPr>
      </w:pPr>
      <w:r w:rsidRPr="00F06A83">
        <w:rPr>
          <w:rFonts w:ascii="Times" w:hAnsi="Times" w:cs="Helvetica"/>
          <w:color w:val="000000"/>
          <w:sz w:val="23"/>
          <w:szCs w:val="23"/>
          <w:lang w:val="en-GB"/>
        </w:rPr>
        <w:t>4.1</w:t>
      </w:r>
      <w:r w:rsidRPr="00F06A83">
        <w:rPr>
          <w:rFonts w:ascii="Times" w:hAnsi="Times" w:cs="Helvetica"/>
          <w:color w:val="000000"/>
          <w:sz w:val="23"/>
          <w:szCs w:val="23"/>
          <w:lang w:val="en-GB"/>
        </w:rPr>
        <w:tab/>
        <w:t>Geurts and Pouscoulous (</w:t>
      </w:r>
      <w:r w:rsidRPr="00F06A83">
        <w:rPr>
          <w:rFonts w:ascii="Times" w:hAnsi="Times" w:cs="Helvetica"/>
          <w:color w:val="6C6C6C"/>
          <w:sz w:val="23"/>
          <w:szCs w:val="23"/>
          <w:lang w:val="en-GB"/>
        </w:rPr>
        <w:t>2009</w:t>
      </w:r>
      <w:r w:rsidRPr="00F06A83">
        <w:rPr>
          <w:rFonts w:ascii="Times" w:hAnsi="Times" w:cs="Helvetica"/>
          <w:color w:val="000000"/>
          <w:sz w:val="23"/>
          <w:szCs w:val="23"/>
          <w:lang w:val="en-GB"/>
        </w:rPr>
        <w:t>)</w:t>
      </w:r>
    </w:p>
    <w:p w:rsidR="00E24CF1" w:rsidRPr="00F06A83" w:rsidRDefault="00E24CF1" w:rsidP="00E2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 w:val="19"/>
          <w:szCs w:val="19"/>
          <w:lang w:val="en-GB"/>
        </w:rPr>
      </w:pPr>
    </w:p>
    <w:p w:rsidR="00E24CF1" w:rsidRPr="00F06A83" w:rsidRDefault="00E24CF1" w:rsidP="00E2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 w:val="19"/>
          <w:szCs w:val="19"/>
          <w:lang w:val="en-GB"/>
        </w:rPr>
      </w:pPr>
      <w:r w:rsidRPr="00F06A83">
        <w:rPr>
          <w:rFonts w:ascii="Times" w:hAnsi="Times" w:cs="Helvetica"/>
          <w:color w:val="000000"/>
          <w:sz w:val="19"/>
          <w:szCs w:val="19"/>
          <w:lang w:val="en-GB"/>
        </w:rPr>
        <w:t>Geurts and Pouscoulous (</w:t>
      </w:r>
      <w:r w:rsidRPr="00F06A83">
        <w:rPr>
          <w:rFonts w:ascii="Times" w:hAnsi="Times" w:cs="Helvetica"/>
          <w:color w:val="6C6C6C"/>
          <w:sz w:val="19"/>
          <w:szCs w:val="19"/>
          <w:lang w:val="en-GB"/>
        </w:rPr>
        <w:t>2009</w:t>
      </w:r>
      <w:r w:rsidRPr="00F06A83">
        <w:rPr>
          <w:rFonts w:ascii="Times" w:hAnsi="Times" w:cs="Helvetica"/>
          <w:color w:val="000000"/>
          <w:sz w:val="19"/>
          <w:szCs w:val="19"/>
          <w:lang w:val="en-GB"/>
        </w:rPr>
        <w:t>) conducted a picture-verification task to find out whether local readings of as- and es-sentences are available.</w:t>
      </w:r>
      <w:r w:rsidRPr="00F06A83">
        <w:rPr>
          <w:rFonts w:ascii="Times" w:hAnsi="Times" w:cs="Helvetica"/>
          <w:color w:val="6C6C6C"/>
          <w:sz w:val="13"/>
          <w:szCs w:val="13"/>
          <w:lang w:val="en-GB"/>
        </w:rPr>
        <w:t>6</w:t>
      </w:r>
      <w:r w:rsidRPr="00F06A83">
        <w:rPr>
          <w:rFonts w:ascii="Times" w:hAnsi="Times" w:cs="Helvetica"/>
          <w:color w:val="6C6C6C"/>
          <w:sz w:val="13"/>
          <w:szCs w:val="13"/>
          <w:lang w:val="en-GB"/>
        </w:rPr>
        <w:tab/>
      </w:r>
      <w:r w:rsidRPr="00F06A83">
        <w:rPr>
          <w:rFonts w:ascii="Times" w:hAnsi="Times" w:cs="Helvetica"/>
          <w:color w:val="000000"/>
          <w:sz w:val="19"/>
          <w:szCs w:val="19"/>
          <w:lang w:val="en-GB"/>
        </w:rPr>
        <w:t xml:space="preserve">The critical conditions of their study presented subjects with pictures like those in Figure </w:t>
      </w:r>
      <w:r w:rsidRPr="00F06A83">
        <w:rPr>
          <w:rFonts w:ascii="Times" w:hAnsi="Times" w:cs="Helvetica"/>
          <w:color w:val="6C6C6C"/>
          <w:sz w:val="19"/>
          <w:szCs w:val="19"/>
          <w:lang w:val="en-GB"/>
        </w:rPr>
        <w:t xml:space="preserve">1c </w:t>
      </w:r>
      <w:r w:rsidRPr="00F06A83">
        <w:rPr>
          <w:rFonts w:ascii="Times" w:hAnsi="Times" w:cs="Helvetica"/>
          <w:color w:val="000000"/>
          <w:sz w:val="19"/>
          <w:szCs w:val="19"/>
          <w:lang w:val="en-GB"/>
        </w:rPr>
        <w:t xml:space="preserve">and </w:t>
      </w:r>
      <w:r w:rsidRPr="00F06A83">
        <w:rPr>
          <w:rFonts w:ascii="Times" w:hAnsi="Times" w:cs="Helvetica"/>
          <w:color w:val="6C6C6C"/>
          <w:sz w:val="19"/>
          <w:szCs w:val="19"/>
          <w:lang w:val="en-GB"/>
        </w:rPr>
        <w:t xml:space="preserve">2c </w:t>
      </w:r>
      <w:r w:rsidRPr="00F06A83">
        <w:rPr>
          <w:rFonts w:ascii="Times" w:hAnsi="Times" w:cs="Helvetica"/>
          <w:color w:val="000000"/>
          <w:sz w:val="19"/>
          <w:szCs w:val="19"/>
          <w:lang w:val="en-GB"/>
        </w:rPr>
        <w:t xml:space="preserve">where the local reading gets a different truth-value from the literal and the global reading. In particular, for as-sentences the local reading is false for the critical picture in Figure </w:t>
      </w:r>
      <w:r w:rsidRPr="00F06A83">
        <w:rPr>
          <w:rFonts w:ascii="Times" w:hAnsi="Times" w:cs="Helvetica"/>
          <w:color w:val="6C6C6C"/>
          <w:sz w:val="19"/>
          <w:szCs w:val="19"/>
          <w:lang w:val="en-GB"/>
        </w:rPr>
        <w:t xml:space="preserve">1c </w:t>
      </w:r>
      <w:r w:rsidRPr="00F06A83">
        <w:rPr>
          <w:rFonts w:ascii="Times" w:hAnsi="Times" w:cs="Helvetica"/>
          <w:color w:val="000000"/>
          <w:sz w:val="19"/>
          <w:szCs w:val="19"/>
          <w:lang w:val="en-GB"/>
        </w:rPr>
        <w:t xml:space="preserve">whereas the literal and global readings are true; for es-sentences the local reading is true for the critical picture in Figure </w:t>
      </w:r>
      <w:r w:rsidRPr="00F06A83">
        <w:rPr>
          <w:rFonts w:ascii="Times" w:hAnsi="Times" w:cs="Helvetica"/>
          <w:color w:val="6C6C6C"/>
          <w:sz w:val="19"/>
          <w:szCs w:val="19"/>
          <w:lang w:val="en-GB"/>
        </w:rPr>
        <w:t>2c</w:t>
      </w:r>
      <w:r w:rsidRPr="00F06A83">
        <w:rPr>
          <w:rFonts w:ascii="Times" w:hAnsi="Times" w:cs="Helvetica"/>
          <w:color w:val="000000"/>
          <w:sz w:val="19"/>
          <w:szCs w:val="19"/>
          <w:lang w:val="en-GB"/>
        </w:rPr>
        <w:t>, whereas the literal and global readings are false.</w:t>
      </w:r>
    </w:p>
    <w:p w:rsidR="00E24CF1" w:rsidRPr="00F06A83" w:rsidRDefault="00E24CF1" w:rsidP="00E2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 w:val="23"/>
          <w:szCs w:val="23"/>
          <w:lang w:val="en-GB"/>
        </w:rPr>
      </w:pPr>
      <w:r w:rsidRPr="00F06A83">
        <w:rPr>
          <w:rFonts w:ascii="Times" w:hAnsi="Times" w:cs="Helvetica"/>
          <w:color w:val="000000"/>
          <w:sz w:val="19"/>
          <w:szCs w:val="19"/>
          <w:lang w:val="en-GB"/>
        </w:rPr>
        <w:t xml:space="preserve">The results of Geurts and Pouscoulous were strikingly unambiguous: there </w:t>
      </w:r>
      <w:proofErr w:type="gramStart"/>
      <w:r w:rsidRPr="00F06A83">
        <w:rPr>
          <w:rFonts w:ascii="Times" w:hAnsi="Times" w:cs="Helvetica"/>
          <w:color w:val="000000"/>
          <w:sz w:val="19"/>
          <w:szCs w:val="19"/>
          <w:lang w:val="en-GB"/>
        </w:rPr>
        <w:t>were</w:t>
      </w:r>
      <w:proofErr w:type="gramEnd"/>
      <w:r w:rsidRPr="00F06A83">
        <w:rPr>
          <w:rFonts w:ascii="Times" w:hAnsi="Times" w:cs="Helvetica"/>
          <w:color w:val="000000"/>
          <w:sz w:val="19"/>
          <w:szCs w:val="19"/>
          <w:lang w:val="en-GB"/>
        </w:rPr>
        <w:t xml:space="preserve"> no responses indicative of a local read at all! In other words, all of the subjects judged as- sentences true in a situation like in Figure </w:t>
      </w:r>
      <w:r w:rsidRPr="00F06A83">
        <w:rPr>
          <w:rFonts w:ascii="Times" w:hAnsi="Times" w:cs="Helvetica"/>
          <w:color w:val="6C6C6C"/>
          <w:sz w:val="19"/>
          <w:szCs w:val="19"/>
          <w:lang w:val="en-GB"/>
        </w:rPr>
        <w:t xml:space="preserve">1c </w:t>
      </w:r>
      <w:r w:rsidRPr="00F06A83">
        <w:rPr>
          <w:rFonts w:ascii="Times" w:hAnsi="Times" w:cs="Helvetica"/>
          <w:color w:val="000000"/>
          <w:sz w:val="19"/>
          <w:szCs w:val="19"/>
          <w:lang w:val="en-GB"/>
        </w:rPr>
        <w:t xml:space="preserve">and all of the subjects judged es-sentences false in situations like </w:t>
      </w:r>
      <w:r w:rsidRPr="00F06A83">
        <w:rPr>
          <w:rFonts w:ascii="Times" w:hAnsi="Times" w:cs="Helvetica"/>
          <w:color w:val="6C6C6C"/>
          <w:sz w:val="19"/>
          <w:szCs w:val="19"/>
          <w:lang w:val="en-GB"/>
        </w:rPr>
        <w:t>2c</w:t>
      </w:r>
      <w:r w:rsidRPr="00F06A83">
        <w:rPr>
          <w:rFonts w:ascii="Times" w:hAnsi="Times" w:cs="Helvetica"/>
          <w:color w:val="000000"/>
          <w:sz w:val="19"/>
          <w:szCs w:val="19"/>
          <w:lang w:val="en-GB"/>
        </w:rPr>
        <w:t>.</w:t>
      </w:r>
    </w:p>
    <w:p w:rsidR="00E24CF1" w:rsidRPr="00F06A83" w:rsidRDefault="00E24CF1" w:rsidP="00E2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FF0000"/>
          <w:sz w:val="19"/>
          <w:szCs w:val="23"/>
          <w:lang w:val="en-GB"/>
        </w:rPr>
      </w:pPr>
      <w:r w:rsidRPr="00F06A83">
        <w:rPr>
          <w:rFonts w:ascii="Times" w:hAnsi="Times" w:cs="Helvetica"/>
          <w:color w:val="FF0000"/>
          <w:sz w:val="19"/>
          <w:szCs w:val="23"/>
          <w:lang w:val="en-GB"/>
        </w:rPr>
        <w:t xml:space="preserve">These results were criticized on theoretical </w:t>
      </w:r>
      <w:r w:rsidR="00E76CB0">
        <w:rPr>
          <w:rFonts w:ascii="Times" w:hAnsi="Times" w:cs="Helvetica"/>
          <w:color w:val="FF0000"/>
          <w:sz w:val="19"/>
          <w:szCs w:val="23"/>
          <w:lang w:val="en-GB"/>
        </w:rPr>
        <w:t>grounds</w:t>
      </w:r>
      <w:r w:rsidRPr="00F06A83">
        <w:rPr>
          <w:rFonts w:ascii="Times" w:hAnsi="Times" w:cs="Helvetica"/>
          <w:color w:val="FF0000"/>
          <w:sz w:val="19"/>
          <w:szCs w:val="23"/>
          <w:lang w:val="en-GB"/>
        </w:rPr>
        <w:t xml:space="preserve"> (e.g. Sauerland, 2010, but see Ippolito, 2010, for supporting evidence), as well as due to empirical o</w:t>
      </w:r>
      <w:r w:rsidRPr="00F06A83">
        <w:rPr>
          <w:rFonts w:ascii="Times" w:hAnsi="Times" w:cs="Helvetica"/>
          <w:color w:val="FF0000"/>
          <w:sz w:val="19"/>
          <w:szCs w:val="23"/>
          <w:lang w:val="en-GB"/>
        </w:rPr>
        <w:t>b</w:t>
      </w:r>
      <w:r w:rsidRPr="00F06A83">
        <w:rPr>
          <w:rFonts w:ascii="Times" w:hAnsi="Times" w:cs="Helvetica"/>
          <w:color w:val="FF0000"/>
          <w:sz w:val="19"/>
          <w:szCs w:val="23"/>
          <w:lang w:val="en-GB"/>
        </w:rPr>
        <w:t>servations (Clifton and Dube, 2010; Chemla and Spector, 2011). In the fo</w:t>
      </w:r>
      <w:r w:rsidRPr="00F06A83">
        <w:rPr>
          <w:rFonts w:ascii="Times" w:hAnsi="Times" w:cs="Helvetica"/>
          <w:color w:val="FF0000"/>
          <w:sz w:val="19"/>
          <w:szCs w:val="23"/>
          <w:lang w:val="en-GB"/>
        </w:rPr>
        <w:t>l</w:t>
      </w:r>
      <w:r w:rsidRPr="00F06A83">
        <w:rPr>
          <w:rFonts w:ascii="Times" w:hAnsi="Times" w:cs="Helvetica"/>
          <w:color w:val="FF0000"/>
          <w:sz w:val="19"/>
          <w:szCs w:val="23"/>
          <w:lang w:val="en-GB"/>
        </w:rPr>
        <w:t xml:space="preserve">lowing, we will review the empirical studies in some detail, as they constitute an important background for our own experiment. We will first consider a comment by Clifton and Dube (2010), which explicitly distinguishes between the availability of a reading </w:t>
      </w:r>
      <w:r w:rsidR="000C7B36">
        <w:rPr>
          <w:rFonts w:ascii="Times" w:hAnsi="Times" w:cs="Helvetica"/>
          <w:color w:val="FF0000"/>
          <w:sz w:val="19"/>
          <w:szCs w:val="23"/>
          <w:lang w:val="en-GB"/>
        </w:rPr>
        <w:t xml:space="preserve">and </w:t>
      </w:r>
      <w:r w:rsidRPr="00F06A83">
        <w:rPr>
          <w:rFonts w:ascii="Times" w:hAnsi="Times" w:cs="Helvetica"/>
          <w:color w:val="FF0000"/>
          <w:sz w:val="19"/>
          <w:szCs w:val="23"/>
          <w:lang w:val="en-GB"/>
        </w:rPr>
        <w:t>its preference.</w:t>
      </w:r>
    </w:p>
    <w:p w:rsidR="00E24CF1" w:rsidRPr="00F06A83" w:rsidRDefault="00E24CF1" w:rsidP="00E2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 w:val="23"/>
          <w:szCs w:val="23"/>
          <w:lang w:val="en-GB"/>
        </w:rPr>
      </w:pPr>
    </w:p>
    <w:p w:rsidR="00E24CF1" w:rsidRPr="00F06A83" w:rsidRDefault="00E24CF1" w:rsidP="00E2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 w:val="23"/>
          <w:szCs w:val="23"/>
          <w:lang w:val="en-GB"/>
        </w:rPr>
      </w:pPr>
      <w:r w:rsidRPr="00F06A83">
        <w:rPr>
          <w:rFonts w:ascii="Times" w:hAnsi="Times" w:cs="Helvetica"/>
          <w:color w:val="000000"/>
          <w:sz w:val="23"/>
          <w:szCs w:val="23"/>
          <w:lang w:val="en-GB"/>
        </w:rPr>
        <w:t>Clifton and Dube (</w:t>
      </w:r>
      <w:r w:rsidRPr="00F06A83">
        <w:rPr>
          <w:rFonts w:ascii="Times" w:hAnsi="Times" w:cs="Helvetica"/>
          <w:color w:val="6C6C6C"/>
          <w:sz w:val="23"/>
          <w:szCs w:val="23"/>
          <w:lang w:val="en-GB"/>
        </w:rPr>
        <w:t>2010</w:t>
      </w:r>
      <w:r w:rsidRPr="00F06A83">
        <w:rPr>
          <w:rFonts w:ascii="Times" w:hAnsi="Times" w:cs="Helvetica"/>
          <w:color w:val="000000"/>
          <w:sz w:val="23"/>
          <w:szCs w:val="23"/>
          <w:lang w:val="en-GB"/>
        </w:rPr>
        <w:t>)</w:t>
      </w:r>
    </w:p>
    <w:p w:rsidR="00E24CF1" w:rsidRPr="00F06A83" w:rsidRDefault="00E24CF1" w:rsidP="00E2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 w:val="19"/>
          <w:szCs w:val="19"/>
          <w:lang w:val="en-GB"/>
        </w:rPr>
      </w:pPr>
    </w:p>
    <w:p w:rsidR="00E24CF1" w:rsidRPr="00F06A83" w:rsidRDefault="00DA305A" w:rsidP="00E2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FF0000"/>
          <w:sz w:val="19"/>
          <w:szCs w:val="19"/>
          <w:lang w:val="en-GB"/>
        </w:rPr>
      </w:pPr>
      <w:r>
        <w:rPr>
          <w:rFonts w:ascii="Times" w:hAnsi="Times" w:cs="Helvetica"/>
          <w:color w:val="FF0000"/>
          <w:sz w:val="19"/>
          <w:szCs w:val="19"/>
          <w:lang w:val="en-GB"/>
        </w:rPr>
        <w:t>In</w:t>
      </w:r>
      <w:r w:rsidR="00E24CF1" w:rsidRPr="00F06A83">
        <w:rPr>
          <w:rFonts w:ascii="Times" w:hAnsi="Times" w:cs="Helvetica"/>
          <w:color w:val="FF0000"/>
          <w:sz w:val="19"/>
          <w:szCs w:val="19"/>
          <w:lang w:val="en-GB"/>
        </w:rPr>
        <w:t xml:space="preserve"> a reply to Geurts and Pouscoulous’s study, Clifton and Dube raised the question whether the use of a picture-verifica</w:t>
      </w:r>
      <w:r w:rsidR="00ED60F2">
        <w:rPr>
          <w:rFonts w:ascii="Times" w:hAnsi="Times" w:cs="Helvetica"/>
          <w:color w:val="FF0000"/>
          <w:sz w:val="19"/>
          <w:szCs w:val="19"/>
          <w:lang w:val="en-GB"/>
        </w:rPr>
        <w:t>tion paradigm might have been in</w:t>
      </w:r>
      <w:r w:rsidR="00E24CF1" w:rsidRPr="00F06A83">
        <w:rPr>
          <w:rFonts w:ascii="Times" w:hAnsi="Times" w:cs="Helvetica"/>
          <w:color w:val="FF0000"/>
          <w:sz w:val="19"/>
          <w:szCs w:val="19"/>
          <w:lang w:val="en-GB"/>
        </w:rPr>
        <w:t xml:space="preserve">felicitous for </w:t>
      </w:r>
      <w:r w:rsidR="00ED60F2">
        <w:rPr>
          <w:rFonts w:ascii="Times" w:hAnsi="Times" w:cs="Helvetica"/>
          <w:color w:val="FF0000"/>
          <w:sz w:val="19"/>
          <w:szCs w:val="19"/>
          <w:lang w:val="en-GB"/>
        </w:rPr>
        <w:t>testing the availability of strong</w:t>
      </w:r>
      <w:r w:rsidR="00E24CF1" w:rsidRPr="00F06A83">
        <w:rPr>
          <w:rFonts w:ascii="Times" w:hAnsi="Times" w:cs="Helvetica"/>
          <w:color w:val="FF0000"/>
          <w:sz w:val="19"/>
          <w:szCs w:val="19"/>
          <w:lang w:val="en-GB"/>
        </w:rPr>
        <w:t xml:space="preserve"> readings, at least in the case of </w:t>
      </w:r>
      <w:r w:rsidR="00E24CF1" w:rsidRPr="00F06A83">
        <w:rPr>
          <w:rFonts w:ascii="Times" w:hAnsi="Times" w:cs="Helvetica"/>
          <w:smallCaps/>
          <w:color w:val="FF0000"/>
          <w:sz w:val="19"/>
          <w:szCs w:val="19"/>
          <w:lang w:val="en-GB"/>
        </w:rPr>
        <w:t>as</w:t>
      </w:r>
      <w:r w:rsidR="00E24CF1" w:rsidRPr="00F06A83">
        <w:rPr>
          <w:rFonts w:ascii="Times" w:hAnsi="Times" w:cs="Helvetica"/>
          <w:color w:val="FF0000"/>
          <w:sz w:val="19"/>
          <w:szCs w:val="19"/>
          <w:lang w:val="en-GB"/>
        </w:rPr>
        <w:t xml:space="preserve">-sentences. Asking whether a sentence fits </w:t>
      </w:r>
      <w:r w:rsidR="00B55D88">
        <w:rPr>
          <w:rFonts w:ascii="Times" w:hAnsi="Times" w:cs="Helvetica"/>
          <w:color w:val="FF0000"/>
          <w:sz w:val="19"/>
          <w:szCs w:val="19"/>
          <w:lang w:val="en-GB"/>
        </w:rPr>
        <w:t xml:space="preserve">a picture </w:t>
      </w:r>
      <w:r w:rsidR="00E24CF1" w:rsidRPr="00F06A83">
        <w:rPr>
          <w:rFonts w:ascii="Times" w:hAnsi="Times" w:cs="Helvetica"/>
          <w:color w:val="FF0000"/>
          <w:sz w:val="19"/>
          <w:szCs w:val="19"/>
          <w:lang w:val="en-GB"/>
        </w:rPr>
        <w:t>might have created a bias for accepting sentences also on a weaker</w:t>
      </w:r>
      <w:r w:rsidR="00ED60F2">
        <w:rPr>
          <w:rFonts w:ascii="Times" w:hAnsi="Times" w:cs="Helvetica"/>
          <w:color w:val="FF0000"/>
          <w:sz w:val="19"/>
          <w:szCs w:val="19"/>
          <w:lang w:val="en-GB"/>
        </w:rPr>
        <w:t xml:space="preserve"> </w:t>
      </w:r>
      <w:r w:rsidR="00D240E8">
        <w:rPr>
          <w:rFonts w:ascii="Times" w:hAnsi="Times" w:cs="Helvetica"/>
          <w:color w:val="FF0000"/>
          <w:sz w:val="19"/>
          <w:szCs w:val="19"/>
          <w:lang w:val="en-GB"/>
        </w:rPr>
        <w:t xml:space="preserve">and probably dispreferred </w:t>
      </w:r>
      <w:r w:rsidR="00ED60F2">
        <w:rPr>
          <w:rFonts w:ascii="Times" w:hAnsi="Times" w:cs="Helvetica"/>
          <w:color w:val="FF0000"/>
          <w:sz w:val="19"/>
          <w:szCs w:val="19"/>
          <w:lang w:val="en-GB"/>
        </w:rPr>
        <w:t xml:space="preserve">reading. </w:t>
      </w:r>
      <w:r w:rsidR="00433E1B">
        <w:rPr>
          <w:rFonts w:ascii="Times" w:hAnsi="Times" w:cs="Helvetica"/>
          <w:color w:val="FF0000"/>
          <w:sz w:val="19"/>
          <w:szCs w:val="19"/>
          <w:lang w:val="en-GB"/>
        </w:rPr>
        <w:t>Clifton and Dube’s</w:t>
      </w:r>
      <w:r w:rsidR="00ED60F2">
        <w:rPr>
          <w:rFonts w:ascii="Times" w:hAnsi="Times" w:cs="Helvetica"/>
          <w:color w:val="FF0000"/>
          <w:sz w:val="19"/>
          <w:szCs w:val="19"/>
          <w:lang w:val="en-GB"/>
        </w:rPr>
        <w:t xml:space="preserve"> </w:t>
      </w:r>
      <w:r w:rsidR="00E24CF1" w:rsidRPr="00F06A83">
        <w:rPr>
          <w:rFonts w:ascii="Times" w:hAnsi="Times" w:cs="Helvetica"/>
          <w:color w:val="FF0000"/>
          <w:sz w:val="19"/>
          <w:szCs w:val="19"/>
          <w:lang w:val="en-GB"/>
        </w:rPr>
        <w:t>study was therefore aimed at finding out about a potential preference relation between local and literal readings. To this end, Clifton and Dube developed a picture-choice task where subjects were pr</w:t>
      </w:r>
      <w:r w:rsidR="00E24CF1" w:rsidRPr="00F06A83">
        <w:rPr>
          <w:rFonts w:ascii="Times" w:hAnsi="Times" w:cs="Helvetica"/>
          <w:color w:val="FF0000"/>
          <w:sz w:val="19"/>
          <w:szCs w:val="19"/>
          <w:lang w:val="en-GB"/>
        </w:rPr>
        <w:t>e</w:t>
      </w:r>
      <w:r w:rsidR="00E24CF1" w:rsidRPr="00F06A83">
        <w:rPr>
          <w:rFonts w:ascii="Times" w:hAnsi="Times" w:cs="Helvetica"/>
          <w:color w:val="FF0000"/>
          <w:sz w:val="19"/>
          <w:szCs w:val="19"/>
          <w:lang w:val="en-GB"/>
        </w:rPr>
        <w:t xml:space="preserve">sented with an </w:t>
      </w:r>
      <w:r w:rsidR="00E24CF1" w:rsidRPr="00F06A83">
        <w:rPr>
          <w:rFonts w:ascii="Times" w:hAnsi="Times" w:cs="Helvetica"/>
          <w:smallCaps/>
          <w:color w:val="FF0000"/>
          <w:sz w:val="19"/>
          <w:szCs w:val="19"/>
          <w:lang w:val="en-GB"/>
        </w:rPr>
        <w:t>as</w:t>
      </w:r>
      <w:r w:rsidR="00E24CF1" w:rsidRPr="00F06A83">
        <w:rPr>
          <w:rFonts w:ascii="Times" w:hAnsi="Times" w:cs="Helvetica"/>
          <w:color w:val="FF0000"/>
          <w:sz w:val="19"/>
          <w:szCs w:val="19"/>
          <w:lang w:val="en-GB"/>
        </w:rPr>
        <w:t>-sentence and a pair of pictures, hence introducing the o</w:t>
      </w:r>
      <w:r w:rsidR="00E24CF1" w:rsidRPr="00F06A83">
        <w:rPr>
          <w:rFonts w:ascii="Times" w:hAnsi="Times" w:cs="Helvetica"/>
          <w:color w:val="FF0000"/>
          <w:sz w:val="19"/>
          <w:szCs w:val="19"/>
          <w:lang w:val="en-GB"/>
        </w:rPr>
        <w:t>p</w:t>
      </w:r>
      <w:r w:rsidR="00E24CF1" w:rsidRPr="00F06A83">
        <w:rPr>
          <w:rFonts w:ascii="Times" w:hAnsi="Times" w:cs="Helvetica"/>
          <w:color w:val="FF0000"/>
          <w:sz w:val="19"/>
          <w:szCs w:val="19"/>
          <w:lang w:val="en-GB"/>
        </w:rPr>
        <w:t>tion to choose between different alternatives. Subjects were asked to “indicate which shape is best described by the sentence” and could choose either pi</w:t>
      </w:r>
      <w:r w:rsidR="00E24CF1" w:rsidRPr="00F06A83">
        <w:rPr>
          <w:rFonts w:ascii="Times" w:hAnsi="Times" w:cs="Helvetica"/>
          <w:color w:val="FF0000"/>
          <w:sz w:val="19"/>
          <w:szCs w:val="19"/>
          <w:lang w:val="en-GB"/>
        </w:rPr>
        <w:t>c</w:t>
      </w:r>
      <w:r w:rsidR="00E24CF1" w:rsidRPr="00F06A83">
        <w:rPr>
          <w:rFonts w:ascii="Times" w:hAnsi="Times" w:cs="Helvetica"/>
          <w:color w:val="FF0000"/>
          <w:sz w:val="19"/>
          <w:szCs w:val="19"/>
          <w:lang w:val="en-GB"/>
        </w:rPr>
        <w:t>ture, or options ‘both’ and ‘neither.’ There were two versions of this exper</w:t>
      </w:r>
      <w:r w:rsidR="00E24CF1" w:rsidRPr="00F06A83">
        <w:rPr>
          <w:rFonts w:ascii="Times" w:hAnsi="Times" w:cs="Helvetica"/>
          <w:color w:val="FF0000"/>
          <w:sz w:val="19"/>
          <w:szCs w:val="19"/>
          <w:lang w:val="en-GB"/>
        </w:rPr>
        <w:t>i</w:t>
      </w:r>
      <w:r w:rsidR="00E24CF1" w:rsidRPr="00F06A83">
        <w:rPr>
          <w:rFonts w:ascii="Times" w:hAnsi="Times" w:cs="Helvetica"/>
          <w:color w:val="FF0000"/>
          <w:sz w:val="19"/>
          <w:szCs w:val="19"/>
          <w:lang w:val="en-GB"/>
        </w:rPr>
        <w:t>ment, differing in which kind of picture pairs were presented on critical trials. In version 1, the picture pair consisted of the weak and strong situations in Figures 1c and 1d. The response percentages observed by Clifton and Dube were:</w:t>
      </w:r>
    </w:p>
    <w:p w:rsidR="00E24CF1" w:rsidRPr="00F06A83" w:rsidRDefault="00E24CF1" w:rsidP="00E2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FF0000"/>
          <w:sz w:val="19"/>
          <w:szCs w:val="19"/>
          <w:lang w:val="en-GB"/>
        </w:rPr>
      </w:pPr>
    </w:p>
    <w:p w:rsidR="00E24CF1" w:rsidRPr="00F06A83" w:rsidRDefault="00E24CF1" w:rsidP="00E2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FF0000"/>
          <w:sz w:val="19"/>
          <w:szCs w:val="19"/>
          <w:lang w:val="en-GB"/>
        </w:rPr>
      </w:pPr>
      <w:proofErr w:type="gramStart"/>
      <w:r w:rsidRPr="00F06A83">
        <w:rPr>
          <w:rFonts w:ascii="Times" w:hAnsi="Times" w:cs="Helvetica"/>
          <w:color w:val="FF0000"/>
          <w:sz w:val="19"/>
          <w:szCs w:val="19"/>
          <w:lang w:val="en-GB"/>
        </w:rPr>
        <w:t>weak</w:t>
      </w:r>
      <w:proofErr w:type="gramEnd"/>
      <w:r w:rsidRPr="00F06A83">
        <w:rPr>
          <w:rFonts w:ascii="Times" w:hAnsi="Times" w:cs="Helvetica"/>
          <w:color w:val="FF0000"/>
          <w:sz w:val="19"/>
          <w:szCs w:val="19"/>
          <w:lang w:val="en-GB"/>
        </w:rPr>
        <w:t xml:space="preserve"> </w:t>
      </w:r>
      <w:r w:rsidRPr="00F06A83">
        <w:rPr>
          <w:rFonts w:ascii="Times" w:hAnsi="Times" w:cs="Helvetica"/>
          <w:color w:val="FF0000"/>
          <w:sz w:val="19"/>
          <w:szCs w:val="19"/>
          <w:lang w:val="en-GB"/>
        </w:rPr>
        <w:tab/>
        <w:t>strong both</w:t>
      </w:r>
      <w:r w:rsidRPr="00F06A83">
        <w:rPr>
          <w:rFonts w:ascii="Times" w:hAnsi="Times" w:cs="Helvetica"/>
          <w:color w:val="FF0000"/>
          <w:sz w:val="19"/>
          <w:szCs w:val="19"/>
          <w:lang w:val="en-GB"/>
        </w:rPr>
        <w:tab/>
        <w:t>neither</w:t>
      </w:r>
    </w:p>
    <w:p w:rsidR="00E24CF1" w:rsidRPr="00F06A83" w:rsidRDefault="00E24CF1" w:rsidP="00E2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FF0000"/>
          <w:sz w:val="19"/>
          <w:szCs w:val="19"/>
          <w:lang w:val="en-GB"/>
        </w:rPr>
      </w:pPr>
      <w:r w:rsidRPr="00F06A83">
        <w:rPr>
          <w:rFonts w:ascii="Times" w:hAnsi="Times" w:cs="Helvetica"/>
          <w:color w:val="FF0000"/>
          <w:sz w:val="19"/>
          <w:szCs w:val="19"/>
          <w:lang w:val="en-GB"/>
        </w:rPr>
        <w:t xml:space="preserve">3 </w:t>
      </w:r>
      <w:r w:rsidRPr="00F06A83">
        <w:rPr>
          <w:rFonts w:ascii="Times" w:hAnsi="Times" w:cs="Helvetica"/>
          <w:color w:val="FF0000"/>
          <w:sz w:val="19"/>
          <w:szCs w:val="19"/>
          <w:lang w:val="en-GB"/>
        </w:rPr>
        <w:tab/>
        <w:t xml:space="preserve">39 </w:t>
      </w:r>
      <w:r w:rsidRPr="00F06A83">
        <w:rPr>
          <w:rFonts w:ascii="Times" w:hAnsi="Times" w:cs="Helvetica"/>
          <w:color w:val="FF0000"/>
          <w:sz w:val="19"/>
          <w:szCs w:val="19"/>
          <w:lang w:val="en-GB"/>
        </w:rPr>
        <w:tab/>
        <w:t xml:space="preserve">57 </w:t>
      </w:r>
      <w:r w:rsidRPr="00F06A83">
        <w:rPr>
          <w:rFonts w:ascii="Times" w:hAnsi="Times" w:cs="Helvetica"/>
          <w:color w:val="FF0000"/>
          <w:sz w:val="19"/>
          <w:szCs w:val="19"/>
          <w:lang w:val="en-GB"/>
        </w:rPr>
        <w:tab/>
        <w:t>1</w:t>
      </w:r>
    </w:p>
    <w:p w:rsidR="00E24CF1" w:rsidRPr="00F06A83" w:rsidRDefault="00E24CF1" w:rsidP="00E2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FF0000"/>
          <w:sz w:val="19"/>
          <w:szCs w:val="19"/>
          <w:lang w:val="en-GB"/>
        </w:rPr>
      </w:pPr>
    </w:p>
    <w:p w:rsidR="00E24CF1" w:rsidRPr="00F06A83" w:rsidRDefault="00E24CF1" w:rsidP="00E2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FF0000"/>
          <w:sz w:val="19"/>
          <w:szCs w:val="19"/>
          <w:lang w:val="en-GB"/>
        </w:rPr>
      </w:pPr>
      <w:r w:rsidRPr="00F06A83">
        <w:rPr>
          <w:rFonts w:ascii="Times" w:hAnsi="Times" w:cs="Helvetica"/>
          <w:color w:val="FF0000"/>
          <w:sz w:val="19"/>
          <w:szCs w:val="19"/>
          <w:lang w:val="en-GB"/>
        </w:rPr>
        <w:t>That the majority answer is “both” could be taken as evidence that the literal reading is the preferred one. But the almost 40% of choices for the strong situation, so Clifton and Dube argue, might be indicative of the availability of the local reading. In version 2 of Clifton and Dube’s experiment, the picture pair consisted of the literal and weak situations in Figures 1b and 1c. In this case, response percentages were:</w:t>
      </w:r>
    </w:p>
    <w:p w:rsidR="00E24CF1" w:rsidRPr="00F06A83" w:rsidRDefault="00E24CF1" w:rsidP="00E2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FF0000"/>
          <w:sz w:val="19"/>
          <w:szCs w:val="19"/>
          <w:lang w:val="en-GB"/>
        </w:rPr>
      </w:pPr>
    </w:p>
    <w:p w:rsidR="00E24CF1" w:rsidRPr="00F06A83" w:rsidRDefault="00E24CF1" w:rsidP="00E2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FF0000"/>
          <w:sz w:val="19"/>
          <w:szCs w:val="19"/>
          <w:lang w:val="en-GB"/>
        </w:rPr>
      </w:pPr>
      <w:proofErr w:type="gramStart"/>
      <w:r w:rsidRPr="00F06A83">
        <w:rPr>
          <w:rFonts w:ascii="Times" w:hAnsi="Times" w:cs="Helvetica"/>
          <w:color w:val="FF0000"/>
          <w:sz w:val="19"/>
          <w:szCs w:val="19"/>
          <w:lang w:val="en-GB"/>
        </w:rPr>
        <w:t>weak</w:t>
      </w:r>
      <w:proofErr w:type="gramEnd"/>
      <w:r w:rsidRPr="00F06A83">
        <w:rPr>
          <w:rFonts w:ascii="Times" w:hAnsi="Times" w:cs="Helvetica"/>
          <w:color w:val="FF0000"/>
          <w:sz w:val="19"/>
          <w:szCs w:val="19"/>
          <w:lang w:val="en-GB"/>
        </w:rPr>
        <w:t xml:space="preserve"> </w:t>
      </w:r>
      <w:r w:rsidRPr="00F06A83">
        <w:rPr>
          <w:rFonts w:ascii="Times" w:hAnsi="Times" w:cs="Helvetica"/>
          <w:color w:val="FF0000"/>
          <w:sz w:val="19"/>
          <w:szCs w:val="19"/>
          <w:lang w:val="en-GB"/>
        </w:rPr>
        <w:tab/>
        <w:t xml:space="preserve">literal </w:t>
      </w:r>
      <w:r w:rsidRPr="00F06A83">
        <w:rPr>
          <w:rFonts w:ascii="Times" w:hAnsi="Times" w:cs="Helvetica"/>
          <w:color w:val="FF0000"/>
          <w:sz w:val="19"/>
          <w:szCs w:val="19"/>
          <w:lang w:val="en-GB"/>
        </w:rPr>
        <w:tab/>
        <w:t xml:space="preserve">both </w:t>
      </w:r>
      <w:r w:rsidRPr="00F06A83">
        <w:rPr>
          <w:rFonts w:ascii="Times" w:hAnsi="Times" w:cs="Helvetica"/>
          <w:color w:val="FF0000"/>
          <w:sz w:val="19"/>
          <w:szCs w:val="19"/>
          <w:lang w:val="en-GB"/>
        </w:rPr>
        <w:tab/>
        <w:t>neither</w:t>
      </w:r>
    </w:p>
    <w:p w:rsidR="00E24CF1" w:rsidRPr="00F06A83" w:rsidRDefault="00E24CF1" w:rsidP="00E2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FF0000"/>
          <w:sz w:val="19"/>
          <w:szCs w:val="19"/>
          <w:lang w:val="en-GB"/>
        </w:rPr>
      </w:pPr>
      <w:r w:rsidRPr="00F06A83">
        <w:rPr>
          <w:rFonts w:ascii="Times" w:hAnsi="Times" w:cs="Helvetica"/>
          <w:color w:val="FF0000"/>
          <w:sz w:val="19"/>
          <w:szCs w:val="19"/>
          <w:lang w:val="en-GB"/>
        </w:rPr>
        <w:t xml:space="preserve">28 </w:t>
      </w:r>
      <w:r w:rsidRPr="00F06A83">
        <w:rPr>
          <w:rFonts w:ascii="Times" w:hAnsi="Times" w:cs="Helvetica"/>
          <w:color w:val="FF0000"/>
          <w:sz w:val="19"/>
          <w:szCs w:val="19"/>
          <w:lang w:val="en-GB"/>
        </w:rPr>
        <w:tab/>
        <w:t xml:space="preserve">6 </w:t>
      </w:r>
      <w:r w:rsidRPr="00F06A83">
        <w:rPr>
          <w:rFonts w:ascii="Times" w:hAnsi="Times" w:cs="Helvetica"/>
          <w:color w:val="FF0000"/>
          <w:sz w:val="19"/>
          <w:szCs w:val="19"/>
          <w:lang w:val="en-GB"/>
        </w:rPr>
        <w:tab/>
        <w:t xml:space="preserve">50 </w:t>
      </w:r>
      <w:r w:rsidRPr="00F06A83">
        <w:rPr>
          <w:rFonts w:ascii="Times" w:hAnsi="Times" w:cs="Helvetica"/>
          <w:color w:val="FF0000"/>
          <w:sz w:val="19"/>
          <w:szCs w:val="19"/>
          <w:lang w:val="en-GB"/>
        </w:rPr>
        <w:tab/>
        <w:t>17</w:t>
      </w:r>
    </w:p>
    <w:p w:rsidR="00E24CF1" w:rsidRPr="00F06A83" w:rsidRDefault="00E24CF1" w:rsidP="00E2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FF0000"/>
          <w:sz w:val="19"/>
          <w:szCs w:val="19"/>
          <w:lang w:val="en-GB"/>
        </w:rPr>
      </w:pPr>
    </w:p>
    <w:p w:rsidR="00E24CF1" w:rsidRPr="00F06A83" w:rsidRDefault="00E24CF1" w:rsidP="00E2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FF0000"/>
          <w:sz w:val="19"/>
          <w:szCs w:val="19"/>
          <w:lang w:val="en-GB"/>
        </w:rPr>
      </w:pPr>
      <w:r w:rsidRPr="00F06A83">
        <w:rPr>
          <w:rFonts w:ascii="Times" w:hAnsi="Times" w:cs="Helvetica"/>
          <w:color w:val="FF0000"/>
          <w:sz w:val="19"/>
          <w:szCs w:val="19"/>
          <w:lang w:val="en-GB"/>
        </w:rPr>
        <w:t>Again, the majority response “both” might speak in favour of a preference for the literal reading, but, as Clifton and Dube argue, the 17% of “neither” a</w:t>
      </w:r>
      <w:r w:rsidRPr="00F06A83">
        <w:rPr>
          <w:rFonts w:ascii="Times" w:hAnsi="Times" w:cs="Helvetica"/>
          <w:color w:val="FF0000"/>
          <w:sz w:val="19"/>
          <w:szCs w:val="19"/>
          <w:lang w:val="en-GB"/>
        </w:rPr>
        <w:t>n</w:t>
      </w:r>
      <w:r w:rsidRPr="00F06A83">
        <w:rPr>
          <w:rFonts w:ascii="Times" w:hAnsi="Times" w:cs="Helvetica"/>
          <w:color w:val="FF0000"/>
          <w:sz w:val="19"/>
          <w:szCs w:val="19"/>
          <w:lang w:val="en-GB"/>
        </w:rPr>
        <w:t>swers in this case again suggest that the local reading is available. Taken together, Clifton and Dube take these results to contradict Geurts and Pou</w:t>
      </w:r>
      <w:r w:rsidRPr="00F06A83">
        <w:rPr>
          <w:rFonts w:ascii="Times" w:hAnsi="Times" w:cs="Helvetica"/>
          <w:color w:val="FF0000"/>
          <w:sz w:val="19"/>
          <w:szCs w:val="19"/>
          <w:lang w:val="en-GB"/>
        </w:rPr>
        <w:t>s</w:t>
      </w:r>
      <w:r w:rsidRPr="00F06A83">
        <w:rPr>
          <w:rFonts w:ascii="Times" w:hAnsi="Times" w:cs="Helvetica"/>
          <w:color w:val="FF0000"/>
          <w:sz w:val="19"/>
          <w:szCs w:val="19"/>
          <w:lang w:val="en-GB"/>
        </w:rPr>
        <w:t>coulous’s findings. Local readings are, after all, attested if subjects are given a choice as to which situation they consider most fitting for an as-sentence.</w:t>
      </w:r>
    </w:p>
    <w:p w:rsidR="00E24CF1" w:rsidRPr="00F06A83" w:rsidRDefault="00E24CF1" w:rsidP="00E2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FF0000"/>
          <w:sz w:val="19"/>
          <w:szCs w:val="19"/>
          <w:lang w:val="en-GB"/>
        </w:rPr>
      </w:pPr>
    </w:p>
    <w:p w:rsidR="00E24CF1" w:rsidRPr="00F06A83" w:rsidRDefault="00E24CF1" w:rsidP="00E2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FF0000"/>
          <w:sz w:val="19"/>
          <w:szCs w:val="19"/>
          <w:lang w:val="en-GB"/>
        </w:rPr>
      </w:pPr>
      <w:r w:rsidRPr="00F06A83">
        <w:rPr>
          <w:rFonts w:ascii="Times" w:hAnsi="Times" w:cs="Helvetica"/>
          <w:color w:val="FF0000"/>
          <w:sz w:val="19"/>
          <w:szCs w:val="19"/>
          <w:lang w:val="en-GB"/>
        </w:rPr>
        <w:t xml:space="preserve">Taken together, the results by Clifton and Dube demonstrate that participants’ choices for </w:t>
      </w:r>
      <w:r w:rsidRPr="00F06A83">
        <w:rPr>
          <w:rFonts w:ascii="Times" w:hAnsi="Times" w:cs="Helvetica"/>
          <w:smallCaps/>
          <w:color w:val="FF0000"/>
          <w:sz w:val="19"/>
          <w:szCs w:val="19"/>
          <w:lang w:val="en-GB"/>
        </w:rPr>
        <w:t>as</w:t>
      </w:r>
      <w:r w:rsidRPr="00F06A83">
        <w:rPr>
          <w:rFonts w:ascii="Times" w:hAnsi="Times" w:cs="Helvetica"/>
          <w:color w:val="FF0000"/>
          <w:sz w:val="19"/>
          <w:szCs w:val="19"/>
          <w:lang w:val="en-GB"/>
        </w:rPr>
        <w:t>-readings might be strongly affected by the specific exper</w:t>
      </w:r>
      <w:r w:rsidRPr="00F06A83">
        <w:rPr>
          <w:rFonts w:ascii="Times" w:hAnsi="Times" w:cs="Helvetica"/>
          <w:color w:val="FF0000"/>
          <w:sz w:val="19"/>
          <w:szCs w:val="19"/>
          <w:lang w:val="en-GB"/>
        </w:rPr>
        <w:t>i</w:t>
      </w:r>
      <w:r w:rsidRPr="00F06A83">
        <w:rPr>
          <w:rFonts w:ascii="Times" w:hAnsi="Times" w:cs="Helvetica"/>
          <w:color w:val="FF0000"/>
          <w:sz w:val="19"/>
          <w:szCs w:val="19"/>
          <w:lang w:val="en-GB"/>
        </w:rPr>
        <w:t>mental paradigm used. If task dema</w:t>
      </w:r>
      <w:r w:rsidR="00D240E8">
        <w:rPr>
          <w:rFonts w:ascii="Times" w:hAnsi="Times" w:cs="Helvetica"/>
          <w:color w:val="FF0000"/>
          <w:sz w:val="19"/>
          <w:szCs w:val="19"/>
          <w:lang w:val="en-GB"/>
        </w:rPr>
        <w:t xml:space="preserve">nds are only felicitous for a </w:t>
      </w:r>
      <w:r w:rsidR="00E76CB0">
        <w:rPr>
          <w:rFonts w:ascii="Times" w:hAnsi="Times" w:cs="Helvetica"/>
          <w:color w:val="FF0000"/>
          <w:sz w:val="19"/>
          <w:szCs w:val="19"/>
          <w:lang w:val="en-GB"/>
        </w:rPr>
        <w:t>literal</w:t>
      </w:r>
      <w:r w:rsidRPr="00F06A83">
        <w:rPr>
          <w:rFonts w:ascii="Times" w:hAnsi="Times" w:cs="Helvetica"/>
          <w:color w:val="FF0000"/>
          <w:sz w:val="19"/>
          <w:szCs w:val="19"/>
          <w:lang w:val="en-GB"/>
        </w:rPr>
        <w:t xml:space="preserve"> rea</w:t>
      </w:r>
      <w:r w:rsidRPr="00F06A83">
        <w:rPr>
          <w:rFonts w:ascii="Times" w:hAnsi="Times" w:cs="Helvetica"/>
          <w:color w:val="FF0000"/>
          <w:sz w:val="19"/>
          <w:szCs w:val="19"/>
          <w:lang w:val="en-GB"/>
        </w:rPr>
        <w:t>d</w:t>
      </w:r>
      <w:r w:rsidRPr="00F06A83">
        <w:rPr>
          <w:rFonts w:ascii="Times" w:hAnsi="Times" w:cs="Helvetica"/>
          <w:color w:val="FF0000"/>
          <w:sz w:val="19"/>
          <w:szCs w:val="19"/>
          <w:lang w:val="en-GB"/>
        </w:rPr>
        <w:t xml:space="preserve">ing, the </w:t>
      </w:r>
      <w:r w:rsidRPr="00F06A83">
        <w:rPr>
          <w:rFonts w:ascii="Times" w:hAnsi="Times" w:cs="Helvetica"/>
          <w:i/>
          <w:color w:val="FF0000"/>
          <w:sz w:val="19"/>
          <w:szCs w:val="19"/>
          <w:lang w:val="en-GB"/>
        </w:rPr>
        <w:t>absence</w:t>
      </w:r>
      <w:r w:rsidRPr="00F06A83">
        <w:rPr>
          <w:rFonts w:ascii="Times" w:hAnsi="Times" w:cs="Helvetica"/>
          <w:color w:val="FF0000"/>
          <w:sz w:val="19"/>
          <w:szCs w:val="19"/>
          <w:lang w:val="en-GB"/>
        </w:rPr>
        <w:t xml:space="preserve"> of choices of </w:t>
      </w:r>
      <w:r w:rsidR="00E76CB0">
        <w:rPr>
          <w:rFonts w:ascii="Times" w:hAnsi="Times" w:cs="Helvetica"/>
          <w:color w:val="FF0000"/>
          <w:sz w:val="19"/>
          <w:szCs w:val="19"/>
          <w:lang w:val="en-GB"/>
        </w:rPr>
        <w:t>local</w:t>
      </w:r>
      <w:r w:rsidRPr="00F06A83">
        <w:rPr>
          <w:rFonts w:ascii="Times" w:hAnsi="Times" w:cs="Helvetica"/>
          <w:color w:val="FF0000"/>
          <w:sz w:val="19"/>
          <w:szCs w:val="19"/>
          <w:lang w:val="en-GB"/>
        </w:rPr>
        <w:t xml:space="preserve"> readings cannot be accounted for by </w:t>
      </w:r>
      <w:r w:rsidR="00F06A83">
        <w:rPr>
          <w:rFonts w:ascii="Times" w:hAnsi="Times" w:cs="Helvetica"/>
          <w:color w:val="FF0000"/>
          <w:sz w:val="19"/>
          <w:szCs w:val="19"/>
          <w:lang w:val="en-GB"/>
        </w:rPr>
        <w:t>a</w:t>
      </w:r>
      <w:r w:rsidR="00F06A83">
        <w:rPr>
          <w:rFonts w:ascii="Times" w:hAnsi="Times" w:cs="Helvetica"/>
          <w:color w:val="FF0000"/>
          <w:sz w:val="19"/>
          <w:szCs w:val="19"/>
          <w:lang w:val="en-GB"/>
        </w:rPr>
        <w:t>s</w:t>
      </w:r>
      <w:r w:rsidR="00F06A83">
        <w:rPr>
          <w:rFonts w:ascii="Times" w:hAnsi="Times" w:cs="Helvetica"/>
          <w:color w:val="FF0000"/>
          <w:sz w:val="19"/>
          <w:szCs w:val="19"/>
          <w:lang w:val="en-GB"/>
        </w:rPr>
        <w:t>suming a</w:t>
      </w:r>
      <w:r w:rsidR="00E76CB0">
        <w:rPr>
          <w:rFonts w:ascii="Times" w:hAnsi="Times" w:cs="Helvetica"/>
          <w:color w:val="FF0000"/>
          <w:sz w:val="19"/>
          <w:szCs w:val="19"/>
          <w:lang w:val="en-GB"/>
        </w:rPr>
        <w:t xml:space="preserve">n </w:t>
      </w:r>
      <w:r w:rsidRPr="00F06A83">
        <w:rPr>
          <w:rFonts w:ascii="Times" w:hAnsi="Times" w:cs="Helvetica"/>
          <w:color w:val="FF0000"/>
          <w:sz w:val="19"/>
          <w:szCs w:val="19"/>
          <w:lang w:val="en-GB"/>
        </w:rPr>
        <w:t>inavailability</w:t>
      </w:r>
      <w:r w:rsidR="00F06A83">
        <w:rPr>
          <w:rFonts w:ascii="Times" w:hAnsi="Times" w:cs="Helvetica"/>
          <w:color w:val="FF0000"/>
          <w:sz w:val="19"/>
          <w:szCs w:val="19"/>
          <w:lang w:val="en-GB"/>
        </w:rPr>
        <w:t xml:space="preserve"> of these readings</w:t>
      </w:r>
      <w:r w:rsidRPr="00F06A83">
        <w:rPr>
          <w:rFonts w:ascii="Times" w:hAnsi="Times" w:cs="Helvetica"/>
          <w:color w:val="FF0000"/>
          <w:sz w:val="19"/>
          <w:szCs w:val="19"/>
          <w:lang w:val="en-GB"/>
        </w:rPr>
        <w:t xml:space="preserve"> </w:t>
      </w:r>
      <w:r w:rsidRPr="00F06A83">
        <w:rPr>
          <w:rFonts w:ascii="Times" w:hAnsi="Times" w:cs="Helvetica"/>
          <w:i/>
          <w:color w:val="FF0000"/>
          <w:sz w:val="19"/>
          <w:szCs w:val="19"/>
          <w:lang w:val="en-GB"/>
        </w:rPr>
        <w:t>per se</w:t>
      </w:r>
      <w:r w:rsidRPr="00F06A83">
        <w:rPr>
          <w:rFonts w:ascii="Times" w:hAnsi="Times" w:cs="Helvetica"/>
          <w:color w:val="FF0000"/>
          <w:sz w:val="19"/>
          <w:szCs w:val="19"/>
          <w:lang w:val="en-GB"/>
        </w:rPr>
        <w:t xml:space="preserve">. However, at present it is less clear whether these results can also be generalized to further situations. For instance, subjects rejected the </w:t>
      </w:r>
      <w:r w:rsidRPr="00F06A83">
        <w:rPr>
          <w:rFonts w:ascii="Times" w:hAnsi="Times" w:cs="Helvetica"/>
          <w:smallCaps/>
          <w:color w:val="FF0000"/>
          <w:sz w:val="19"/>
          <w:szCs w:val="19"/>
          <w:lang w:val="en-GB"/>
        </w:rPr>
        <w:t>es</w:t>
      </w:r>
      <w:r w:rsidRPr="00F06A83">
        <w:rPr>
          <w:rFonts w:ascii="Times" w:hAnsi="Times" w:cs="Helvetica"/>
          <w:color w:val="FF0000"/>
          <w:sz w:val="19"/>
          <w:szCs w:val="19"/>
          <w:lang w:val="en-GB"/>
        </w:rPr>
        <w:t xml:space="preserve">-sentences in Geurts and Poscoulous’ original study, despite the fact that they could have accepted it based on the local reading. It is thus necessary to test both </w:t>
      </w:r>
      <w:r w:rsidR="000037D9">
        <w:rPr>
          <w:rFonts w:ascii="Times" w:hAnsi="Times" w:cs="Helvetica"/>
          <w:color w:val="FF0000"/>
          <w:sz w:val="19"/>
          <w:szCs w:val="19"/>
          <w:lang w:val="en-GB"/>
        </w:rPr>
        <w:t>universal</w:t>
      </w:r>
      <w:r w:rsidRPr="00F06A83">
        <w:rPr>
          <w:rFonts w:ascii="Times" w:hAnsi="Times" w:cs="Helvetica"/>
          <w:color w:val="FF0000"/>
          <w:sz w:val="19"/>
          <w:szCs w:val="19"/>
          <w:lang w:val="en-GB"/>
        </w:rPr>
        <w:t xml:space="preserve"> and non-monotonic </w:t>
      </w:r>
      <w:r w:rsidR="000037D9">
        <w:rPr>
          <w:rFonts w:ascii="Times" w:hAnsi="Times" w:cs="Helvetica"/>
          <w:color w:val="FF0000"/>
          <w:sz w:val="19"/>
          <w:szCs w:val="19"/>
          <w:lang w:val="en-GB"/>
        </w:rPr>
        <w:t>quantifiers</w:t>
      </w:r>
      <w:r w:rsidRPr="00F06A83">
        <w:rPr>
          <w:rFonts w:ascii="Times" w:hAnsi="Times" w:cs="Helvetica"/>
          <w:color w:val="FF0000"/>
          <w:sz w:val="19"/>
          <w:szCs w:val="19"/>
          <w:lang w:val="en-GB"/>
        </w:rPr>
        <w:t xml:space="preserve"> within the same experiment using a task that offers alternatives. Moreover, by focusing in </w:t>
      </w:r>
      <w:r w:rsidRPr="00F06A83">
        <w:rPr>
          <w:rFonts w:ascii="Times" w:hAnsi="Times" w:cs="Helvetica"/>
          <w:color w:val="0000FF"/>
          <w:sz w:val="19"/>
          <w:szCs w:val="19"/>
          <w:lang w:val="en-GB"/>
        </w:rPr>
        <w:t>(on what exactly?),</w:t>
      </w:r>
      <w:r w:rsidRPr="00F06A83">
        <w:rPr>
          <w:rFonts w:ascii="Times" w:hAnsi="Times" w:cs="Helvetica"/>
          <w:color w:val="FF0000"/>
          <w:sz w:val="19"/>
          <w:szCs w:val="19"/>
          <w:lang w:val="en-GB"/>
        </w:rPr>
        <w:t xml:space="preserve"> the present results are not i</w:t>
      </w:r>
      <w:r w:rsidRPr="00F06A83">
        <w:rPr>
          <w:rFonts w:ascii="Times" w:hAnsi="Times" w:cs="Helvetica"/>
          <w:color w:val="FF0000"/>
          <w:sz w:val="19"/>
          <w:szCs w:val="19"/>
          <w:lang w:val="en-GB"/>
        </w:rPr>
        <w:t>n</w:t>
      </w:r>
      <w:r w:rsidRPr="00F06A83">
        <w:rPr>
          <w:rFonts w:ascii="Times" w:hAnsi="Times" w:cs="Helvetica"/>
          <w:color w:val="FF0000"/>
          <w:sz w:val="19"/>
          <w:szCs w:val="19"/>
          <w:lang w:val="en-GB"/>
        </w:rPr>
        <w:t xml:space="preserve">formative with respect to the availability and the relative preference of global readings. Given that the pictures... </w:t>
      </w:r>
      <w:r w:rsidRPr="00F06A83">
        <w:rPr>
          <w:rFonts w:ascii="Times" w:hAnsi="Times" w:cs="Helvetica"/>
          <w:color w:val="0000FF"/>
          <w:sz w:val="19"/>
          <w:szCs w:val="19"/>
          <w:lang w:val="en-GB"/>
        </w:rPr>
        <w:t>please write one or two sentences.</w:t>
      </w:r>
    </w:p>
    <w:p w:rsidR="00E24CF1" w:rsidRPr="00F06A83" w:rsidRDefault="00E24CF1" w:rsidP="00E2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 w:val="19"/>
          <w:szCs w:val="19"/>
          <w:lang w:val="en-GB"/>
        </w:rPr>
      </w:pPr>
    </w:p>
    <w:p w:rsidR="00A01769" w:rsidRPr="00F06A83" w:rsidRDefault="00A01769" w:rsidP="001C44BE">
      <w:pPr>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sz w:val="19"/>
          <w:lang w:val="en-GB"/>
        </w:rPr>
      </w:pPr>
    </w:p>
    <w:sectPr w:rsidR="00A01769" w:rsidRPr="00F06A83" w:rsidSect="00A01769">
      <w:pgSz w:w="11900" w:h="16840"/>
      <w:pgMar w:top="3402" w:right="3005" w:bottom="2835" w:left="2948" w:header="709" w:footer="709" w:gutter="0"/>
      <w:cols w:space="708"/>
      <w:printerSettings r:id="rId5"/>
    </w:sectPr>
  </w:body>
</w:document>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Lucida Grande">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9B0F76"/>
    <w:multiLevelType w:val="hybridMultilevel"/>
    <w:tmpl w:val="D5B886FA"/>
    <w:lvl w:ilvl="0" w:tplc="06DC9D7A">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4953643"/>
    <w:multiLevelType w:val="hybridMultilevel"/>
    <w:tmpl w:val="86FE21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5"/>
  <w:embedSystemFonts/>
  <w:proofState w:grammar="clean"/>
  <w:doNotTrackMoves/>
  <w:defaultTabStop w:val="708"/>
  <w:autoHyphenation/>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01769"/>
    <w:rsid w:val="000037D9"/>
    <w:rsid w:val="000277BB"/>
    <w:rsid w:val="0004334F"/>
    <w:rsid w:val="00044BA8"/>
    <w:rsid w:val="00052E71"/>
    <w:rsid w:val="000C7B36"/>
    <w:rsid w:val="0011430B"/>
    <w:rsid w:val="00123C3B"/>
    <w:rsid w:val="00141FCE"/>
    <w:rsid w:val="001C44BE"/>
    <w:rsid w:val="00200C82"/>
    <w:rsid w:val="00214B8F"/>
    <w:rsid w:val="002163B7"/>
    <w:rsid w:val="00224D20"/>
    <w:rsid w:val="002418ED"/>
    <w:rsid w:val="00337E81"/>
    <w:rsid w:val="00353AFA"/>
    <w:rsid w:val="00372388"/>
    <w:rsid w:val="00383872"/>
    <w:rsid w:val="003A0708"/>
    <w:rsid w:val="003B172B"/>
    <w:rsid w:val="003C79EB"/>
    <w:rsid w:val="003F7F67"/>
    <w:rsid w:val="00405018"/>
    <w:rsid w:val="00427ACD"/>
    <w:rsid w:val="00433E1B"/>
    <w:rsid w:val="00435107"/>
    <w:rsid w:val="00442D22"/>
    <w:rsid w:val="004D3B32"/>
    <w:rsid w:val="004E225F"/>
    <w:rsid w:val="0054102F"/>
    <w:rsid w:val="0056132D"/>
    <w:rsid w:val="00573768"/>
    <w:rsid w:val="005A43C3"/>
    <w:rsid w:val="005E3292"/>
    <w:rsid w:val="00600F10"/>
    <w:rsid w:val="00610D36"/>
    <w:rsid w:val="006153CD"/>
    <w:rsid w:val="006903A4"/>
    <w:rsid w:val="006912B7"/>
    <w:rsid w:val="006C50C9"/>
    <w:rsid w:val="006D1656"/>
    <w:rsid w:val="007213B3"/>
    <w:rsid w:val="007217D6"/>
    <w:rsid w:val="00723E7B"/>
    <w:rsid w:val="0074057B"/>
    <w:rsid w:val="00771248"/>
    <w:rsid w:val="0079048C"/>
    <w:rsid w:val="0079381F"/>
    <w:rsid w:val="007A6604"/>
    <w:rsid w:val="007B5474"/>
    <w:rsid w:val="007B5973"/>
    <w:rsid w:val="007D24C0"/>
    <w:rsid w:val="00814032"/>
    <w:rsid w:val="008429A6"/>
    <w:rsid w:val="00870531"/>
    <w:rsid w:val="00962B0F"/>
    <w:rsid w:val="009960FA"/>
    <w:rsid w:val="0099711A"/>
    <w:rsid w:val="009B2C5C"/>
    <w:rsid w:val="009C02E1"/>
    <w:rsid w:val="009F67FD"/>
    <w:rsid w:val="00A01769"/>
    <w:rsid w:val="00A40F09"/>
    <w:rsid w:val="00A55C78"/>
    <w:rsid w:val="00A67622"/>
    <w:rsid w:val="00AA102D"/>
    <w:rsid w:val="00AB0F72"/>
    <w:rsid w:val="00AC2FD1"/>
    <w:rsid w:val="00AC769C"/>
    <w:rsid w:val="00B12272"/>
    <w:rsid w:val="00B46333"/>
    <w:rsid w:val="00B50304"/>
    <w:rsid w:val="00B55D88"/>
    <w:rsid w:val="00B671A0"/>
    <w:rsid w:val="00C45F8F"/>
    <w:rsid w:val="00C51860"/>
    <w:rsid w:val="00C578EC"/>
    <w:rsid w:val="00CA0DE4"/>
    <w:rsid w:val="00CB684C"/>
    <w:rsid w:val="00D045AC"/>
    <w:rsid w:val="00D240E8"/>
    <w:rsid w:val="00D800A7"/>
    <w:rsid w:val="00DA305A"/>
    <w:rsid w:val="00DF64B8"/>
    <w:rsid w:val="00E04DA6"/>
    <w:rsid w:val="00E24CF1"/>
    <w:rsid w:val="00E3511F"/>
    <w:rsid w:val="00E45BF9"/>
    <w:rsid w:val="00E600C7"/>
    <w:rsid w:val="00E7286E"/>
    <w:rsid w:val="00E76CB0"/>
    <w:rsid w:val="00ED60F2"/>
    <w:rsid w:val="00ED7CBA"/>
    <w:rsid w:val="00EF3E92"/>
    <w:rsid w:val="00F04458"/>
    <w:rsid w:val="00F06A83"/>
    <w:rsid w:val="00F651D5"/>
    <w:rsid w:val="00F9581E"/>
    <w:rsid w:val="00F97C0B"/>
    <w:rsid w:val="00FA08C0"/>
    <w:rsid w:val="00FB6742"/>
    <w:rsid w:val="00FC566B"/>
  </w:rsids>
  <m:mathPr>
    <m:mathFont m:val="Impact"/>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docDefaults>
  <w:latentStyles w:defLockedState="0" w:defUIPriority="0" w:defSemiHidden="0" w:defUnhideWhenUsed="0" w:defQFormat="0" w:count="276"/>
  <w:style w:type="paragraph" w:default="1" w:styleId="Standard">
    <w:name w:val="Normal"/>
    <w:qFormat/>
    <w:rsid w:val="00254829"/>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styleId="Kommentarzeichen">
    <w:name w:val="annotation reference"/>
    <w:basedOn w:val="Absatzstandardschriftart"/>
    <w:uiPriority w:val="99"/>
    <w:semiHidden/>
    <w:unhideWhenUsed/>
    <w:rsid w:val="00A01769"/>
    <w:rPr>
      <w:sz w:val="18"/>
      <w:szCs w:val="18"/>
    </w:rPr>
  </w:style>
  <w:style w:type="paragraph" w:styleId="Kommentartext">
    <w:name w:val="annotation text"/>
    <w:basedOn w:val="Standard"/>
    <w:link w:val="KommentartextZeichen"/>
    <w:uiPriority w:val="99"/>
    <w:semiHidden/>
    <w:unhideWhenUsed/>
    <w:rsid w:val="00A01769"/>
  </w:style>
  <w:style w:type="character" w:customStyle="1" w:styleId="KommentartextZeichen">
    <w:name w:val="Kommentartext Zeichen"/>
    <w:basedOn w:val="Absatzstandardschriftart"/>
    <w:link w:val="Kommentartext"/>
    <w:uiPriority w:val="99"/>
    <w:semiHidden/>
    <w:rsid w:val="00A01769"/>
  </w:style>
  <w:style w:type="paragraph" w:styleId="Kommentarthema">
    <w:name w:val="annotation subject"/>
    <w:basedOn w:val="Kommentartext"/>
    <w:next w:val="Kommentartext"/>
    <w:link w:val="KommentarthemaZeichen"/>
    <w:uiPriority w:val="99"/>
    <w:semiHidden/>
    <w:unhideWhenUsed/>
    <w:rsid w:val="00A01769"/>
    <w:rPr>
      <w:b/>
      <w:bCs/>
      <w:sz w:val="20"/>
      <w:szCs w:val="20"/>
    </w:rPr>
  </w:style>
  <w:style w:type="character" w:customStyle="1" w:styleId="KommentarthemaZeichen">
    <w:name w:val="Kommentarthema Zeichen"/>
    <w:basedOn w:val="KommentartextZeichen"/>
    <w:link w:val="Kommentarthema"/>
    <w:uiPriority w:val="99"/>
    <w:semiHidden/>
    <w:rsid w:val="00A01769"/>
    <w:rPr>
      <w:b/>
      <w:bCs/>
      <w:sz w:val="20"/>
      <w:szCs w:val="20"/>
    </w:rPr>
  </w:style>
  <w:style w:type="paragraph" w:styleId="Sprechblasentext">
    <w:name w:val="Balloon Text"/>
    <w:basedOn w:val="Standard"/>
    <w:link w:val="SprechblasentextZeichen"/>
    <w:uiPriority w:val="99"/>
    <w:semiHidden/>
    <w:unhideWhenUsed/>
    <w:rsid w:val="00A01769"/>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A01769"/>
    <w:rPr>
      <w:rFonts w:ascii="Lucida Grande" w:hAnsi="Lucida Grande"/>
      <w:sz w:val="18"/>
      <w:szCs w:val="18"/>
    </w:rPr>
  </w:style>
  <w:style w:type="paragraph" w:styleId="Kopfzeile">
    <w:name w:val="header"/>
    <w:basedOn w:val="Standard"/>
    <w:link w:val="KopfzeileZeichen"/>
    <w:uiPriority w:val="99"/>
    <w:semiHidden/>
    <w:unhideWhenUsed/>
    <w:rsid w:val="00D800A7"/>
    <w:pPr>
      <w:tabs>
        <w:tab w:val="center" w:pos="4536"/>
        <w:tab w:val="right" w:pos="9072"/>
      </w:tabs>
    </w:pPr>
  </w:style>
  <w:style w:type="character" w:customStyle="1" w:styleId="KopfzeileZeichen">
    <w:name w:val="Kopfzeile Zeichen"/>
    <w:basedOn w:val="Absatzstandardschriftart"/>
    <w:link w:val="Kopfzeile"/>
    <w:uiPriority w:val="99"/>
    <w:semiHidden/>
    <w:rsid w:val="00D800A7"/>
  </w:style>
  <w:style w:type="paragraph" w:styleId="Fuzeile">
    <w:name w:val="footer"/>
    <w:basedOn w:val="Standard"/>
    <w:link w:val="FuzeileZeichen"/>
    <w:uiPriority w:val="99"/>
    <w:semiHidden/>
    <w:unhideWhenUsed/>
    <w:rsid w:val="00D800A7"/>
    <w:pPr>
      <w:tabs>
        <w:tab w:val="center" w:pos="4536"/>
        <w:tab w:val="right" w:pos="9072"/>
      </w:tabs>
    </w:pPr>
  </w:style>
  <w:style w:type="character" w:customStyle="1" w:styleId="FuzeileZeichen">
    <w:name w:val="Fußzeile Zeichen"/>
    <w:basedOn w:val="Absatzstandardschriftart"/>
    <w:link w:val="Fuzeile"/>
    <w:uiPriority w:val="99"/>
    <w:semiHidden/>
    <w:rsid w:val="00D800A7"/>
  </w:style>
  <w:style w:type="paragraph" w:styleId="Listenabsatz">
    <w:name w:val="List Paragraph"/>
    <w:basedOn w:val="Standard"/>
    <w:uiPriority w:val="34"/>
    <w:qFormat/>
    <w:rsid w:val="00D800A7"/>
    <w:pPr>
      <w:ind w:left="720"/>
      <w:contextualSpacing/>
    </w:pPr>
  </w:style>
  <w:style w:type="table" w:styleId="Tabellenraster">
    <w:name w:val="Table Grid"/>
    <w:basedOn w:val="NormaleTabelle"/>
    <w:uiPriority w:val="59"/>
    <w:rsid w:val="009C02E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
    <w:name w:val="table"/>
    <w:basedOn w:val="Standard"/>
    <w:rsid w:val="00AC769C"/>
    <w:pPr>
      <w:overflowPunct w:val="0"/>
      <w:autoSpaceDE w:val="0"/>
      <w:autoSpaceDN w:val="0"/>
      <w:adjustRightInd w:val="0"/>
      <w:spacing w:before="60" w:line="200" w:lineRule="atLeast"/>
      <w:textAlignment w:val="baseline"/>
    </w:pPr>
    <w:rPr>
      <w:rFonts w:ascii="Times" w:eastAsia="Times New Roman" w:hAnsi="Times" w:cs="Times New Roman"/>
      <w:sz w:val="17"/>
      <w:szCs w:val="18"/>
      <w:lang w:val="en-US" w:eastAsia="de-D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667</Words>
  <Characters>3806</Characters>
  <Application>Microsoft Macintosh Word</Application>
  <DocSecurity>0</DocSecurity>
  <Lines>31</Lines>
  <Paragraphs>7</Paragraphs>
  <ScaleCrop>false</ScaleCrop>
  <Company>Universität Tübingen</Company>
  <LinksUpToDate>false</LinksUpToDate>
  <CharactersWithSpaces>4674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dc:creator>
  <cp:keywords/>
  <cp:lastModifiedBy>Petra</cp:lastModifiedBy>
  <cp:revision>5</cp:revision>
  <cp:lastPrinted>2012-05-09T12:38:00Z</cp:lastPrinted>
  <dcterms:created xsi:type="dcterms:W3CDTF">2012-06-06T12:26:00Z</dcterms:created>
  <dcterms:modified xsi:type="dcterms:W3CDTF">2012-06-06T12:53:00Z</dcterms:modified>
</cp:coreProperties>
</file>