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2BA2C" w14:textId="77777777" w:rsidR="008817F6" w:rsidRPr="00AC417C" w:rsidRDefault="00AC417C" w:rsidP="00860BCC">
      <w:pPr>
        <w:spacing w:before="315" w:after="105" w:line="360" w:lineRule="auto"/>
        <w:rPr>
          <w:rFonts w:ascii="Tahoma" w:hAnsi="Tahoma" w:cs="Tahoma"/>
          <w:sz w:val="22"/>
          <w:szCs w:val="24"/>
        </w:rPr>
      </w:pPr>
      <w:r w:rsidRPr="00AC417C">
        <w:rPr>
          <w:rFonts w:ascii="Tahoma" w:eastAsia="inter" w:hAnsi="Tahoma" w:cs="Tahoma"/>
          <w:b/>
          <w:color w:val="000000"/>
          <w:sz w:val="28"/>
          <w:szCs w:val="24"/>
        </w:rPr>
        <w:t>Workshop Plan: “They Do Things Differently There”</w:t>
      </w:r>
    </w:p>
    <w:p w14:paraId="55DCE819" w14:textId="77777777" w:rsidR="008817F6" w:rsidRPr="00860BCC" w:rsidRDefault="00AC417C">
      <w:pPr>
        <w:spacing w:after="210" w:line="360" w:lineRule="auto"/>
        <w:rPr>
          <w:rFonts w:ascii="Tahoma" w:hAnsi="Tahoma" w:cs="Tahoma"/>
        </w:rPr>
      </w:pPr>
      <w:r w:rsidRPr="00860BCC">
        <w:rPr>
          <w:rFonts w:ascii="Tahoma" w:eastAsia="inter" w:hAnsi="Tahoma" w:cs="Tahoma"/>
          <w:b/>
          <w:color w:val="000000"/>
        </w:rPr>
        <w:t>USC Annenberg ICS Summer 2025 Policy Lab</w:t>
      </w:r>
      <w:r w:rsidRPr="00860BCC">
        <w:rPr>
          <w:rFonts w:ascii="Tahoma" w:eastAsia="inter" w:hAnsi="Tahoma" w:cs="Tahoma"/>
          <w:color w:val="000000"/>
        </w:rPr>
        <w:br/>
      </w:r>
      <w:r w:rsidRPr="00860BCC">
        <w:rPr>
          <w:rFonts w:ascii="Tahoma" w:eastAsia="inter" w:hAnsi="Tahoma" w:cs="Tahoma"/>
          <w:b/>
          <w:color w:val="000000"/>
        </w:rPr>
        <w:t>Duration:</w:t>
      </w:r>
      <w:r w:rsidRPr="00860BCC">
        <w:rPr>
          <w:rFonts w:ascii="Tahoma" w:eastAsia="inter" w:hAnsi="Tahoma" w:cs="Tahoma"/>
          <w:color w:val="000000"/>
        </w:rPr>
        <w:t xml:space="preserve"> 90 minutes</w:t>
      </w:r>
      <w:r w:rsidRPr="00860BCC">
        <w:rPr>
          <w:rFonts w:ascii="Tahoma" w:eastAsia="inter" w:hAnsi="Tahoma" w:cs="Tahoma"/>
          <w:color w:val="000000"/>
        </w:rPr>
        <w:br/>
      </w:r>
      <w:r w:rsidRPr="00860BCC">
        <w:rPr>
          <w:rFonts w:ascii="Tahoma" w:eastAsia="inter" w:hAnsi="Tahoma" w:cs="Tahoma"/>
          <w:b/>
          <w:color w:val="000000"/>
        </w:rPr>
        <w:t>Target Group:</w:t>
      </w:r>
      <w:r w:rsidRPr="00860BCC">
        <w:rPr>
          <w:rFonts w:ascii="Tahoma" w:eastAsia="inter" w:hAnsi="Tahoma" w:cs="Tahoma"/>
          <w:color w:val="000000"/>
        </w:rPr>
        <w:t xml:space="preserve"> USC Annenberg ICS students (see [participant bios]</w:t>
      </w:r>
      <w:bookmarkStart w:id="0" w:name="fnref1"/>
      <w:bookmarkEnd w:id="0"/>
      <w:r w:rsidRPr="00860BCC">
        <w:rPr>
          <w:rFonts w:ascii="Tahoma" w:hAnsi="Tahoma" w:cs="Tahoma"/>
        </w:rPr>
        <w:fldChar w:fldCharType="begin"/>
      </w:r>
      <w:r w:rsidRPr="00860BCC">
        <w:rPr>
          <w:rFonts w:ascii="Tahoma" w:hAnsi="Tahoma" w:cs="Tahoma"/>
        </w:rPr>
        <w:instrText>HYPERLINK \l "fn1" \h</w:instrText>
      </w:r>
      <w:r w:rsidRPr="00860BCC">
        <w:rPr>
          <w:rFonts w:ascii="Tahoma" w:hAnsi="Tahoma" w:cs="Tahoma"/>
        </w:rPr>
      </w:r>
      <w:r w:rsidRPr="00860BCC">
        <w:rPr>
          <w:rFonts w:ascii="Tahoma" w:hAnsi="Tahoma" w:cs="Tahoma"/>
        </w:rPr>
        <w:fldChar w:fldCharType="separate"/>
      </w:r>
      <w:r w:rsidRPr="00860BCC">
        <w:rPr>
          <w:rFonts w:ascii="Tahoma" w:eastAsia="inter" w:hAnsi="Tahoma" w:cs="Tahoma"/>
          <w:u w:val="single"/>
          <w:vertAlign w:val="superscript"/>
        </w:rPr>
        <w:t>[1]</w:t>
      </w:r>
      <w:r w:rsidRPr="00860BCC">
        <w:rPr>
          <w:rFonts w:ascii="Tahoma" w:hAnsi="Tahoma" w:cs="Tahoma"/>
        </w:rPr>
        <w:fldChar w:fldCharType="end"/>
      </w:r>
      <w:r w:rsidRPr="00860BCC">
        <w:rPr>
          <w:rFonts w:ascii="Tahoma" w:eastAsia="inter" w:hAnsi="Tahoma" w:cs="Tahoma"/>
          <w:color w:val="000000"/>
        </w:rPr>
        <w:t>)</w:t>
      </w:r>
    </w:p>
    <w:p w14:paraId="16C0F72D" w14:textId="77777777" w:rsidR="008817F6" w:rsidRPr="00860BCC" w:rsidRDefault="004B31DA">
      <w:pPr>
        <w:spacing w:before="210" w:after="0" w:line="360" w:lineRule="auto"/>
        <w:rPr>
          <w:rFonts w:ascii="Tahoma" w:hAnsi="Tahoma" w:cs="Tahoma"/>
        </w:rPr>
      </w:pPr>
      <w:r>
        <w:rPr>
          <w:rFonts w:ascii="Tahoma" w:hAnsi="Tahoma" w:cs="Tahoma"/>
          <w:noProof/>
        </w:rPr>
      </w:r>
      <w:r w:rsidR="004B31DA">
        <w:rPr>
          <w:rFonts w:ascii="Tahoma" w:hAnsi="Tahoma" w:cs="Tahoma"/>
          <w:noProof/>
        </w:rPr>
        <w:pict w14:anchorId="475F6EE1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3D74900" w14:textId="77777777" w:rsidR="008817F6" w:rsidRPr="00860BCC" w:rsidRDefault="00AC417C">
      <w:pPr>
        <w:spacing w:before="315" w:after="105" w:line="360" w:lineRule="auto"/>
        <w:ind w:left="-30"/>
        <w:rPr>
          <w:rFonts w:ascii="Tahoma" w:hAnsi="Tahoma" w:cs="Tahoma"/>
        </w:rPr>
      </w:pPr>
      <w:r w:rsidRPr="00860BCC">
        <w:rPr>
          <w:rFonts w:ascii="Tahoma" w:eastAsia="inter" w:hAnsi="Tahoma" w:cs="Tahoma"/>
          <w:b/>
          <w:color w:val="000000"/>
          <w:sz w:val="24"/>
        </w:rPr>
        <w:t>Workshop Objectives</w:t>
      </w:r>
    </w:p>
    <w:p w14:paraId="75183BB2" w14:textId="77777777" w:rsidR="008817F6" w:rsidRPr="00860BCC" w:rsidRDefault="00AC417C">
      <w:pPr>
        <w:numPr>
          <w:ilvl w:val="0"/>
          <w:numId w:val="1"/>
        </w:numPr>
        <w:spacing w:before="105" w:after="105" w:line="360" w:lineRule="auto"/>
        <w:rPr>
          <w:rFonts w:ascii="Tahoma" w:hAnsi="Tahoma" w:cs="Tahoma"/>
        </w:rPr>
      </w:pPr>
      <w:r w:rsidRPr="00860BCC">
        <w:rPr>
          <w:rFonts w:ascii="Tahoma" w:eastAsia="inter" w:hAnsi="Tahoma" w:cs="Tahoma"/>
          <w:color w:val="000000"/>
        </w:rPr>
        <w:t>Spark reflection on how history and systems shape current leadership and justice.</w:t>
      </w:r>
    </w:p>
    <w:p w14:paraId="3DB70C6E" w14:textId="77777777" w:rsidR="008817F6" w:rsidRPr="00860BCC" w:rsidRDefault="00AC417C">
      <w:pPr>
        <w:numPr>
          <w:ilvl w:val="0"/>
          <w:numId w:val="1"/>
        </w:numPr>
        <w:spacing w:before="105" w:after="105" w:line="360" w:lineRule="auto"/>
        <w:rPr>
          <w:rFonts w:ascii="Tahoma" w:hAnsi="Tahoma" w:cs="Tahoma"/>
        </w:rPr>
      </w:pPr>
      <w:r w:rsidRPr="00860BCC">
        <w:rPr>
          <w:rFonts w:ascii="Tahoma" w:eastAsia="inter" w:hAnsi="Tahoma" w:cs="Tahoma"/>
          <w:color w:val="000000"/>
        </w:rPr>
        <w:t>Develop critical thinking about power, policy, and civic engagement.</w:t>
      </w:r>
    </w:p>
    <w:p w14:paraId="3264C00A" w14:textId="77777777" w:rsidR="008817F6" w:rsidRPr="00860BCC" w:rsidRDefault="00AC417C">
      <w:pPr>
        <w:numPr>
          <w:ilvl w:val="0"/>
          <w:numId w:val="1"/>
        </w:numPr>
        <w:spacing w:before="105" w:after="105" w:line="360" w:lineRule="auto"/>
        <w:rPr>
          <w:rFonts w:ascii="Tahoma" w:hAnsi="Tahoma" w:cs="Tahoma"/>
        </w:rPr>
      </w:pPr>
      <w:r w:rsidRPr="00860BCC">
        <w:rPr>
          <w:rFonts w:ascii="Tahoma" w:eastAsia="inter" w:hAnsi="Tahoma" w:cs="Tahoma"/>
          <w:color w:val="000000"/>
        </w:rPr>
        <w:t>Build cross-cultural communication skills through interactive activities.</w:t>
      </w:r>
    </w:p>
    <w:p w14:paraId="5E27FE92" w14:textId="77777777" w:rsidR="008817F6" w:rsidRPr="00860BCC" w:rsidRDefault="00AC417C">
      <w:pPr>
        <w:numPr>
          <w:ilvl w:val="0"/>
          <w:numId w:val="1"/>
        </w:numPr>
        <w:spacing w:before="105" w:after="105" w:line="360" w:lineRule="auto"/>
        <w:rPr>
          <w:rFonts w:ascii="Tahoma" w:hAnsi="Tahoma" w:cs="Tahoma"/>
        </w:rPr>
      </w:pPr>
      <w:r w:rsidRPr="00860BCC">
        <w:rPr>
          <w:rFonts w:ascii="Tahoma" w:eastAsia="inter" w:hAnsi="Tahoma" w:cs="Tahoma"/>
          <w:color w:val="000000"/>
        </w:rPr>
        <w:t>Encourage creative policy storytelling and participation in real-world advocacy.</w:t>
      </w:r>
    </w:p>
    <w:p w14:paraId="3F5E170F" w14:textId="77777777" w:rsidR="008817F6" w:rsidRPr="00860BCC" w:rsidRDefault="004B31DA">
      <w:pPr>
        <w:spacing w:before="210" w:after="0" w:line="360" w:lineRule="auto"/>
        <w:rPr>
          <w:rFonts w:ascii="Tahoma" w:hAnsi="Tahoma" w:cs="Tahoma"/>
        </w:rPr>
      </w:pPr>
      <w:r>
        <w:rPr>
          <w:rFonts w:ascii="Tahoma" w:hAnsi="Tahoma" w:cs="Tahoma"/>
          <w:noProof/>
        </w:rPr>
      </w:r>
      <w:r w:rsidR="004B31DA">
        <w:rPr>
          <w:rFonts w:ascii="Tahoma" w:hAnsi="Tahoma" w:cs="Tahoma"/>
          <w:noProof/>
        </w:rPr>
        <w:pict w14:anchorId="73191D0F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7A76322" w14:textId="77777777" w:rsidR="008817F6" w:rsidRPr="00860BCC" w:rsidRDefault="00AC417C">
      <w:pPr>
        <w:spacing w:before="315" w:after="105" w:line="360" w:lineRule="auto"/>
        <w:ind w:left="-30"/>
        <w:rPr>
          <w:rFonts w:ascii="Tahoma" w:hAnsi="Tahoma" w:cs="Tahoma"/>
        </w:rPr>
      </w:pPr>
      <w:r w:rsidRPr="00860BCC">
        <w:rPr>
          <w:rFonts w:ascii="Tahoma" w:eastAsia="inter" w:hAnsi="Tahoma" w:cs="Tahoma"/>
          <w:b/>
          <w:color w:val="000000"/>
          <w:sz w:val="24"/>
        </w:rPr>
        <w:t>Agenda &amp; Activities</w:t>
      </w:r>
    </w:p>
    <w:p w14:paraId="0B92CA2C" w14:textId="77777777" w:rsidR="008817F6" w:rsidRPr="00860BCC" w:rsidRDefault="00AC417C">
      <w:pPr>
        <w:spacing w:before="315" w:after="105" w:line="360" w:lineRule="auto"/>
        <w:ind w:left="-30"/>
        <w:rPr>
          <w:rFonts w:ascii="Tahoma" w:hAnsi="Tahoma" w:cs="Tahoma"/>
        </w:rPr>
      </w:pPr>
      <w:r w:rsidRPr="00860BCC">
        <w:rPr>
          <w:rFonts w:ascii="Tahoma" w:eastAsia="inter" w:hAnsi="Tahoma" w:cs="Tahoma"/>
          <w:b/>
          <w:color w:val="000000"/>
          <w:sz w:val="24"/>
        </w:rPr>
        <w:t>0:00–0:10 | Welcome &amp; Framing</w:t>
      </w:r>
    </w:p>
    <w:p w14:paraId="1962C404" w14:textId="77777777" w:rsidR="008817F6" w:rsidRPr="00860BCC" w:rsidRDefault="00AC417C">
      <w:pPr>
        <w:numPr>
          <w:ilvl w:val="0"/>
          <w:numId w:val="2"/>
        </w:numPr>
        <w:spacing w:before="105" w:after="105" w:line="360" w:lineRule="auto"/>
        <w:rPr>
          <w:rFonts w:ascii="Tahoma" w:hAnsi="Tahoma" w:cs="Tahoma"/>
        </w:rPr>
      </w:pPr>
      <w:r w:rsidRPr="00860BCC">
        <w:rPr>
          <w:rFonts w:ascii="Tahoma" w:eastAsia="inter" w:hAnsi="Tahoma" w:cs="Tahoma"/>
          <w:b/>
          <w:color w:val="000000"/>
        </w:rPr>
        <w:t>Facilitator Introduction</w:t>
      </w:r>
    </w:p>
    <w:p w14:paraId="7D06929C" w14:textId="77777777" w:rsidR="008817F6" w:rsidRPr="00860BCC" w:rsidRDefault="00AC417C">
      <w:pPr>
        <w:numPr>
          <w:ilvl w:val="0"/>
          <w:numId w:val="2"/>
        </w:numPr>
        <w:spacing w:before="105" w:after="105" w:line="360" w:lineRule="auto"/>
        <w:rPr>
          <w:rFonts w:ascii="Tahoma" w:hAnsi="Tahoma" w:cs="Tahoma"/>
        </w:rPr>
      </w:pPr>
      <w:r w:rsidRPr="00860BCC">
        <w:rPr>
          <w:rFonts w:ascii="Tahoma" w:eastAsia="inter" w:hAnsi="Tahoma" w:cs="Tahoma"/>
          <w:color w:val="000000"/>
        </w:rPr>
        <w:t>Display and discuss the quote:</w:t>
      </w:r>
    </w:p>
    <w:p w14:paraId="00335D9E" w14:textId="77777777" w:rsidR="008817F6" w:rsidRPr="00860BCC" w:rsidRDefault="00AC417C">
      <w:pPr>
        <w:spacing w:after="210" w:line="360" w:lineRule="auto"/>
        <w:ind w:left="1170"/>
        <w:rPr>
          <w:rFonts w:ascii="Tahoma" w:hAnsi="Tahoma" w:cs="Tahoma"/>
        </w:rPr>
      </w:pPr>
      <w:r w:rsidRPr="00860BCC">
        <w:rPr>
          <w:rFonts w:ascii="Tahoma" w:eastAsia="inter" w:hAnsi="Tahoma" w:cs="Tahoma"/>
          <w:color w:val="000000"/>
        </w:rPr>
        <w:t>“The past is a foreign country; they do things differently there.” — L.P. Hartley</w:t>
      </w:r>
    </w:p>
    <w:p w14:paraId="4D9B1BF0" w14:textId="77777777" w:rsidR="008817F6" w:rsidRPr="00860BCC" w:rsidRDefault="00AC417C">
      <w:pPr>
        <w:numPr>
          <w:ilvl w:val="0"/>
          <w:numId w:val="2"/>
        </w:numPr>
        <w:spacing w:before="105" w:after="105" w:line="360" w:lineRule="auto"/>
        <w:rPr>
          <w:rFonts w:ascii="Tahoma" w:hAnsi="Tahoma" w:cs="Tahoma"/>
        </w:rPr>
      </w:pPr>
      <w:r w:rsidRPr="00860BCC">
        <w:rPr>
          <w:rFonts w:ascii="Tahoma" w:eastAsia="inter" w:hAnsi="Tahoma" w:cs="Tahoma"/>
          <w:color w:val="000000"/>
        </w:rPr>
        <w:t>Briefly outline the session objectives and flow.</w:t>
      </w:r>
    </w:p>
    <w:p w14:paraId="528BA01A" w14:textId="77777777" w:rsidR="008817F6" w:rsidRPr="00860BCC" w:rsidRDefault="004B31DA">
      <w:pPr>
        <w:spacing w:before="210" w:after="0" w:line="360" w:lineRule="auto"/>
        <w:rPr>
          <w:rFonts w:ascii="Tahoma" w:hAnsi="Tahoma" w:cs="Tahoma"/>
        </w:rPr>
      </w:pPr>
      <w:r>
        <w:rPr>
          <w:rFonts w:ascii="Tahoma" w:hAnsi="Tahoma" w:cs="Tahoma"/>
          <w:noProof/>
        </w:rPr>
      </w:r>
      <w:r w:rsidR="004B31DA">
        <w:rPr>
          <w:rFonts w:ascii="Tahoma" w:hAnsi="Tahoma" w:cs="Tahoma"/>
          <w:noProof/>
        </w:rPr>
        <w:pict w14:anchorId="3C0B645E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189EC79" w14:textId="0E38436F" w:rsidR="008817F6" w:rsidRPr="00D62A1E" w:rsidRDefault="00AC417C">
      <w:pPr>
        <w:spacing w:before="315" w:after="105" w:line="360" w:lineRule="auto"/>
        <w:ind w:left="-30"/>
        <w:rPr>
          <w:rFonts w:ascii="Tahoma" w:hAnsi="Tahoma" w:cs="Tahoma"/>
          <w:bCs/>
          <w:color w:val="215E99" w:themeColor="text2" w:themeTint="BF"/>
        </w:rPr>
      </w:pPr>
      <w:r w:rsidRPr="00D62A1E">
        <w:rPr>
          <w:rFonts w:ascii="Tahoma" w:eastAsia="inter" w:hAnsi="Tahoma" w:cs="Tahoma"/>
          <w:bCs/>
          <w:color w:val="215E99" w:themeColor="text2" w:themeTint="BF"/>
          <w:sz w:val="24"/>
        </w:rPr>
        <w:t>0:10–0:20 | Paper Plane Time Travel</w:t>
      </w:r>
      <w:r w:rsidR="00D62A1E" w:rsidRPr="00D62A1E">
        <w:rPr>
          <w:rFonts w:ascii="Tahoma" w:eastAsia="inter" w:hAnsi="Tahoma" w:cs="Tahoma"/>
          <w:bCs/>
          <w:color w:val="215E99" w:themeColor="text2" w:themeTint="BF"/>
          <w:sz w:val="24"/>
        </w:rPr>
        <w:t xml:space="preserve"> Nadia Chanel Brian </w:t>
      </w:r>
    </w:p>
    <w:p w14:paraId="3341AE6E" w14:textId="77777777" w:rsidR="008817F6" w:rsidRPr="00D62A1E" w:rsidRDefault="00AC417C">
      <w:pPr>
        <w:numPr>
          <w:ilvl w:val="0"/>
          <w:numId w:val="3"/>
        </w:numPr>
        <w:spacing w:before="105" w:after="105" w:line="360" w:lineRule="auto"/>
        <w:rPr>
          <w:rFonts w:ascii="Tahoma" w:hAnsi="Tahoma" w:cs="Tahoma"/>
          <w:bCs/>
          <w:color w:val="215E99" w:themeColor="text2" w:themeTint="BF"/>
        </w:rPr>
      </w:pPr>
      <w:r w:rsidRPr="00D62A1E">
        <w:rPr>
          <w:rFonts w:ascii="Tahoma" w:eastAsia="inter" w:hAnsi="Tahoma" w:cs="Tahoma"/>
          <w:bCs/>
          <w:color w:val="215E99" w:themeColor="text2" w:themeTint="BF"/>
        </w:rPr>
        <w:t>Instructions:</w:t>
      </w:r>
    </w:p>
    <w:p w14:paraId="79CD8EF2" w14:textId="77777777" w:rsidR="008817F6" w:rsidRPr="00D62A1E" w:rsidRDefault="00AC417C">
      <w:pPr>
        <w:numPr>
          <w:ilvl w:val="1"/>
          <w:numId w:val="3"/>
        </w:numPr>
        <w:spacing w:before="105" w:after="105" w:line="360" w:lineRule="auto"/>
        <w:rPr>
          <w:rFonts w:ascii="Tahoma" w:hAnsi="Tahoma" w:cs="Tahoma"/>
          <w:bCs/>
          <w:color w:val="215E99" w:themeColor="text2" w:themeTint="BF"/>
        </w:rPr>
      </w:pPr>
      <w:r w:rsidRPr="00D62A1E">
        <w:rPr>
          <w:rFonts w:ascii="Tahoma" w:eastAsia="inter" w:hAnsi="Tahoma" w:cs="Tahoma"/>
          <w:bCs/>
          <w:color w:val="215E99" w:themeColor="text2" w:themeTint="BF"/>
        </w:rPr>
        <w:t xml:space="preserve">Each participant writes a short reflection or quote about </w:t>
      </w:r>
      <w:proofErr w:type="gramStart"/>
      <w:r w:rsidRPr="00D62A1E">
        <w:rPr>
          <w:rFonts w:ascii="Tahoma" w:eastAsia="inter" w:hAnsi="Tahoma" w:cs="Tahoma"/>
          <w:bCs/>
          <w:color w:val="215E99" w:themeColor="text2" w:themeTint="BF"/>
        </w:rPr>
        <w:t>a past experience</w:t>
      </w:r>
      <w:proofErr w:type="gramEnd"/>
      <w:r w:rsidRPr="00D62A1E">
        <w:rPr>
          <w:rFonts w:ascii="Tahoma" w:eastAsia="inter" w:hAnsi="Tahoma" w:cs="Tahoma"/>
          <w:bCs/>
          <w:color w:val="215E99" w:themeColor="text2" w:themeTint="BF"/>
        </w:rPr>
        <w:t>, policy, or moment that shaped them or their community.</w:t>
      </w:r>
    </w:p>
    <w:p w14:paraId="5DF1C3B6" w14:textId="77777777" w:rsidR="008817F6" w:rsidRPr="00D62A1E" w:rsidRDefault="00AC417C">
      <w:pPr>
        <w:numPr>
          <w:ilvl w:val="1"/>
          <w:numId w:val="3"/>
        </w:numPr>
        <w:spacing w:before="105" w:after="105" w:line="360" w:lineRule="auto"/>
        <w:rPr>
          <w:rFonts w:ascii="Tahoma" w:hAnsi="Tahoma" w:cs="Tahoma"/>
          <w:bCs/>
          <w:color w:val="215E99" w:themeColor="text2" w:themeTint="BF"/>
        </w:rPr>
      </w:pPr>
      <w:r w:rsidRPr="00D62A1E">
        <w:rPr>
          <w:rFonts w:ascii="Tahoma" w:eastAsia="inter" w:hAnsi="Tahoma" w:cs="Tahoma"/>
          <w:bCs/>
          <w:color w:val="215E99" w:themeColor="text2" w:themeTint="BF"/>
        </w:rPr>
        <w:t>Fold the paper into a plane and, on cue, everyone throws theirs across the room.</w:t>
      </w:r>
    </w:p>
    <w:p w14:paraId="1EEE093E" w14:textId="77777777" w:rsidR="008817F6" w:rsidRPr="00D62A1E" w:rsidRDefault="00AC417C">
      <w:pPr>
        <w:numPr>
          <w:ilvl w:val="1"/>
          <w:numId w:val="3"/>
        </w:numPr>
        <w:spacing w:before="105" w:after="105" w:line="360" w:lineRule="auto"/>
        <w:rPr>
          <w:rFonts w:ascii="Tahoma" w:hAnsi="Tahoma" w:cs="Tahoma"/>
          <w:bCs/>
          <w:color w:val="215E99" w:themeColor="text2" w:themeTint="BF"/>
        </w:rPr>
      </w:pPr>
      <w:r w:rsidRPr="00D62A1E">
        <w:rPr>
          <w:rFonts w:ascii="Tahoma" w:eastAsia="inter" w:hAnsi="Tahoma" w:cs="Tahoma"/>
          <w:bCs/>
          <w:color w:val="215E99" w:themeColor="text2" w:themeTint="BF"/>
        </w:rPr>
        <w:t>Pick up a random plane and read the reflection aloud.</w:t>
      </w:r>
    </w:p>
    <w:p w14:paraId="2CE5471F" w14:textId="77777777" w:rsidR="008817F6" w:rsidRPr="00D62A1E" w:rsidRDefault="00AC417C">
      <w:pPr>
        <w:numPr>
          <w:ilvl w:val="0"/>
          <w:numId w:val="3"/>
        </w:numPr>
        <w:spacing w:before="105" w:after="105" w:line="360" w:lineRule="auto"/>
        <w:rPr>
          <w:rFonts w:ascii="Tahoma" w:hAnsi="Tahoma" w:cs="Tahoma"/>
          <w:bCs/>
          <w:color w:val="215E99" w:themeColor="text2" w:themeTint="BF"/>
        </w:rPr>
      </w:pPr>
      <w:r w:rsidRPr="00D62A1E">
        <w:rPr>
          <w:rFonts w:ascii="Tahoma" w:eastAsia="inter" w:hAnsi="Tahoma" w:cs="Tahoma"/>
          <w:bCs/>
          <w:color w:val="215E99" w:themeColor="text2" w:themeTint="BF"/>
        </w:rPr>
        <w:lastRenderedPageBreak/>
        <w:t>Debrief:</w:t>
      </w:r>
    </w:p>
    <w:p w14:paraId="72E6418E" w14:textId="77777777" w:rsidR="008817F6" w:rsidRPr="00D62A1E" w:rsidRDefault="00AC417C">
      <w:pPr>
        <w:numPr>
          <w:ilvl w:val="1"/>
          <w:numId w:val="3"/>
        </w:numPr>
        <w:spacing w:before="105" w:after="105" w:line="360" w:lineRule="auto"/>
        <w:rPr>
          <w:rFonts w:ascii="Tahoma" w:hAnsi="Tahoma" w:cs="Tahoma"/>
          <w:bCs/>
          <w:color w:val="215E99" w:themeColor="text2" w:themeTint="BF"/>
        </w:rPr>
      </w:pPr>
      <w:r w:rsidRPr="00D62A1E">
        <w:rPr>
          <w:rFonts w:ascii="Tahoma" w:eastAsia="inter" w:hAnsi="Tahoma" w:cs="Tahoma"/>
          <w:bCs/>
          <w:color w:val="215E99" w:themeColor="text2" w:themeTint="BF"/>
        </w:rPr>
        <w:t>Discuss: “How does reflecting on the past help shape our leadership and vision for justice today?”</w:t>
      </w:r>
    </w:p>
    <w:p w14:paraId="066DE7DD" w14:textId="77777777" w:rsidR="008817F6" w:rsidRPr="00860BCC" w:rsidRDefault="004B31DA">
      <w:pPr>
        <w:spacing w:before="210" w:after="0" w:line="360" w:lineRule="auto"/>
        <w:rPr>
          <w:rFonts w:ascii="Tahoma" w:hAnsi="Tahoma" w:cs="Tahoma"/>
        </w:rPr>
      </w:pPr>
      <w:r>
        <w:rPr>
          <w:rFonts w:ascii="Tahoma" w:hAnsi="Tahoma" w:cs="Tahoma"/>
          <w:noProof/>
        </w:rPr>
      </w:r>
      <w:r w:rsidR="004B31DA">
        <w:rPr>
          <w:rFonts w:ascii="Tahoma" w:hAnsi="Tahoma" w:cs="Tahoma"/>
          <w:noProof/>
        </w:rPr>
        <w:pict w14:anchorId="1D6BF063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164C5C1" w14:textId="7BF09AAF" w:rsidR="008817F6" w:rsidRPr="004B31DA" w:rsidRDefault="00AC417C">
      <w:pPr>
        <w:spacing w:before="315" w:after="105" w:line="360" w:lineRule="auto"/>
        <w:ind w:left="-30"/>
        <w:rPr>
          <w:rFonts w:ascii="Tahoma" w:hAnsi="Tahoma" w:cs="Tahoma"/>
          <w:color w:val="C00000"/>
        </w:rPr>
      </w:pPr>
      <w:r w:rsidRPr="004B31DA">
        <w:rPr>
          <w:rFonts w:ascii="Tahoma" w:eastAsia="inter" w:hAnsi="Tahoma" w:cs="Tahoma"/>
          <w:b/>
          <w:color w:val="C00000"/>
          <w:sz w:val="24"/>
        </w:rPr>
        <w:t>0:20–0:30 | Touching the Chair: Policy, Power &amp; Perception</w:t>
      </w:r>
      <w:r w:rsidR="004B31DA" w:rsidRPr="004B31DA">
        <w:rPr>
          <w:rFonts w:ascii="Tahoma" w:eastAsia="inter" w:hAnsi="Tahoma" w:cs="Tahoma"/>
          <w:b/>
          <w:color w:val="C00000"/>
          <w:sz w:val="24"/>
        </w:rPr>
        <w:t xml:space="preserve"> Nat</w:t>
      </w:r>
      <w:r w:rsidR="00D62A1E">
        <w:rPr>
          <w:rFonts w:ascii="Tahoma" w:eastAsia="inter" w:hAnsi="Tahoma" w:cs="Tahoma"/>
          <w:b/>
          <w:color w:val="C00000"/>
          <w:sz w:val="24"/>
        </w:rPr>
        <w:t>h</w:t>
      </w:r>
      <w:r w:rsidR="004B31DA" w:rsidRPr="004B31DA">
        <w:rPr>
          <w:rFonts w:ascii="Tahoma" w:eastAsia="inter" w:hAnsi="Tahoma" w:cs="Tahoma"/>
          <w:b/>
          <w:color w:val="C00000"/>
          <w:sz w:val="24"/>
        </w:rPr>
        <w:t>aniel</w:t>
      </w:r>
    </w:p>
    <w:p w14:paraId="520346FE" w14:textId="77777777" w:rsidR="008817F6" w:rsidRPr="004B31DA" w:rsidRDefault="00AC417C">
      <w:pPr>
        <w:numPr>
          <w:ilvl w:val="0"/>
          <w:numId w:val="4"/>
        </w:numPr>
        <w:spacing w:before="105" w:after="105" w:line="360" w:lineRule="auto"/>
        <w:rPr>
          <w:rFonts w:ascii="Tahoma" w:hAnsi="Tahoma" w:cs="Tahoma"/>
          <w:color w:val="C00000"/>
        </w:rPr>
      </w:pPr>
      <w:r w:rsidRPr="004B31DA">
        <w:rPr>
          <w:rFonts w:ascii="Tahoma" w:eastAsia="inter" w:hAnsi="Tahoma" w:cs="Tahoma"/>
          <w:b/>
          <w:color w:val="C00000"/>
        </w:rPr>
        <w:t>Instructions:</w:t>
      </w:r>
    </w:p>
    <w:p w14:paraId="62C75BDB" w14:textId="77777777" w:rsidR="008817F6" w:rsidRPr="004B31DA" w:rsidRDefault="00AC417C">
      <w:pPr>
        <w:numPr>
          <w:ilvl w:val="1"/>
          <w:numId w:val="4"/>
        </w:numPr>
        <w:spacing w:before="105" w:after="105" w:line="360" w:lineRule="auto"/>
        <w:rPr>
          <w:rFonts w:ascii="Tahoma" w:hAnsi="Tahoma" w:cs="Tahoma"/>
          <w:color w:val="C00000"/>
        </w:rPr>
      </w:pPr>
      <w:r w:rsidRPr="004B31DA">
        <w:rPr>
          <w:rFonts w:ascii="Tahoma" w:eastAsia="inter" w:hAnsi="Tahoma" w:cs="Tahoma"/>
          <w:color w:val="C00000"/>
        </w:rPr>
        <w:t>One by one, students are invited to attempt to “touch the chair.” Each gets four tries. No questions allowed; facilitator only says if they’ve succeeded or not.</w:t>
      </w:r>
    </w:p>
    <w:p w14:paraId="151BDBBE" w14:textId="77777777" w:rsidR="008817F6" w:rsidRPr="004B31DA" w:rsidRDefault="00AC417C">
      <w:pPr>
        <w:numPr>
          <w:ilvl w:val="1"/>
          <w:numId w:val="4"/>
        </w:numPr>
        <w:spacing w:before="105" w:after="105" w:line="360" w:lineRule="auto"/>
        <w:rPr>
          <w:rFonts w:ascii="Tahoma" w:hAnsi="Tahoma" w:cs="Tahoma"/>
          <w:color w:val="C00000"/>
        </w:rPr>
      </w:pPr>
      <w:r w:rsidRPr="004B31DA">
        <w:rPr>
          <w:rFonts w:ascii="Tahoma" w:eastAsia="inter" w:hAnsi="Tahoma" w:cs="Tahoma"/>
          <w:color w:val="C00000"/>
        </w:rPr>
        <w:t>After all attempts, reveal: It’s impossible to touch the entire circumference of the chair at once; the task was intentionally unachievable.</w:t>
      </w:r>
    </w:p>
    <w:p w14:paraId="68C9D32D" w14:textId="77777777" w:rsidR="008817F6" w:rsidRPr="004B31DA" w:rsidRDefault="00AC417C">
      <w:pPr>
        <w:numPr>
          <w:ilvl w:val="0"/>
          <w:numId w:val="4"/>
        </w:numPr>
        <w:spacing w:before="105" w:after="105" w:line="360" w:lineRule="auto"/>
        <w:rPr>
          <w:rFonts w:ascii="Tahoma" w:hAnsi="Tahoma" w:cs="Tahoma"/>
          <w:color w:val="C00000"/>
        </w:rPr>
      </w:pPr>
      <w:r w:rsidRPr="004B31DA">
        <w:rPr>
          <w:rFonts w:ascii="Tahoma" w:eastAsia="inter" w:hAnsi="Tahoma" w:cs="Tahoma"/>
          <w:b/>
          <w:color w:val="C00000"/>
        </w:rPr>
        <w:t>Debrief:</w:t>
      </w:r>
    </w:p>
    <w:p w14:paraId="21B7464F" w14:textId="77777777" w:rsidR="008817F6" w:rsidRPr="004B31DA" w:rsidRDefault="00AC417C">
      <w:pPr>
        <w:numPr>
          <w:ilvl w:val="1"/>
          <w:numId w:val="4"/>
        </w:numPr>
        <w:spacing w:before="105" w:after="105" w:line="360" w:lineRule="auto"/>
        <w:rPr>
          <w:rFonts w:ascii="Tahoma" w:hAnsi="Tahoma" w:cs="Tahoma"/>
          <w:color w:val="C00000"/>
        </w:rPr>
      </w:pPr>
      <w:r w:rsidRPr="004B31DA">
        <w:rPr>
          <w:rFonts w:ascii="Tahoma" w:eastAsia="inter" w:hAnsi="Tahoma" w:cs="Tahoma"/>
          <w:color w:val="C00000"/>
        </w:rPr>
        <w:t>Draw the analogy: Policy, like the chair, can be confusing or seem impossible to grasp unless we ask the right questions and seek understanding.</w:t>
      </w:r>
    </w:p>
    <w:p w14:paraId="0F10F9D4" w14:textId="77777777" w:rsidR="008817F6" w:rsidRPr="004B31DA" w:rsidRDefault="00AC417C">
      <w:pPr>
        <w:numPr>
          <w:ilvl w:val="1"/>
          <w:numId w:val="4"/>
        </w:numPr>
        <w:spacing w:before="105" w:after="105" w:line="360" w:lineRule="auto"/>
        <w:rPr>
          <w:rFonts w:ascii="Tahoma" w:hAnsi="Tahoma" w:cs="Tahoma"/>
          <w:color w:val="C00000"/>
        </w:rPr>
      </w:pPr>
      <w:r w:rsidRPr="004B31DA">
        <w:rPr>
          <w:rFonts w:ascii="Tahoma" w:eastAsia="inter" w:hAnsi="Tahoma" w:cs="Tahoma"/>
          <w:color w:val="C00000"/>
        </w:rPr>
        <w:t>Discuss why questioning and critical thinking are essential for effective civic engagement and policy impact.</w:t>
      </w:r>
    </w:p>
    <w:p w14:paraId="194CE52D" w14:textId="77777777" w:rsidR="008817F6" w:rsidRPr="00860BCC" w:rsidRDefault="004B31DA">
      <w:pPr>
        <w:spacing w:before="210" w:after="0" w:line="360" w:lineRule="auto"/>
        <w:rPr>
          <w:rFonts w:ascii="Tahoma" w:hAnsi="Tahoma" w:cs="Tahoma"/>
        </w:rPr>
      </w:pPr>
      <w:r>
        <w:rPr>
          <w:rFonts w:ascii="Tahoma" w:hAnsi="Tahoma" w:cs="Tahoma"/>
          <w:noProof/>
        </w:rPr>
      </w:r>
      <w:r w:rsidR="004B31DA">
        <w:rPr>
          <w:rFonts w:ascii="Tahoma" w:hAnsi="Tahoma" w:cs="Tahoma"/>
          <w:noProof/>
        </w:rPr>
        <w:pict w14:anchorId="65528AFD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600BACD" w14:textId="431F6E5A" w:rsidR="008817F6" w:rsidRPr="004B31DA" w:rsidRDefault="00AC417C">
      <w:pPr>
        <w:spacing w:before="315" w:after="105" w:line="360" w:lineRule="auto"/>
        <w:ind w:left="-30"/>
        <w:rPr>
          <w:rFonts w:ascii="Tahoma" w:hAnsi="Tahoma" w:cs="Tahoma"/>
          <w:color w:val="215E99" w:themeColor="text2" w:themeTint="BF"/>
        </w:rPr>
      </w:pPr>
      <w:r w:rsidRPr="004B31DA">
        <w:rPr>
          <w:rFonts w:ascii="Tahoma" w:eastAsia="inter" w:hAnsi="Tahoma" w:cs="Tahoma"/>
          <w:b/>
          <w:color w:val="215E99" w:themeColor="text2" w:themeTint="BF"/>
          <w:sz w:val="24"/>
        </w:rPr>
        <w:t>0:30–0:35 | The Black Policy Institute: Mission &amp; Vision</w:t>
      </w:r>
      <w:r w:rsidR="004B31DA" w:rsidRPr="004B31DA">
        <w:rPr>
          <w:rFonts w:ascii="Tahoma" w:eastAsia="inter" w:hAnsi="Tahoma" w:cs="Tahoma"/>
          <w:b/>
          <w:color w:val="215E99" w:themeColor="text2" w:themeTint="BF"/>
          <w:sz w:val="24"/>
        </w:rPr>
        <w:t xml:space="preserve"> Mike</w:t>
      </w:r>
      <w:r w:rsidR="004B31DA">
        <w:rPr>
          <w:rFonts w:ascii="Tahoma" w:eastAsia="inter" w:hAnsi="Tahoma" w:cs="Tahoma"/>
          <w:b/>
          <w:color w:val="215E99" w:themeColor="text2" w:themeTint="BF"/>
          <w:sz w:val="24"/>
        </w:rPr>
        <w:t xml:space="preserve"> Brian </w:t>
      </w:r>
    </w:p>
    <w:p w14:paraId="550B20F0" w14:textId="77777777" w:rsidR="008817F6" w:rsidRPr="004B31DA" w:rsidRDefault="00AC417C">
      <w:pPr>
        <w:numPr>
          <w:ilvl w:val="0"/>
          <w:numId w:val="5"/>
        </w:numPr>
        <w:spacing w:before="105" w:after="105" w:line="360" w:lineRule="auto"/>
        <w:rPr>
          <w:rFonts w:ascii="Tahoma" w:hAnsi="Tahoma" w:cs="Tahoma"/>
          <w:color w:val="215E99" w:themeColor="text2" w:themeTint="BF"/>
        </w:rPr>
      </w:pPr>
      <w:r w:rsidRPr="004B31DA">
        <w:rPr>
          <w:rFonts w:ascii="Tahoma" w:eastAsia="inter" w:hAnsi="Tahoma" w:cs="Tahoma"/>
          <w:b/>
          <w:color w:val="215E99" w:themeColor="text2" w:themeTint="BF"/>
        </w:rPr>
        <w:t>Brief Presentation:</w:t>
      </w:r>
    </w:p>
    <w:p w14:paraId="26FB888E" w14:textId="77777777" w:rsidR="008817F6" w:rsidRPr="004B31DA" w:rsidRDefault="00AC417C">
      <w:pPr>
        <w:numPr>
          <w:ilvl w:val="1"/>
          <w:numId w:val="5"/>
        </w:numPr>
        <w:spacing w:before="105" w:after="105" w:line="360" w:lineRule="auto"/>
        <w:rPr>
          <w:rFonts w:ascii="Tahoma" w:hAnsi="Tahoma" w:cs="Tahoma"/>
          <w:color w:val="215E99" w:themeColor="text2" w:themeTint="BF"/>
        </w:rPr>
      </w:pPr>
      <w:r w:rsidRPr="004B31DA">
        <w:rPr>
          <w:rFonts w:ascii="Tahoma" w:eastAsia="inter" w:hAnsi="Tahoma" w:cs="Tahoma"/>
          <w:color w:val="215E99" w:themeColor="text2" w:themeTint="BF"/>
        </w:rPr>
        <w:t>TBPI’s mission: To foster informed, inclusive, and effective civic engagement among Black communities and allies.</w:t>
      </w:r>
    </w:p>
    <w:p w14:paraId="1AB2829C" w14:textId="77777777" w:rsidR="008817F6" w:rsidRPr="004B31DA" w:rsidRDefault="00AC417C">
      <w:pPr>
        <w:numPr>
          <w:ilvl w:val="1"/>
          <w:numId w:val="5"/>
        </w:numPr>
        <w:spacing w:before="105" w:after="105" w:line="360" w:lineRule="auto"/>
        <w:rPr>
          <w:rFonts w:ascii="Tahoma" w:hAnsi="Tahoma" w:cs="Tahoma"/>
          <w:color w:val="215E99" w:themeColor="text2" w:themeTint="BF"/>
        </w:rPr>
      </w:pPr>
      <w:r w:rsidRPr="004B31DA">
        <w:rPr>
          <w:rFonts w:ascii="Tahoma" w:eastAsia="inter" w:hAnsi="Tahoma" w:cs="Tahoma"/>
          <w:color w:val="215E99" w:themeColor="text2" w:themeTint="BF"/>
        </w:rPr>
        <w:t>Vision: Empowering individuals to understand, question, and shape the policies that impact their lives.</w:t>
      </w:r>
    </w:p>
    <w:p w14:paraId="4D49580A" w14:textId="77777777" w:rsidR="008817F6" w:rsidRPr="004B31DA" w:rsidRDefault="00AC417C">
      <w:pPr>
        <w:numPr>
          <w:ilvl w:val="1"/>
          <w:numId w:val="5"/>
        </w:numPr>
        <w:spacing w:before="105" w:after="105" w:line="360" w:lineRule="auto"/>
        <w:rPr>
          <w:rFonts w:ascii="Tahoma" w:hAnsi="Tahoma" w:cs="Tahoma"/>
          <w:color w:val="215E99" w:themeColor="text2" w:themeTint="BF"/>
        </w:rPr>
      </w:pPr>
      <w:r w:rsidRPr="004B31DA">
        <w:rPr>
          <w:rFonts w:ascii="Tahoma" w:eastAsia="inter" w:hAnsi="Tahoma" w:cs="Tahoma"/>
          <w:color w:val="215E99" w:themeColor="text2" w:themeTint="BF"/>
        </w:rPr>
        <w:t>Objectives: Education, leadership development, advocacy.</w:t>
      </w:r>
    </w:p>
    <w:p w14:paraId="11C34869" w14:textId="77777777" w:rsidR="008817F6" w:rsidRPr="004B31DA" w:rsidRDefault="00AC417C">
      <w:pPr>
        <w:numPr>
          <w:ilvl w:val="0"/>
          <w:numId w:val="5"/>
        </w:numPr>
        <w:spacing w:before="105" w:after="105" w:line="360" w:lineRule="auto"/>
        <w:rPr>
          <w:rFonts w:ascii="Tahoma" w:hAnsi="Tahoma" w:cs="Tahoma"/>
          <w:color w:val="215E99" w:themeColor="text2" w:themeTint="BF"/>
        </w:rPr>
      </w:pPr>
      <w:r w:rsidRPr="004B31DA">
        <w:rPr>
          <w:rFonts w:ascii="Tahoma" w:eastAsia="inter" w:hAnsi="Tahoma" w:cs="Tahoma"/>
          <w:b/>
          <w:color w:val="215E99" w:themeColor="text2" w:themeTint="BF"/>
        </w:rPr>
        <w:t>Connect:</w:t>
      </w:r>
    </w:p>
    <w:p w14:paraId="0BBD9048" w14:textId="77777777" w:rsidR="008817F6" w:rsidRPr="004B31DA" w:rsidRDefault="00AC417C">
      <w:pPr>
        <w:numPr>
          <w:ilvl w:val="1"/>
          <w:numId w:val="5"/>
        </w:numPr>
        <w:spacing w:before="105" w:after="105" w:line="360" w:lineRule="auto"/>
        <w:rPr>
          <w:rFonts w:ascii="Tahoma" w:hAnsi="Tahoma" w:cs="Tahoma"/>
          <w:color w:val="215E99" w:themeColor="text2" w:themeTint="BF"/>
        </w:rPr>
      </w:pPr>
      <w:r w:rsidRPr="004B31DA">
        <w:rPr>
          <w:rFonts w:ascii="Tahoma" w:eastAsia="inter" w:hAnsi="Tahoma" w:cs="Tahoma"/>
          <w:color w:val="215E99" w:themeColor="text2" w:themeTint="BF"/>
        </w:rPr>
        <w:t>Link back to the “Touching the Chair” exercise: TBPI’s work is about demystifying policy and making participation accessible.</w:t>
      </w:r>
    </w:p>
    <w:p w14:paraId="0254CD1D" w14:textId="77777777" w:rsidR="008817F6" w:rsidRPr="00860BCC" w:rsidRDefault="004B31DA">
      <w:pPr>
        <w:spacing w:before="210" w:after="0" w:line="360" w:lineRule="auto"/>
        <w:rPr>
          <w:rFonts w:ascii="Tahoma" w:hAnsi="Tahoma" w:cs="Tahoma"/>
        </w:rPr>
      </w:pPr>
      <w:r>
        <w:rPr>
          <w:rFonts w:ascii="Tahoma" w:hAnsi="Tahoma" w:cs="Tahoma"/>
          <w:noProof/>
        </w:rPr>
      </w:r>
      <w:r w:rsidR="004B31DA">
        <w:rPr>
          <w:rFonts w:ascii="Tahoma" w:hAnsi="Tahoma" w:cs="Tahoma"/>
          <w:noProof/>
        </w:rPr>
        <w:pict w14:anchorId="79A723A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A4D726F" w14:textId="77BE0B5E" w:rsidR="008817F6" w:rsidRPr="004B31DA" w:rsidRDefault="00AC417C">
      <w:pPr>
        <w:spacing w:before="315" w:after="105" w:line="360" w:lineRule="auto"/>
        <w:ind w:left="-30"/>
        <w:rPr>
          <w:rFonts w:ascii="Tahoma" w:hAnsi="Tahoma" w:cs="Tahoma"/>
          <w:b/>
          <w:color w:val="FF0000"/>
        </w:rPr>
      </w:pPr>
      <w:r w:rsidRPr="004B31DA">
        <w:rPr>
          <w:rFonts w:ascii="Tahoma" w:eastAsia="inter" w:hAnsi="Tahoma" w:cs="Tahoma"/>
          <w:b/>
          <w:color w:val="FF0000"/>
          <w:sz w:val="24"/>
        </w:rPr>
        <w:lastRenderedPageBreak/>
        <w:t>0:35–0:50 | Disparities Across the Atlantic: UK &amp; USA</w:t>
      </w:r>
      <w:r w:rsidR="004B31DA">
        <w:rPr>
          <w:rFonts w:ascii="Tahoma" w:eastAsia="inter" w:hAnsi="Tahoma" w:cs="Tahoma"/>
          <w:b/>
          <w:color w:val="FF0000"/>
          <w:sz w:val="24"/>
        </w:rPr>
        <w:t xml:space="preserve"> Mike and Ruth</w:t>
      </w:r>
    </w:p>
    <w:p w14:paraId="582BB5D6" w14:textId="77777777" w:rsidR="008817F6" w:rsidRPr="004B31DA" w:rsidRDefault="00AC417C">
      <w:pPr>
        <w:numPr>
          <w:ilvl w:val="0"/>
          <w:numId w:val="6"/>
        </w:numPr>
        <w:spacing w:before="105" w:after="105" w:line="360" w:lineRule="auto"/>
        <w:rPr>
          <w:rFonts w:ascii="Tahoma" w:hAnsi="Tahoma" w:cs="Tahoma"/>
          <w:b/>
          <w:color w:val="FF0000"/>
        </w:rPr>
      </w:pPr>
      <w:r w:rsidRPr="004B31DA">
        <w:rPr>
          <w:rFonts w:ascii="Tahoma" w:eastAsia="inter" w:hAnsi="Tahoma" w:cs="Tahoma"/>
          <w:b/>
          <w:color w:val="FF0000"/>
        </w:rPr>
        <w:t>Presentation:</w:t>
      </w:r>
    </w:p>
    <w:p w14:paraId="1FEBB557" w14:textId="77777777" w:rsidR="008817F6" w:rsidRPr="004B31DA" w:rsidRDefault="00AC417C">
      <w:pPr>
        <w:numPr>
          <w:ilvl w:val="1"/>
          <w:numId w:val="6"/>
        </w:numPr>
        <w:spacing w:before="105" w:after="105" w:line="360" w:lineRule="auto"/>
        <w:rPr>
          <w:rFonts w:ascii="Tahoma" w:hAnsi="Tahoma" w:cs="Tahoma"/>
          <w:b/>
          <w:color w:val="FF0000"/>
        </w:rPr>
      </w:pPr>
      <w:r w:rsidRPr="004B31DA">
        <w:rPr>
          <w:rFonts w:ascii="Tahoma" w:eastAsia="inter" w:hAnsi="Tahoma" w:cs="Tahoma"/>
          <w:b/>
          <w:color w:val="FF0000"/>
        </w:rPr>
        <w:t>Share key statistics and visuals on racial disparities in health, education, and justice.</w:t>
      </w:r>
    </w:p>
    <w:p w14:paraId="309896A9" w14:textId="77777777" w:rsidR="008817F6" w:rsidRPr="004B31DA" w:rsidRDefault="00AC417C">
      <w:pPr>
        <w:numPr>
          <w:ilvl w:val="1"/>
          <w:numId w:val="6"/>
        </w:numPr>
        <w:spacing w:before="105" w:after="105" w:line="360" w:lineRule="auto"/>
        <w:rPr>
          <w:rFonts w:ascii="Tahoma" w:hAnsi="Tahoma" w:cs="Tahoma"/>
          <w:b/>
          <w:color w:val="FF0000"/>
        </w:rPr>
      </w:pPr>
      <w:r w:rsidRPr="004B31DA">
        <w:rPr>
          <w:rFonts w:ascii="Tahoma" w:eastAsia="inter" w:hAnsi="Tahoma" w:cs="Tahoma"/>
          <w:b/>
          <w:color w:val="FF0000"/>
        </w:rPr>
        <w:t>Show a short news clip or anecdote to humanize the data.</w:t>
      </w:r>
    </w:p>
    <w:p w14:paraId="68D892E1" w14:textId="77777777" w:rsidR="008817F6" w:rsidRPr="004B31DA" w:rsidRDefault="00AC417C">
      <w:pPr>
        <w:numPr>
          <w:ilvl w:val="0"/>
          <w:numId w:val="6"/>
        </w:numPr>
        <w:spacing w:before="105" w:after="105" w:line="360" w:lineRule="auto"/>
        <w:rPr>
          <w:rFonts w:ascii="Tahoma" w:hAnsi="Tahoma" w:cs="Tahoma"/>
          <w:b/>
          <w:color w:val="FF0000"/>
        </w:rPr>
      </w:pPr>
      <w:r w:rsidRPr="004B31DA">
        <w:rPr>
          <w:rFonts w:ascii="Tahoma" w:eastAsia="inter" w:hAnsi="Tahoma" w:cs="Tahoma"/>
          <w:b/>
          <w:color w:val="FF0000"/>
        </w:rPr>
        <w:t>Pair Discussion:</w:t>
      </w:r>
    </w:p>
    <w:p w14:paraId="5787B880" w14:textId="77777777" w:rsidR="008817F6" w:rsidRPr="004B31DA" w:rsidRDefault="00AC417C">
      <w:pPr>
        <w:numPr>
          <w:ilvl w:val="1"/>
          <w:numId w:val="6"/>
        </w:numPr>
        <w:spacing w:before="105" w:after="105" w:line="360" w:lineRule="auto"/>
        <w:rPr>
          <w:rFonts w:ascii="Tahoma" w:hAnsi="Tahoma" w:cs="Tahoma"/>
          <w:b/>
          <w:color w:val="FF0000"/>
        </w:rPr>
      </w:pPr>
      <w:r w:rsidRPr="004B31DA">
        <w:rPr>
          <w:rFonts w:ascii="Tahoma" w:eastAsia="inter" w:hAnsi="Tahoma" w:cs="Tahoma"/>
          <w:b/>
          <w:color w:val="FF0000"/>
        </w:rPr>
        <w:t>“Which statistic or insight shocked you most?”</w:t>
      </w:r>
    </w:p>
    <w:p w14:paraId="0CBDDC85" w14:textId="77777777" w:rsidR="008817F6" w:rsidRPr="004B31DA" w:rsidRDefault="00AC417C">
      <w:pPr>
        <w:numPr>
          <w:ilvl w:val="1"/>
          <w:numId w:val="6"/>
        </w:numPr>
        <w:spacing w:before="105" w:after="105" w:line="360" w:lineRule="auto"/>
        <w:rPr>
          <w:rFonts w:ascii="Tahoma" w:hAnsi="Tahoma" w:cs="Tahoma"/>
          <w:b/>
          <w:color w:val="FF0000"/>
        </w:rPr>
      </w:pPr>
      <w:r w:rsidRPr="004B31DA">
        <w:rPr>
          <w:rFonts w:ascii="Tahoma" w:eastAsia="inter" w:hAnsi="Tahoma" w:cs="Tahoma"/>
          <w:b/>
          <w:color w:val="FF0000"/>
        </w:rPr>
        <w:t>“Where do you see parallels in your own community or field?”</w:t>
      </w:r>
    </w:p>
    <w:p w14:paraId="6AC1A1DF" w14:textId="77777777" w:rsidR="008817F6" w:rsidRPr="004B31DA" w:rsidRDefault="00AC417C">
      <w:pPr>
        <w:numPr>
          <w:ilvl w:val="0"/>
          <w:numId w:val="6"/>
        </w:numPr>
        <w:spacing w:before="105" w:after="105" w:line="360" w:lineRule="auto"/>
        <w:rPr>
          <w:rFonts w:ascii="Tahoma" w:hAnsi="Tahoma" w:cs="Tahoma"/>
          <w:b/>
          <w:color w:val="FF0000"/>
        </w:rPr>
      </w:pPr>
      <w:r w:rsidRPr="004B31DA">
        <w:rPr>
          <w:rFonts w:ascii="Tahoma" w:eastAsia="inter" w:hAnsi="Tahoma" w:cs="Tahoma"/>
          <w:b/>
          <w:color w:val="FF0000"/>
        </w:rPr>
        <w:t>Group Share-back</w:t>
      </w:r>
    </w:p>
    <w:p w14:paraId="216BD3C3" w14:textId="77777777" w:rsidR="008817F6" w:rsidRPr="00860BCC" w:rsidRDefault="004B31DA">
      <w:pPr>
        <w:spacing w:before="210" w:after="0" w:line="360" w:lineRule="auto"/>
        <w:rPr>
          <w:rFonts w:ascii="Tahoma" w:hAnsi="Tahoma" w:cs="Tahoma"/>
        </w:rPr>
      </w:pPr>
      <w:r>
        <w:rPr>
          <w:rFonts w:ascii="Tahoma" w:hAnsi="Tahoma" w:cs="Tahoma"/>
          <w:noProof/>
        </w:rPr>
      </w:r>
      <w:r w:rsidR="004B31DA">
        <w:rPr>
          <w:rFonts w:ascii="Tahoma" w:hAnsi="Tahoma" w:cs="Tahoma"/>
          <w:noProof/>
        </w:rPr>
        <w:pict w14:anchorId="06494FDB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0A79AF5" w14:textId="3FEA732A" w:rsidR="008817F6" w:rsidRPr="004B31DA" w:rsidRDefault="00AC417C">
      <w:pPr>
        <w:spacing w:before="315" w:after="105" w:line="360" w:lineRule="auto"/>
        <w:ind w:left="-30"/>
        <w:rPr>
          <w:rFonts w:ascii="Tahoma" w:hAnsi="Tahoma" w:cs="Tahoma"/>
          <w:color w:val="FF0000"/>
        </w:rPr>
      </w:pPr>
      <w:r w:rsidRPr="004B31DA">
        <w:rPr>
          <w:rFonts w:ascii="Tahoma" w:eastAsia="inter" w:hAnsi="Tahoma" w:cs="Tahoma"/>
          <w:b/>
          <w:color w:val="FF0000"/>
          <w:sz w:val="24"/>
        </w:rPr>
        <w:t>0:50–1:10 | Newsletter Breakout: Communication &amp; Legacy</w:t>
      </w:r>
      <w:r w:rsidR="004B31DA">
        <w:rPr>
          <w:rFonts w:ascii="Tahoma" w:eastAsia="inter" w:hAnsi="Tahoma" w:cs="Tahoma"/>
          <w:b/>
          <w:color w:val="FF0000"/>
          <w:sz w:val="24"/>
        </w:rPr>
        <w:t xml:space="preserve"> Mel </w:t>
      </w:r>
    </w:p>
    <w:p w14:paraId="78F08EE7" w14:textId="77777777" w:rsidR="008817F6" w:rsidRPr="004B31DA" w:rsidRDefault="00AC417C">
      <w:pPr>
        <w:numPr>
          <w:ilvl w:val="0"/>
          <w:numId w:val="7"/>
        </w:numPr>
        <w:spacing w:before="105" w:after="105" w:line="360" w:lineRule="auto"/>
        <w:rPr>
          <w:rFonts w:ascii="Tahoma" w:hAnsi="Tahoma" w:cs="Tahoma"/>
          <w:color w:val="FF0000"/>
        </w:rPr>
      </w:pPr>
      <w:r w:rsidRPr="004B31DA">
        <w:rPr>
          <w:rFonts w:ascii="Tahoma" w:eastAsia="inter" w:hAnsi="Tahoma" w:cs="Tahoma"/>
          <w:b/>
          <w:color w:val="FF0000"/>
        </w:rPr>
        <w:t>Group Activity (4–5 per group):</w:t>
      </w:r>
    </w:p>
    <w:p w14:paraId="3FA73552" w14:textId="77777777" w:rsidR="008817F6" w:rsidRPr="004B31DA" w:rsidRDefault="00AC417C">
      <w:pPr>
        <w:numPr>
          <w:ilvl w:val="1"/>
          <w:numId w:val="7"/>
        </w:numPr>
        <w:spacing w:before="105" w:after="105" w:line="360" w:lineRule="auto"/>
        <w:rPr>
          <w:rFonts w:ascii="Tahoma" w:hAnsi="Tahoma" w:cs="Tahoma"/>
          <w:color w:val="FF0000"/>
        </w:rPr>
      </w:pPr>
      <w:r w:rsidRPr="004B31DA">
        <w:rPr>
          <w:rFonts w:ascii="Tahoma" w:eastAsia="inter" w:hAnsi="Tahoma" w:cs="Tahoma"/>
          <w:color w:val="FF0000"/>
        </w:rPr>
        <w:t>Create a mock newsletter front page with:</w:t>
      </w:r>
    </w:p>
    <w:p w14:paraId="0CB558F1" w14:textId="77777777" w:rsidR="008817F6" w:rsidRPr="004B31DA" w:rsidRDefault="00AC417C">
      <w:pPr>
        <w:numPr>
          <w:ilvl w:val="2"/>
          <w:numId w:val="7"/>
        </w:numPr>
        <w:spacing w:before="105" w:after="105" w:line="360" w:lineRule="auto"/>
        <w:rPr>
          <w:rFonts w:ascii="Tahoma" w:hAnsi="Tahoma" w:cs="Tahoma"/>
          <w:color w:val="FF0000"/>
        </w:rPr>
      </w:pPr>
      <w:r w:rsidRPr="004B31DA">
        <w:rPr>
          <w:rFonts w:ascii="Tahoma" w:eastAsia="inter" w:hAnsi="Tahoma" w:cs="Tahoma"/>
          <w:color w:val="FF0000"/>
        </w:rPr>
        <w:t>Aspiration headline (What future are we working toward?)</w:t>
      </w:r>
    </w:p>
    <w:p w14:paraId="2421DA56" w14:textId="77777777" w:rsidR="008817F6" w:rsidRPr="004B31DA" w:rsidRDefault="00AC417C">
      <w:pPr>
        <w:numPr>
          <w:ilvl w:val="2"/>
          <w:numId w:val="7"/>
        </w:numPr>
        <w:spacing w:before="105" w:after="105" w:line="360" w:lineRule="auto"/>
        <w:rPr>
          <w:rFonts w:ascii="Tahoma" w:hAnsi="Tahoma" w:cs="Tahoma"/>
          <w:color w:val="FF0000"/>
        </w:rPr>
      </w:pPr>
      <w:r w:rsidRPr="004B31DA">
        <w:rPr>
          <w:rFonts w:ascii="Tahoma" w:eastAsia="inter" w:hAnsi="Tahoma" w:cs="Tahoma"/>
          <w:color w:val="FF0000"/>
        </w:rPr>
        <w:t>Inspiration feature (Profile of a Black leader—real or fictional)</w:t>
      </w:r>
    </w:p>
    <w:p w14:paraId="41C1E557" w14:textId="77777777" w:rsidR="008817F6" w:rsidRPr="004B31DA" w:rsidRDefault="00AC417C">
      <w:pPr>
        <w:numPr>
          <w:ilvl w:val="2"/>
          <w:numId w:val="7"/>
        </w:numPr>
        <w:spacing w:before="105" w:after="105" w:line="360" w:lineRule="auto"/>
        <w:rPr>
          <w:rFonts w:ascii="Tahoma" w:hAnsi="Tahoma" w:cs="Tahoma"/>
          <w:color w:val="FF0000"/>
        </w:rPr>
      </w:pPr>
      <w:r w:rsidRPr="004B31DA">
        <w:rPr>
          <w:rFonts w:ascii="Tahoma" w:eastAsia="inter" w:hAnsi="Tahoma" w:cs="Tahoma"/>
          <w:color w:val="FF0000"/>
        </w:rPr>
        <w:t>Solution spotlight (One policy or idea to tackle inequity)</w:t>
      </w:r>
    </w:p>
    <w:p w14:paraId="46881B1D" w14:textId="77777777" w:rsidR="008817F6" w:rsidRPr="004B31DA" w:rsidRDefault="00AC417C">
      <w:pPr>
        <w:numPr>
          <w:ilvl w:val="1"/>
          <w:numId w:val="7"/>
        </w:numPr>
        <w:spacing w:before="105" w:after="105" w:line="360" w:lineRule="auto"/>
        <w:rPr>
          <w:rFonts w:ascii="Tahoma" w:hAnsi="Tahoma" w:cs="Tahoma"/>
          <w:color w:val="FF0000"/>
        </w:rPr>
      </w:pPr>
      <w:r w:rsidRPr="004B31DA">
        <w:rPr>
          <w:rFonts w:ascii="Tahoma" w:eastAsia="inter" w:hAnsi="Tahoma" w:cs="Tahoma"/>
          <w:b/>
          <w:color w:val="FF0000"/>
        </w:rPr>
        <w:t>Optional:</w:t>
      </w:r>
      <w:r w:rsidRPr="004B31DA">
        <w:rPr>
          <w:rFonts w:ascii="Tahoma" w:eastAsia="inter" w:hAnsi="Tahoma" w:cs="Tahoma"/>
          <w:color w:val="FF0000"/>
        </w:rPr>
        <w:t xml:space="preserve"> Anyone can draft a short article for the launch of the TBPI newsletter (template provided).</w:t>
      </w:r>
    </w:p>
    <w:p w14:paraId="6E84FF93" w14:textId="77777777" w:rsidR="008817F6" w:rsidRPr="004B31DA" w:rsidRDefault="00AC417C">
      <w:pPr>
        <w:numPr>
          <w:ilvl w:val="1"/>
          <w:numId w:val="7"/>
        </w:numPr>
        <w:spacing w:before="105" w:after="105" w:line="360" w:lineRule="auto"/>
        <w:rPr>
          <w:rFonts w:ascii="Tahoma" w:hAnsi="Tahoma" w:cs="Tahoma"/>
          <w:color w:val="FF0000"/>
        </w:rPr>
      </w:pPr>
      <w:r w:rsidRPr="004B31DA">
        <w:rPr>
          <w:rFonts w:ascii="Tahoma" w:eastAsia="inter" w:hAnsi="Tahoma" w:cs="Tahoma"/>
          <w:color w:val="FF0000"/>
        </w:rPr>
        <w:t>Use Canva, paper, or markers for design.</w:t>
      </w:r>
    </w:p>
    <w:p w14:paraId="7F4D94A6" w14:textId="77777777" w:rsidR="008817F6" w:rsidRPr="004B31DA" w:rsidRDefault="00AC417C">
      <w:pPr>
        <w:numPr>
          <w:ilvl w:val="0"/>
          <w:numId w:val="7"/>
        </w:numPr>
        <w:spacing w:before="105" w:after="105" w:line="360" w:lineRule="auto"/>
        <w:rPr>
          <w:rFonts w:ascii="Tahoma" w:hAnsi="Tahoma" w:cs="Tahoma"/>
          <w:color w:val="FF0000"/>
        </w:rPr>
      </w:pPr>
      <w:proofErr w:type="spellStart"/>
      <w:r w:rsidRPr="004B31DA">
        <w:rPr>
          <w:rFonts w:ascii="Tahoma" w:eastAsia="inter" w:hAnsi="Tahoma" w:cs="Tahoma"/>
          <w:b/>
          <w:color w:val="FF0000"/>
        </w:rPr>
        <w:t>Shareback</w:t>
      </w:r>
      <w:proofErr w:type="spellEnd"/>
      <w:r w:rsidRPr="004B31DA">
        <w:rPr>
          <w:rFonts w:ascii="Tahoma" w:eastAsia="inter" w:hAnsi="Tahoma" w:cs="Tahoma"/>
          <w:b/>
          <w:color w:val="FF0000"/>
        </w:rPr>
        <w:t>:</w:t>
      </w:r>
    </w:p>
    <w:p w14:paraId="5E4C93DF" w14:textId="77777777" w:rsidR="008817F6" w:rsidRPr="004B31DA" w:rsidRDefault="00AC417C">
      <w:pPr>
        <w:numPr>
          <w:ilvl w:val="1"/>
          <w:numId w:val="7"/>
        </w:numPr>
        <w:spacing w:before="105" w:after="105" w:line="360" w:lineRule="auto"/>
        <w:rPr>
          <w:rFonts w:ascii="Tahoma" w:hAnsi="Tahoma" w:cs="Tahoma"/>
          <w:color w:val="FF0000"/>
        </w:rPr>
      </w:pPr>
      <w:r w:rsidRPr="004B31DA">
        <w:rPr>
          <w:rFonts w:ascii="Tahoma" w:eastAsia="inter" w:hAnsi="Tahoma" w:cs="Tahoma"/>
          <w:color w:val="FF0000"/>
        </w:rPr>
        <w:t>Each group delivers a 1-minute pitch.</w:t>
      </w:r>
    </w:p>
    <w:p w14:paraId="3AD1BDAF" w14:textId="77777777" w:rsidR="008817F6" w:rsidRPr="00860BCC" w:rsidRDefault="004B31DA">
      <w:pPr>
        <w:spacing w:before="210" w:after="0" w:line="360" w:lineRule="auto"/>
        <w:rPr>
          <w:rFonts w:ascii="Tahoma" w:hAnsi="Tahoma" w:cs="Tahoma"/>
        </w:rPr>
      </w:pPr>
      <w:r>
        <w:rPr>
          <w:rFonts w:ascii="Tahoma" w:hAnsi="Tahoma" w:cs="Tahoma"/>
          <w:noProof/>
        </w:rPr>
      </w:r>
      <w:r w:rsidR="004B31DA">
        <w:rPr>
          <w:rFonts w:ascii="Tahoma" w:hAnsi="Tahoma" w:cs="Tahoma"/>
          <w:noProof/>
        </w:rPr>
        <w:pict w14:anchorId="3D93534B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B66BD17" w14:textId="55AE62E6" w:rsidR="008817F6" w:rsidRPr="004B31DA" w:rsidRDefault="00AC417C">
      <w:pPr>
        <w:spacing w:before="315" w:after="105" w:line="360" w:lineRule="auto"/>
        <w:ind w:left="-30"/>
        <w:rPr>
          <w:rFonts w:ascii="Tahoma" w:hAnsi="Tahoma" w:cs="Tahoma"/>
          <w:b/>
          <w:color w:val="FF0000"/>
        </w:rPr>
      </w:pPr>
      <w:r w:rsidRPr="004B31DA">
        <w:rPr>
          <w:rFonts w:ascii="Tahoma" w:eastAsia="inter" w:hAnsi="Tahoma" w:cs="Tahoma"/>
          <w:b/>
          <w:color w:val="FF0000"/>
          <w:sz w:val="24"/>
        </w:rPr>
        <w:t>1:10–1:25 | UK Slang Quiz: “Lost in Translation?”</w:t>
      </w:r>
      <w:r w:rsidR="004B31DA" w:rsidRPr="004B31DA">
        <w:rPr>
          <w:rFonts w:ascii="Tahoma" w:eastAsia="inter" w:hAnsi="Tahoma" w:cs="Tahoma"/>
          <w:b/>
          <w:color w:val="FF0000"/>
          <w:sz w:val="24"/>
        </w:rPr>
        <w:t xml:space="preserve"> Shamso/</w:t>
      </w:r>
      <w:proofErr w:type="spellStart"/>
      <w:r w:rsidR="004B31DA" w:rsidRPr="004B31DA">
        <w:rPr>
          <w:rFonts w:ascii="Tahoma" w:eastAsia="inter" w:hAnsi="Tahoma" w:cs="Tahoma"/>
          <w:b/>
          <w:color w:val="FF0000"/>
          <w:sz w:val="24"/>
        </w:rPr>
        <w:t>Alfani</w:t>
      </w:r>
      <w:proofErr w:type="spellEnd"/>
      <w:r w:rsidR="004B31DA" w:rsidRPr="004B31DA">
        <w:rPr>
          <w:rFonts w:ascii="Tahoma" w:eastAsia="inter" w:hAnsi="Tahoma" w:cs="Tahoma"/>
          <w:b/>
          <w:color w:val="FF0000"/>
          <w:sz w:val="24"/>
        </w:rPr>
        <w:t xml:space="preserve"> </w:t>
      </w:r>
    </w:p>
    <w:p w14:paraId="4F70DF04" w14:textId="77777777" w:rsidR="008817F6" w:rsidRPr="004B31DA" w:rsidRDefault="00AC417C">
      <w:pPr>
        <w:numPr>
          <w:ilvl w:val="0"/>
          <w:numId w:val="8"/>
        </w:numPr>
        <w:spacing w:before="105" w:after="105" w:line="360" w:lineRule="auto"/>
        <w:rPr>
          <w:rFonts w:ascii="Tahoma" w:hAnsi="Tahoma" w:cs="Tahoma"/>
          <w:b/>
          <w:color w:val="FF0000"/>
        </w:rPr>
      </w:pPr>
      <w:r w:rsidRPr="004B31DA">
        <w:rPr>
          <w:rFonts w:ascii="Tahoma" w:eastAsia="inter" w:hAnsi="Tahoma" w:cs="Tahoma"/>
          <w:b/>
          <w:color w:val="FF0000"/>
        </w:rPr>
        <w:t>Instructions:</w:t>
      </w:r>
    </w:p>
    <w:p w14:paraId="3828771E" w14:textId="77777777" w:rsidR="008817F6" w:rsidRPr="004B31DA" w:rsidRDefault="00AC417C">
      <w:pPr>
        <w:numPr>
          <w:ilvl w:val="1"/>
          <w:numId w:val="8"/>
        </w:numPr>
        <w:spacing w:before="105" w:after="105" w:line="360" w:lineRule="auto"/>
        <w:rPr>
          <w:rFonts w:ascii="Tahoma" w:hAnsi="Tahoma" w:cs="Tahoma"/>
          <w:b/>
          <w:color w:val="FF0000"/>
        </w:rPr>
      </w:pPr>
      <w:r w:rsidRPr="004B31DA">
        <w:rPr>
          <w:rFonts w:ascii="Tahoma" w:eastAsia="inter" w:hAnsi="Tahoma" w:cs="Tahoma"/>
          <w:b/>
          <w:color w:val="FF0000"/>
        </w:rPr>
        <w:t>25 British slang words/phrases are read aloud or displayed.</w:t>
      </w:r>
    </w:p>
    <w:p w14:paraId="036E8B80" w14:textId="77777777" w:rsidR="008817F6" w:rsidRPr="004B31DA" w:rsidRDefault="00AC417C">
      <w:pPr>
        <w:numPr>
          <w:ilvl w:val="1"/>
          <w:numId w:val="8"/>
        </w:numPr>
        <w:spacing w:before="105" w:after="105" w:line="360" w:lineRule="auto"/>
        <w:rPr>
          <w:rFonts w:ascii="Tahoma" w:hAnsi="Tahoma" w:cs="Tahoma"/>
          <w:b/>
          <w:color w:val="FF0000"/>
        </w:rPr>
      </w:pPr>
      <w:r w:rsidRPr="004B31DA">
        <w:rPr>
          <w:rFonts w:ascii="Tahoma" w:eastAsia="inter" w:hAnsi="Tahoma" w:cs="Tahoma"/>
          <w:b/>
          <w:color w:val="FF0000"/>
        </w:rPr>
        <w:t>Each team writes their American English meaning/translation on paper.</w:t>
      </w:r>
    </w:p>
    <w:p w14:paraId="42EA598F" w14:textId="77777777" w:rsidR="008817F6" w:rsidRPr="004B31DA" w:rsidRDefault="00AC417C">
      <w:pPr>
        <w:numPr>
          <w:ilvl w:val="1"/>
          <w:numId w:val="8"/>
        </w:numPr>
        <w:spacing w:before="105" w:after="105" w:line="360" w:lineRule="auto"/>
        <w:rPr>
          <w:rFonts w:ascii="Tahoma" w:hAnsi="Tahoma" w:cs="Tahoma"/>
          <w:b/>
          <w:color w:val="FF0000"/>
        </w:rPr>
      </w:pPr>
      <w:r w:rsidRPr="004B31DA">
        <w:rPr>
          <w:rFonts w:ascii="Tahoma" w:eastAsia="inter" w:hAnsi="Tahoma" w:cs="Tahoma"/>
          <w:b/>
          <w:color w:val="FF0000"/>
        </w:rPr>
        <w:t>After each word, teams turn their papers around for group scoring.</w:t>
      </w:r>
    </w:p>
    <w:p w14:paraId="337A954C" w14:textId="77777777" w:rsidR="008817F6" w:rsidRPr="004B31DA" w:rsidRDefault="00AC417C">
      <w:pPr>
        <w:numPr>
          <w:ilvl w:val="1"/>
          <w:numId w:val="8"/>
        </w:numPr>
        <w:spacing w:before="105" w:after="105" w:line="360" w:lineRule="auto"/>
        <w:rPr>
          <w:rFonts w:ascii="Tahoma" w:hAnsi="Tahoma" w:cs="Tahoma"/>
          <w:b/>
          <w:color w:val="FF0000"/>
        </w:rPr>
      </w:pPr>
      <w:r w:rsidRPr="004B31DA">
        <w:rPr>
          <w:rFonts w:ascii="Tahoma" w:eastAsia="inter" w:hAnsi="Tahoma" w:cs="Tahoma"/>
          <w:b/>
          <w:color w:val="FF0000"/>
        </w:rPr>
        <w:lastRenderedPageBreak/>
        <w:t>1 point per correct answer.</w:t>
      </w:r>
    </w:p>
    <w:p w14:paraId="00BE4FFE" w14:textId="77777777" w:rsidR="008817F6" w:rsidRPr="004B31DA" w:rsidRDefault="00AC417C">
      <w:pPr>
        <w:numPr>
          <w:ilvl w:val="0"/>
          <w:numId w:val="8"/>
        </w:numPr>
        <w:spacing w:before="105" w:after="105" w:line="360" w:lineRule="auto"/>
        <w:rPr>
          <w:rFonts w:ascii="Tahoma" w:hAnsi="Tahoma" w:cs="Tahoma"/>
          <w:b/>
          <w:color w:val="FF0000"/>
        </w:rPr>
      </w:pPr>
      <w:r w:rsidRPr="004B31DA">
        <w:rPr>
          <w:rFonts w:ascii="Tahoma" w:eastAsia="inter" w:hAnsi="Tahoma" w:cs="Tahoma"/>
          <w:b/>
          <w:color w:val="FF0000"/>
        </w:rPr>
        <w:t>Prizes:</w:t>
      </w:r>
    </w:p>
    <w:p w14:paraId="200F6C69" w14:textId="77777777" w:rsidR="008817F6" w:rsidRPr="004B31DA" w:rsidRDefault="00AC417C">
      <w:pPr>
        <w:numPr>
          <w:ilvl w:val="1"/>
          <w:numId w:val="8"/>
        </w:numPr>
        <w:spacing w:before="105" w:after="105" w:line="360" w:lineRule="auto"/>
        <w:rPr>
          <w:rFonts w:ascii="Tahoma" w:hAnsi="Tahoma" w:cs="Tahoma"/>
          <w:b/>
          <w:color w:val="FF0000"/>
        </w:rPr>
      </w:pPr>
      <w:r w:rsidRPr="004B31DA">
        <w:rPr>
          <w:rFonts w:ascii="Tahoma" w:eastAsia="inter" w:hAnsi="Tahoma" w:cs="Tahoma"/>
          <w:b/>
          <w:color w:val="FF0000"/>
        </w:rPr>
        <w:t>1st and 2nd place teams get a group photo and a small prize/shoutout.</w:t>
      </w:r>
    </w:p>
    <w:p w14:paraId="0ABEC746" w14:textId="77777777" w:rsidR="008817F6" w:rsidRPr="004B31DA" w:rsidRDefault="00AC417C">
      <w:pPr>
        <w:spacing w:after="210" w:line="360" w:lineRule="auto"/>
        <w:rPr>
          <w:rFonts w:ascii="Tahoma" w:hAnsi="Tahoma" w:cs="Tahoma"/>
          <w:b/>
          <w:color w:val="FF0000"/>
        </w:rPr>
      </w:pPr>
      <w:r w:rsidRPr="004B31DA">
        <w:rPr>
          <w:rFonts w:ascii="Tahoma" w:eastAsia="inter" w:hAnsi="Tahoma" w:cs="Tahoma"/>
          <w:b/>
          <w:color w:val="FF0000"/>
        </w:rPr>
        <w:t>Sample Questions:</w:t>
      </w:r>
    </w:p>
    <w:p w14:paraId="53EF8037" w14:textId="77777777" w:rsidR="008817F6" w:rsidRPr="004B31DA" w:rsidRDefault="00AC417C">
      <w:pPr>
        <w:numPr>
          <w:ilvl w:val="0"/>
          <w:numId w:val="9"/>
        </w:numPr>
        <w:spacing w:before="105" w:after="105" w:line="360" w:lineRule="auto"/>
        <w:rPr>
          <w:rFonts w:ascii="Tahoma" w:hAnsi="Tahoma" w:cs="Tahoma"/>
          <w:b/>
          <w:color w:val="FF0000"/>
        </w:rPr>
      </w:pPr>
      <w:r w:rsidRPr="004B31DA">
        <w:rPr>
          <w:rFonts w:ascii="Tahoma" w:eastAsia="inter" w:hAnsi="Tahoma" w:cs="Tahoma"/>
          <w:b/>
          <w:color w:val="FF0000"/>
        </w:rPr>
        <w:t>Peng – (Attractive, good-looking)</w:t>
      </w:r>
    </w:p>
    <w:p w14:paraId="26168D85" w14:textId="77777777" w:rsidR="008817F6" w:rsidRPr="004B31DA" w:rsidRDefault="00AC417C">
      <w:pPr>
        <w:numPr>
          <w:ilvl w:val="0"/>
          <w:numId w:val="9"/>
        </w:numPr>
        <w:spacing w:before="105" w:after="105" w:line="360" w:lineRule="auto"/>
        <w:rPr>
          <w:rFonts w:ascii="Tahoma" w:hAnsi="Tahoma" w:cs="Tahoma"/>
          <w:b/>
          <w:color w:val="FF0000"/>
        </w:rPr>
      </w:pPr>
      <w:proofErr w:type="spellStart"/>
      <w:r w:rsidRPr="004B31DA">
        <w:rPr>
          <w:rFonts w:ascii="Tahoma" w:eastAsia="inter" w:hAnsi="Tahoma" w:cs="Tahoma"/>
          <w:b/>
          <w:color w:val="FF0000"/>
        </w:rPr>
        <w:t>Mandem</w:t>
      </w:r>
      <w:proofErr w:type="spellEnd"/>
      <w:r w:rsidRPr="004B31DA">
        <w:rPr>
          <w:rFonts w:ascii="Tahoma" w:eastAsia="inter" w:hAnsi="Tahoma" w:cs="Tahoma"/>
          <w:b/>
          <w:color w:val="FF0000"/>
        </w:rPr>
        <w:t xml:space="preserve"> – (Group of male friends)</w:t>
      </w:r>
    </w:p>
    <w:p w14:paraId="4A3FE6C8" w14:textId="77777777" w:rsidR="008817F6" w:rsidRPr="004B31DA" w:rsidRDefault="00AC417C">
      <w:pPr>
        <w:numPr>
          <w:ilvl w:val="0"/>
          <w:numId w:val="9"/>
        </w:numPr>
        <w:spacing w:before="105" w:after="105" w:line="360" w:lineRule="auto"/>
        <w:rPr>
          <w:rFonts w:ascii="Tahoma" w:hAnsi="Tahoma" w:cs="Tahoma"/>
          <w:b/>
          <w:color w:val="FF0000"/>
        </w:rPr>
      </w:pPr>
      <w:r w:rsidRPr="004B31DA">
        <w:rPr>
          <w:rFonts w:ascii="Tahoma" w:eastAsia="inter" w:hAnsi="Tahoma" w:cs="Tahoma"/>
          <w:b/>
          <w:color w:val="FF0000"/>
        </w:rPr>
        <w:t>Allow it – (Stop it, leave it)</w:t>
      </w:r>
    </w:p>
    <w:p w14:paraId="10855ABB" w14:textId="77777777" w:rsidR="008817F6" w:rsidRPr="004B31DA" w:rsidRDefault="00AC417C">
      <w:pPr>
        <w:numPr>
          <w:ilvl w:val="0"/>
          <w:numId w:val="9"/>
        </w:numPr>
        <w:spacing w:before="105" w:after="105" w:line="360" w:lineRule="auto"/>
        <w:rPr>
          <w:rFonts w:ascii="Tahoma" w:hAnsi="Tahoma" w:cs="Tahoma"/>
          <w:b/>
          <w:color w:val="FF0000"/>
        </w:rPr>
      </w:pPr>
      <w:r w:rsidRPr="004B31DA">
        <w:rPr>
          <w:rFonts w:ascii="Tahoma" w:eastAsia="inter" w:hAnsi="Tahoma" w:cs="Tahoma"/>
          <w:b/>
          <w:color w:val="FF0000"/>
        </w:rPr>
        <w:t>Bants – (Banter, playful teasing)</w:t>
      </w:r>
    </w:p>
    <w:p w14:paraId="66F663C4" w14:textId="77777777" w:rsidR="008817F6" w:rsidRPr="004B31DA" w:rsidRDefault="00AC417C">
      <w:pPr>
        <w:numPr>
          <w:ilvl w:val="0"/>
          <w:numId w:val="9"/>
        </w:numPr>
        <w:spacing w:before="105" w:after="105" w:line="360" w:lineRule="auto"/>
        <w:rPr>
          <w:rFonts w:ascii="Tahoma" w:hAnsi="Tahoma" w:cs="Tahoma"/>
          <w:b/>
          <w:color w:val="FF0000"/>
        </w:rPr>
      </w:pPr>
      <w:r w:rsidRPr="004B31DA">
        <w:rPr>
          <w:rFonts w:ascii="Tahoma" w:eastAsia="inter" w:hAnsi="Tahoma" w:cs="Tahoma"/>
          <w:b/>
          <w:color w:val="FF0000"/>
        </w:rPr>
        <w:t>Wasteman – (Loser, someone who wastes their life)</w:t>
      </w:r>
    </w:p>
    <w:p w14:paraId="155E3A03" w14:textId="77777777" w:rsidR="008817F6" w:rsidRPr="004B31DA" w:rsidRDefault="00AC417C">
      <w:pPr>
        <w:numPr>
          <w:ilvl w:val="0"/>
          <w:numId w:val="9"/>
        </w:numPr>
        <w:spacing w:before="105" w:after="105" w:line="360" w:lineRule="auto"/>
        <w:rPr>
          <w:rFonts w:ascii="Tahoma" w:hAnsi="Tahoma" w:cs="Tahoma"/>
          <w:b/>
          <w:color w:val="FF0000"/>
        </w:rPr>
      </w:pPr>
      <w:r w:rsidRPr="004B31DA">
        <w:rPr>
          <w:rFonts w:ascii="Tahoma" w:eastAsia="inter" w:hAnsi="Tahoma" w:cs="Tahoma"/>
          <w:b/>
          <w:color w:val="FF0000"/>
        </w:rPr>
        <w:t>In bits – (Very upset)</w:t>
      </w:r>
    </w:p>
    <w:p w14:paraId="5AE43677" w14:textId="77777777" w:rsidR="008817F6" w:rsidRPr="004B31DA" w:rsidRDefault="00AC417C">
      <w:pPr>
        <w:numPr>
          <w:ilvl w:val="0"/>
          <w:numId w:val="9"/>
        </w:numPr>
        <w:spacing w:before="105" w:after="105" w:line="360" w:lineRule="auto"/>
        <w:rPr>
          <w:rFonts w:ascii="Tahoma" w:hAnsi="Tahoma" w:cs="Tahoma"/>
          <w:b/>
          <w:color w:val="FF0000"/>
        </w:rPr>
      </w:pPr>
      <w:r w:rsidRPr="004B31DA">
        <w:rPr>
          <w:rFonts w:ascii="Tahoma" w:eastAsia="inter" w:hAnsi="Tahoma" w:cs="Tahoma"/>
          <w:b/>
          <w:color w:val="FF0000"/>
        </w:rPr>
        <w:t>Gassed – (Overexcited, hyped)</w:t>
      </w:r>
    </w:p>
    <w:p w14:paraId="000A67F9" w14:textId="77777777" w:rsidR="008817F6" w:rsidRPr="004B31DA" w:rsidRDefault="00AC417C">
      <w:pPr>
        <w:numPr>
          <w:ilvl w:val="0"/>
          <w:numId w:val="9"/>
        </w:numPr>
        <w:spacing w:before="105" w:after="105" w:line="360" w:lineRule="auto"/>
        <w:rPr>
          <w:rFonts w:ascii="Tahoma" w:hAnsi="Tahoma" w:cs="Tahoma"/>
          <w:b/>
          <w:color w:val="FF0000"/>
        </w:rPr>
      </w:pPr>
      <w:r w:rsidRPr="004B31DA">
        <w:rPr>
          <w:rFonts w:ascii="Tahoma" w:eastAsia="inter" w:hAnsi="Tahoma" w:cs="Tahoma"/>
          <w:b/>
          <w:color w:val="FF0000"/>
        </w:rPr>
        <w:t>Safe – (Cool, trustworthy)</w:t>
      </w:r>
    </w:p>
    <w:p w14:paraId="2A436EC9" w14:textId="77777777" w:rsidR="008817F6" w:rsidRPr="004B31DA" w:rsidRDefault="00AC417C">
      <w:pPr>
        <w:numPr>
          <w:ilvl w:val="0"/>
          <w:numId w:val="9"/>
        </w:numPr>
        <w:spacing w:before="105" w:after="105" w:line="360" w:lineRule="auto"/>
        <w:rPr>
          <w:rFonts w:ascii="Tahoma" w:hAnsi="Tahoma" w:cs="Tahoma"/>
          <w:b/>
          <w:color w:val="FF0000"/>
        </w:rPr>
      </w:pPr>
      <w:r w:rsidRPr="004B31DA">
        <w:rPr>
          <w:rFonts w:ascii="Tahoma" w:eastAsia="inter" w:hAnsi="Tahoma" w:cs="Tahoma"/>
          <w:b/>
          <w:color w:val="FF0000"/>
        </w:rPr>
        <w:t>Peak – (Really bad, tough situation)</w:t>
      </w:r>
    </w:p>
    <w:p w14:paraId="77FDD8C1" w14:textId="77777777" w:rsidR="008817F6" w:rsidRPr="004B31DA" w:rsidRDefault="00AC417C">
      <w:pPr>
        <w:numPr>
          <w:ilvl w:val="0"/>
          <w:numId w:val="9"/>
        </w:numPr>
        <w:spacing w:before="105" w:after="105" w:line="360" w:lineRule="auto"/>
        <w:rPr>
          <w:rFonts w:ascii="Tahoma" w:hAnsi="Tahoma" w:cs="Tahoma"/>
          <w:b/>
          <w:color w:val="FF0000"/>
        </w:rPr>
      </w:pPr>
      <w:proofErr w:type="spellStart"/>
      <w:r w:rsidRPr="004B31DA">
        <w:rPr>
          <w:rFonts w:ascii="Tahoma" w:eastAsia="inter" w:hAnsi="Tahoma" w:cs="Tahoma"/>
          <w:b/>
          <w:color w:val="FF0000"/>
        </w:rPr>
        <w:t>Innit</w:t>
      </w:r>
      <w:proofErr w:type="spellEnd"/>
      <w:r w:rsidRPr="004B31DA">
        <w:rPr>
          <w:rFonts w:ascii="Tahoma" w:eastAsia="inter" w:hAnsi="Tahoma" w:cs="Tahoma"/>
          <w:b/>
          <w:color w:val="FF0000"/>
        </w:rPr>
        <w:t xml:space="preserve"> – (“Isn’t it?”, right?)</w:t>
      </w:r>
      <w:r w:rsidRPr="004B31DA">
        <w:rPr>
          <w:rFonts w:ascii="Tahoma" w:eastAsia="inter" w:hAnsi="Tahoma" w:cs="Tahoma"/>
          <w:b/>
          <w:color w:val="FF0000"/>
        </w:rPr>
        <w:br/>
      </w:r>
      <w:r w:rsidRPr="004B31DA">
        <w:rPr>
          <w:rFonts w:ascii="Tahoma" w:eastAsia="inter" w:hAnsi="Tahoma" w:cs="Tahoma"/>
          <w:b/>
          <w:i/>
          <w:color w:val="FF0000"/>
        </w:rPr>
        <w:t>(Continue up to 25 with similar slang terms)</w:t>
      </w:r>
    </w:p>
    <w:p w14:paraId="60715361" w14:textId="77777777" w:rsidR="008817F6" w:rsidRPr="00860BCC" w:rsidRDefault="004B31DA">
      <w:pPr>
        <w:spacing w:before="210" w:after="0" w:line="360" w:lineRule="auto"/>
        <w:rPr>
          <w:rFonts w:ascii="Tahoma" w:hAnsi="Tahoma" w:cs="Tahoma"/>
        </w:rPr>
      </w:pPr>
      <w:r>
        <w:rPr>
          <w:rFonts w:ascii="Tahoma" w:hAnsi="Tahoma" w:cs="Tahoma"/>
          <w:noProof/>
        </w:rPr>
      </w:r>
      <w:r w:rsidR="004B31DA">
        <w:rPr>
          <w:rFonts w:ascii="Tahoma" w:hAnsi="Tahoma" w:cs="Tahoma"/>
          <w:noProof/>
        </w:rPr>
        <w:pict w14:anchorId="101F4450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698A666" w14:textId="517E21A9" w:rsidR="008817F6" w:rsidRPr="00D62A1E" w:rsidRDefault="00AC417C">
      <w:pPr>
        <w:spacing w:before="315" w:after="105" w:line="360" w:lineRule="auto"/>
        <w:ind w:left="-30"/>
        <w:rPr>
          <w:rFonts w:ascii="Tahoma" w:hAnsi="Tahoma" w:cs="Tahoma"/>
          <w:color w:val="A6A6A6" w:themeColor="background1" w:themeShade="A6"/>
        </w:rPr>
      </w:pPr>
      <w:r w:rsidRPr="00D62A1E">
        <w:rPr>
          <w:rFonts w:ascii="Tahoma" w:eastAsia="inter" w:hAnsi="Tahoma" w:cs="Tahoma"/>
          <w:b/>
          <w:color w:val="A6A6A6" w:themeColor="background1" w:themeShade="A6"/>
          <w:sz w:val="24"/>
        </w:rPr>
        <w:t>1:25–1:30 | Closing Reflection &amp; Feedback</w:t>
      </w:r>
      <w:r w:rsidR="00D62A1E">
        <w:rPr>
          <w:rFonts w:ascii="Tahoma" w:eastAsia="inter" w:hAnsi="Tahoma" w:cs="Tahoma"/>
          <w:b/>
          <w:color w:val="A6A6A6" w:themeColor="background1" w:themeShade="A6"/>
          <w:sz w:val="24"/>
        </w:rPr>
        <w:t xml:space="preserve"> Brian </w:t>
      </w:r>
    </w:p>
    <w:p w14:paraId="5934820D" w14:textId="77777777" w:rsidR="008817F6" w:rsidRPr="00D62A1E" w:rsidRDefault="00AC417C">
      <w:pPr>
        <w:numPr>
          <w:ilvl w:val="0"/>
          <w:numId w:val="10"/>
        </w:numPr>
        <w:spacing w:before="105" w:after="105" w:line="360" w:lineRule="auto"/>
        <w:rPr>
          <w:rFonts w:ascii="Tahoma" w:hAnsi="Tahoma" w:cs="Tahoma"/>
          <w:color w:val="A6A6A6" w:themeColor="background1" w:themeShade="A6"/>
        </w:rPr>
      </w:pPr>
      <w:r w:rsidRPr="00D62A1E">
        <w:rPr>
          <w:rFonts w:ascii="Tahoma" w:eastAsia="inter" w:hAnsi="Tahoma" w:cs="Tahoma"/>
          <w:b/>
          <w:color w:val="A6A6A6" w:themeColor="background1" w:themeShade="A6"/>
        </w:rPr>
        <w:t>Feedback Forms:</w:t>
      </w:r>
    </w:p>
    <w:p w14:paraId="4E6E153F" w14:textId="77777777" w:rsidR="008817F6" w:rsidRPr="00D62A1E" w:rsidRDefault="00AC417C">
      <w:pPr>
        <w:numPr>
          <w:ilvl w:val="1"/>
          <w:numId w:val="10"/>
        </w:numPr>
        <w:spacing w:before="105" w:after="105" w:line="360" w:lineRule="auto"/>
        <w:rPr>
          <w:rFonts w:ascii="Tahoma" w:hAnsi="Tahoma" w:cs="Tahoma"/>
          <w:color w:val="A6A6A6" w:themeColor="background1" w:themeShade="A6"/>
        </w:rPr>
      </w:pPr>
      <w:r w:rsidRPr="00D62A1E">
        <w:rPr>
          <w:rFonts w:ascii="Tahoma" w:eastAsia="inter" w:hAnsi="Tahoma" w:cs="Tahoma"/>
          <w:color w:val="A6A6A6" w:themeColor="background1" w:themeShade="A6"/>
        </w:rPr>
        <w:t>Prompts:</w:t>
      </w:r>
    </w:p>
    <w:p w14:paraId="7031FAA2" w14:textId="77777777" w:rsidR="008817F6" w:rsidRPr="00D62A1E" w:rsidRDefault="00AC417C">
      <w:pPr>
        <w:numPr>
          <w:ilvl w:val="2"/>
          <w:numId w:val="10"/>
        </w:numPr>
        <w:spacing w:before="105" w:after="105" w:line="360" w:lineRule="auto"/>
        <w:rPr>
          <w:rFonts w:ascii="Tahoma" w:hAnsi="Tahoma" w:cs="Tahoma"/>
          <w:color w:val="A6A6A6" w:themeColor="background1" w:themeShade="A6"/>
        </w:rPr>
      </w:pPr>
      <w:r w:rsidRPr="00D62A1E">
        <w:rPr>
          <w:rFonts w:ascii="Tahoma" w:eastAsia="inter" w:hAnsi="Tahoma" w:cs="Tahoma"/>
          <w:color w:val="A6A6A6" w:themeColor="background1" w:themeShade="A6"/>
        </w:rPr>
        <w:t>“One idea I’ll take away…”</w:t>
      </w:r>
    </w:p>
    <w:p w14:paraId="48691682" w14:textId="77777777" w:rsidR="008817F6" w:rsidRPr="00D62A1E" w:rsidRDefault="00AC417C">
      <w:pPr>
        <w:numPr>
          <w:ilvl w:val="2"/>
          <w:numId w:val="10"/>
        </w:numPr>
        <w:spacing w:before="105" w:after="105" w:line="360" w:lineRule="auto"/>
        <w:rPr>
          <w:rFonts w:ascii="Tahoma" w:hAnsi="Tahoma" w:cs="Tahoma"/>
          <w:color w:val="A6A6A6" w:themeColor="background1" w:themeShade="A6"/>
        </w:rPr>
      </w:pPr>
      <w:r w:rsidRPr="00D62A1E">
        <w:rPr>
          <w:rFonts w:ascii="Tahoma" w:eastAsia="inter" w:hAnsi="Tahoma" w:cs="Tahoma"/>
          <w:color w:val="A6A6A6" w:themeColor="background1" w:themeShade="A6"/>
        </w:rPr>
        <w:t>“One policy issue I want to explore further…”</w:t>
      </w:r>
    </w:p>
    <w:p w14:paraId="0291443C" w14:textId="77777777" w:rsidR="008817F6" w:rsidRPr="00D62A1E" w:rsidRDefault="00AC417C">
      <w:pPr>
        <w:numPr>
          <w:ilvl w:val="2"/>
          <w:numId w:val="10"/>
        </w:numPr>
        <w:spacing w:before="105" w:after="105" w:line="360" w:lineRule="auto"/>
        <w:rPr>
          <w:rFonts w:ascii="Tahoma" w:hAnsi="Tahoma" w:cs="Tahoma"/>
          <w:color w:val="A6A6A6" w:themeColor="background1" w:themeShade="A6"/>
        </w:rPr>
      </w:pPr>
      <w:r w:rsidRPr="00D62A1E">
        <w:rPr>
          <w:rFonts w:ascii="Tahoma" w:eastAsia="inter" w:hAnsi="Tahoma" w:cs="Tahoma"/>
          <w:color w:val="A6A6A6" w:themeColor="background1" w:themeShade="A6"/>
        </w:rPr>
        <w:t>“Would you like to stay connected?”</w:t>
      </w:r>
    </w:p>
    <w:p w14:paraId="19F35E75" w14:textId="77777777" w:rsidR="008817F6" w:rsidRPr="00D62A1E" w:rsidRDefault="00AC417C">
      <w:pPr>
        <w:numPr>
          <w:ilvl w:val="0"/>
          <w:numId w:val="10"/>
        </w:numPr>
        <w:spacing w:before="105" w:after="105" w:line="360" w:lineRule="auto"/>
        <w:rPr>
          <w:rFonts w:ascii="Tahoma" w:hAnsi="Tahoma" w:cs="Tahoma"/>
          <w:color w:val="A6A6A6" w:themeColor="background1" w:themeShade="A6"/>
        </w:rPr>
      </w:pPr>
      <w:r w:rsidRPr="00D62A1E">
        <w:rPr>
          <w:rFonts w:ascii="Tahoma" w:eastAsia="inter" w:hAnsi="Tahoma" w:cs="Tahoma"/>
          <w:b/>
          <w:color w:val="A6A6A6" w:themeColor="background1" w:themeShade="A6"/>
        </w:rPr>
        <w:t>Reflection Circle:</w:t>
      </w:r>
    </w:p>
    <w:p w14:paraId="287B6BE0" w14:textId="77777777" w:rsidR="008817F6" w:rsidRPr="00D62A1E" w:rsidRDefault="00AC417C">
      <w:pPr>
        <w:numPr>
          <w:ilvl w:val="1"/>
          <w:numId w:val="10"/>
        </w:numPr>
        <w:spacing w:before="105" w:after="105" w:line="360" w:lineRule="auto"/>
        <w:rPr>
          <w:rFonts w:ascii="Tahoma" w:hAnsi="Tahoma" w:cs="Tahoma"/>
          <w:color w:val="A6A6A6" w:themeColor="background1" w:themeShade="A6"/>
        </w:rPr>
      </w:pPr>
      <w:r w:rsidRPr="00D62A1E">
        <w:rPr>
          <w:rFonts w:ascii="Tahoma" w:eastAsia="inter" w:hAnsi="Tahoma" w:cs="Tahoma"/>
          <w:color w:val="A6A6A6" w:themeColor="background1" w:themeShade="A6"/>
        </w:rPr>
        <w:t>Each participant shares one word describing how they feel leaving today.</w:t>
      </w:r>
    </w:p>
    <w:p w14:paraId="21E631CA" w14:textId="77777777" w:rsidR="008817F6" w:rsidRPr="00860BCC" w:rsidRDefault="004B31DA">
      <w:pPr>
        <w:spacing w:before="210" w:after="0" w:line="360" w:lineRule="auto"/>
        <w:rPr>
          <w:rFonts w:ascii="Tahoma" w:hAnsi="Tahoma" w:cs="Tahoma"/>
        </w:rPr>
      </w:pPr>
      <w:r>
        <w:rPr>
          <w:rFonts w:ascii="Tahoma" w:hAnsi="Tahoma" w:cs="Tahoma"/>
          <w:noProof/>
        </w:rPr>
      </w:r>
      <w:r w:rsidR="004B31DA">
        <w:rPr>
          <w:rFonts w:ascii="Tahoma" w:hAnsi="Tahoma" w:cs="Tahoma"/>
          <w:noProof/>
        </w:rPr>
        <w:pict w14:anchorId="19FF1105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710DBD1" w14:textId="77777777" w:rsidR="008817F6" w:rsidRPr="00860BCC" w:rsidRDefault="00AC417C">
      <w:pPr>
        <w:spacing w:before="315" w:after="105" w:line="360" w:lineRule="auto"/>
        <w:ind w:left="-30"/>
        <w:rPr>
          <w:rFonts w:ascii="Tahoma" w:hAnsi="Tahoma" w:cs="Tahoma"/>
        </w:rPr>
      </w:pPr>
      <w:r w:rsidRPr="00860BCC">
        <w:rPr>
          <w:rFonts w:ascii="Tahoma" w:eastAsia="inter" w:hAnsi="Tahoma" w:cs="Tahoma"/>
          <w:b/>
          <w:color w:val="000000"/>
          <w:sz w:val="24"/>
        </w:rPr>
        <w:t>Materials Needed</w:t>
      </w:r>
    </w:p>
    <w:p w14:paraId="7CCD94B3" w14:textId="77777777" w:rsidR="008817F6" w:rsidRPr="00860BCC" w:rsidRDefault="00AC417C">
      <w:pPr>
        <w:numPr>
          <w:ilvl w:val="0"/>
          <w:numId w:val="11"/>
        </w:numPr>
        <w:spacing w:before="105" w:after="105" w:line="360" w:lineRule="auto"/>
        <w:rPr>
          <w:rFonts w:ascii="Tahoma" w:hAnsi="Tahoma" w:cs="Tahoma"/>
        </w:rPr>
      </w:pPr>
      <w:r w:rsidRPr="00860BCC">
        <w:rPr>
          <w:rFonts w:ascii="Tahoma" w:eastAsia="inter" w:hAnsi="Tahoma" w:cs="Tahoma"/>
          <w:color w:val="000000"/>
        </w:rPr>
        <w:lastRenderedPageBreak/>
        <w:t>Paper &amp; pens (for paper planes, quiz, newsletter)</w:t>
      </w:r>
    </w:p>
    <w:p w14:paraId="75CE8492" w14:textId="77777777" w:rsidR="008817F6" w:rsidRPr="00860BCC" w:rsidRDefault="00AC417C">
      <w:pPr>
        <w:numPr>
          <w:ilvl w:val="0"/>
          <w:numId w:val="11"/>
        </w:numPr>
        <w:spacing w:before="105" w:after="105" w:line="360" w:lineRule="auto"/>
        <w:rPr>
          <w:rFonts w:ascii="Tahoma" w:hAnsi="Tahoma" w:cs="Tahoma"/>
        </w:rPr>
      </w:pPr>
      <w:r w:rsidRPr="00860BCC">
        <w:rPr>
          <w:rFonts w:ascii="Tahoma" w:eastAsia="inter" w:hAnsi="Tahoma" w:cs="Tahoma"/>
          <w:color w:val="000000"/>
        </w:rPr>
        <w:t>Symbolic “Chair”</w:t>
      </w:r>
    </w:p>
    <w:p w14:paraId="0EC0C450" w14:textId="77777777" w:rsidR="008817F6" w:rsidRPr="00860BCC" w:rsidRDefault="00AC417C">
      <w:pPr>
        <w:numPr>
          <w:ilvl w:val="0"/>
          <w:numId w:val="11"/>
        </w:numPr>
        <w:spacing w:before="105" w:after="105" w:line="360" w:lineRule="auto"/>
        <w:rPr>
          <w:rFonts w:ascii="Tahoma" w:hAnsi="Tahoma" w:cs="Tahoma"/>
        </w:rPr>
      </w:pPr>
      <w:r w:rsidRPr="00860BCC">
        <w:rPr>
          <w:rFonts w:ascii="Tahoma" w:eastAsia="inter" w:hAnsi="Tahoma" w:cs="Tahoma"/>
          <w:color w:val="000000"/>
        </w:rPr>
        <w:t>Flipchart/whiteboard</w:t>
      </w:r>
    </w:p>
    <w:p w14:paraId="1437DA80" w14:textId="77777777" w:rsidR="008817F6" w:rsidRPr="00860BCC" w:rsidRDefault="00AC417C">
      <w:pPr>
        <w:numPr>
          <w:ilvl w:val="0"/>
          <w:numId w:val="11"/>
        </w:numPr>
        <w:spacing w:before="105" w:after="105" w:line="360" w:lineRule="auto"/>
        <w:rPr>
          <w:rFonts w:ascii="Tahoma" w:hAnsi="Tahoma" w:cs="Tahoma"/>
        </w:rPr>
      </w:pPr>
      <w:r w:rsidRPr="00860BCC">
        <w:rPr>
          <w:rFonts w:ascii="Tahoma" w:eastAsia="inter" w:hAnsi="Tahoma" w:cs="Tahoma"/>
          <w:color w:val="000000"/>
        </w:rPr>
        <w:t>Handouts with disparity data</w:t>
      </w:r>
    </w:p>
    <w:p w14:paraId="3DC62523" w14:textId="77777777" w:rsidR="008817F6" w:rsidRPr="00860BCC" w:rsidRDefault="00AC417C">
      <w:pPr>
        <w:numPr>
          <w:ilvl w:val="0"/>
          <w:numId w:val="11"/>
        </w:numPr>
        <w:spacing w:before="105" w:after="105" w:line="360" w:lineRule="auto"/>
        <w:rPr>
          <w:rFonts w:ascii="Tahoma" w:hAnsi="Tahoma" w:cs="Tahoma"/>
        </w:rPr>
      </w:pPr>
      <w:r w:rsidRPr="00860BCC">
        <w:rPr>
          <w:rFonts w:ascii="Tahoma" w:eastAsia="inter" w:hAnsi="Tahoma" w:cs="Tahoma"/>
          <w:color w:val="000000"/>
        </w:rPr>
        <w:t>Markers, paper, or laptops/tablets for newsletter design</w:t>
      </w:r>
    </w:p>
    <w:p w14:paraId="758B71E0" w14:textId="77777777" w:rsidR="008817F6" w:rsidRPr="00860BCC" w:rsidRDefault="00AC417C">
      <w:pPr>
        <w:numPr>
          <w:ilvl w:val="0"/>
          <w:numId w:val="11"/>
        </w:numPr>
        <w:spacing w:before="105" w:after="105" w:line="360" w:lineRule="auto"/>
        <w:rPr>
          <w:rFonts w:ascii="Tahoma" w:hAnsi="Tahoma" w:cs="Tahoma"/>
        </w:rPr>
      </w:pPr>
      <w:r w:rsidRPr="00860BCC">
        <w:rPr>
          <w:rFonts w:ascii="Tahoma" w:eastAsia="inter" w:hAnsi="Tahoma" w:cs="Tahoma"/>
          <w:color w:val="000000"/>
        </w:rPr>
        <w:t>Feedback forms (printed or digital)</w:t>
      </w:r>
    </w:p>
    <w:p w14:paraId="019C8721" w14:textId="77777777" w:rsidR="008817F6" w:rsidRPr="00860BCC" w:rsidRDefault="00AC417C">
      <w:pPr>
        <w:numPr>
          <w:ilvl w:val="0"/>
          <w:numId w:val="11"/>
        </w:numPr>
        <w:spacing w:before="105" w:after="105" w:line="360" w:lineRule="auto"/>
        <w:rPr>
          <w:rFonts w:ascii="Tahoma" w:hAnsi="Tahoma" w:cs="Tahoma"/>
        </w:rPr>
      </w:pPr>
      <w:r w:rsidRPr="00860BCC">
        <w:rPr>
          <w:rFonts w:ascii="Tahoma" w:eastAsia="inter" w:hAnsi="Tahoma" w:cs="Tahoma"/>
          <w:color w:val="000000"/>
        </w:rPr>
        <w:t>Prizes for quiz winners</w:t>
      </w:r>
    </w:p>
    <w:p w14:paraId="6CF8ADEA" w14:textId="77777777" w:rsidR="008817F6" w:rsidRPr="00860BCC" w:rsidRDefault="004B31DA">
      <w:pPr>
        <w:spacing w:before="210" w:after="0" w:line="360" w:lineRule="auto"/>
        <w:rPr>
          <w:rFonts w:ascii="Tahoma" w:hAnsi="Tahoma" w:cs="Tahoma"/>
        </w:rPr>
      </w:pPr>
      <w:r>
        <w:rPr>
          <w:rFonts w:ascii="Tahoma" w:hAnsi="Tahoma" w:cs="Tahoma"/>
          <w:noProof/>
        </w:rPr>
      </w:r>
      <w:r w:rsidR="004B31DA">
        <w:rPr>
          <w:rFonts w:ascii="Tahoma" w:hAnsi="Tahoma" w:cs="Tahoma"/>
          <w:noProof/>
        </w:rPr>
        <w:pict w14:anchorId="566548D7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B34DB4E" w14:textId="77777777" w:rsidR="008817F6" w:rsidRPr="00860BCC" w:rsidRDefault="00AC417C">
      <w:pPr>
        <w:spacing w:before="315" w:after="105" w:line="360" w:lineRule="auto"/>
        <w:ind w:left="-30"/>
        <w:rPr>
          <w:rFonts w:ascii="Tahoma" w:hAnsi="Tahoma" w:cs="Tahoma"/>
        </w:rPr>
      </w:pPr>
      <w:r w:rsidRPr="00860BCC">
        <w:rPr>
          <w:rFonts w:ascii="Tahoma" w:eastAsia="inter" w:hAnsi="Tahoma" w:cs="Tahoma"/>
          <w:b/>
          <w:color w:val="000000"/>
          <w:sz w:val="24"/>
        </w:rPr>
        <w:t>Facilitation Notes</w:t>
      </w:r>
    </w:p>
    <w:p w14:paraId="55CDF090" w14:textId="77777777" w:rsidR="008817F6" w:rsidRPr="00860BCC" w:rsidRDefault="00AC417C">
      <w:pPr>
        <w:numPr>
          <w:ilvl w:val="0"/>
          <w:numId w:val="12"/>
        </w:numPr>
        <w:spacing w:before="105" w:after="105" w:line="360" w:lineRule="auto"/>
        <w:rPr>
          <w:rFonts w:ascii="Tahoma" w:hAnsi="Tahoma" w:cs="Tahoma"/>
        </w:rPr>
      </w:pPr>
      <w:r w:rsidRPr="00860BCC">
        <w:rPr>
          <w:rFonts w:ascii="Tahoma" w:eastAsia="inter" w:hAnsi="Tahoma" w:cs="Tahoma"/>
          <w:color w:val="000000"/>
        </w:rPr>
        <w:t>Keep energy up with interactive transitions.</w:t>
      </w:r>
    </w:p>
    <w:p w14:paraId="5892AB1D" w14:textId="77777777" w:rsidR="008817F6" w:rsidRPr="00860BCC" w:rsidRDefault="00AC417C">
      <w:pPr>
        <w:numPr>
          <w:ilvl w:val="0"/>
          <w:numId w:val="12"/>
        </w:numPr>
        <w:spacing w:before="105" w:after="105" w:line="360" w:lineRule="auto"/>
        <w:rPr>
          <w:rFonts w:ascii="Tahoma" w:hAnsi="Tahoma" w:cs="Tahoma"/>
        </w:rPr>
      </w:pPr>
      <w:r w:rsidRPr="00860BCC">
        <w:rPr>
          <w:rFonts w:ascii="Tahoma" w:eastAsia="inter" w:hAnsi="Tahoma" w:cs="Tahoma"/>
          <w:color w:val="000000"/>
        </w:rPr>
        <w:t>Encourage critical questioning—especially after the “Touching the Chair” exercise.</w:t>
      </w:r>
    </w:p>
    <w:p w14:paraId="0DBB5978" w14:textId="77777777" w:rsidR="008817F6" w:rsidRPr="00860BCC" w:rsidRDefault="00AC417C">
      <w:pPr>
        <w:numPr>
          <w:ilvl w:val="0"/>
          <w:numId w:val="12"/>
        </w:numPr>
        <w:spacing w:before="105" w:after="105" w:line="360" w:lineRule="auto"/>
        <w:rPr>
          <w:rFonts w:ascii="Tahoma" w:hAnsi="Tahoma" w:cs="Tahoma"/>
        </w:rPr>
      </w:pPr>
      <w:r w:rsidRPr="00860BCC">
        <w:rPr>
          <w:rFonts w:ascii="Tahoma" w:eastAsia="inter" w:hAnsi="Tahoma" w:cs="Tahoma"/>
          <w:color w:val="000000"/>
        </w:rPr>
        <w:t>Leverage students’ communication, advocacy, and storytelling strengths.</w:t>
      </w:r>
    </w:p>
    <w:p w14:paraId="67641394" w14:textId="77777777" w:rsidR="008817F6" w:rsidRPr="00860BCC" w:rsidRDefault="00AC417C">
      <w:pPr>
        <w:numPr>
          <w:ilvl w:val="0"/>
          <w:numId w:val="12"/>
        </w:numPr>
        <w:spacing w:before="105" w:after="105" w:line="360" w:lineRule="auto"/>
        <w:rPr>
          <w:rFonts w:ascii="Tahoma" w:hAnsi="Tahoma" w:cs="Tahoma"/>
        </w:rPr>
      </w:pPr>
      <w:r w:rsidRPr="00860BCC">
        <w:rPr>
          <w:rFonts w:ascii="Tahoma" w:eastAsia="inter" w:hAnsi="Tahoma" w:cs="Tahoma"/>
          <w:color w:val="000000"/>
        </w:rPr>
        <w:t>Ensure all voices are heard and respected.</w:t>
      </w:r>
    </w:p>
    <w:p w14:paraId="054FFD72" w14:textId="77777777" w:rsidR="008817F6" w:rsidRPr="00860BCC" w:rsidRDefault="00AC417C">
      <w:pPr>
        <w:numPr>
          <w:ilvl w:val="0"/>
          <w:numId w:val="12"/>
        </w:numPr>
        <w:spacing w:before="105" w:after="105" w:line="360" w:lineRule="auto"/>
        <w:rPr>
          <w:rFonts w:ascii="Tahoma" w:hAnsi="Tahoma" w:cs="Tahoma"/>
        </w:rPr>
      </w:pPr>
      <w:r w:rsidRPr="00860BCC">
        <w:rPr>
          <w:rFonts w:ascii="Tahoma" w:eastAsia="inter" w:hAnsi="Tahoma" w:cs="Tahoma"/>
          <w:color w:val="000000"/>
        </w:rPr>
        <w:t>Use the quiz as both a cultural icebreaker and a fun learning check.</w:t>
      </w:r>
    </w:p>
    <w:p w14:paraId="68BAA85F" w14:textId="77777777" w:rsidR="008817F6" w:rsidRPr="00860BCC" w:rsidRDefault="004B31DA">
      <w:pPr>
        <w:spacing w:before="210" w:after="0" w:line="360" w:lineRule="auto"/>
        <w:rPr>
          <w:rFonts w:ascii="Tahoma" w:hAnsi="Tahoma" w:cs="Tahoma"/>
        </w:rPr>
      </w:pPr>
      <w:r>
        <w:rPr>
          <w:rFonts w:ascii="Tahoma" w:hAnsi="Tahoma" w:cs="Tahoma"/>
          <w:noProof/>
        </w:rPr>
      </w:r>
      <w:r w:rsidR="004B31DA">
        <w:rPr>
          <w:rFonts w:ascii="Tahoma" w:hAnsi="Tahoma" w:cs="Tahoma"/>
          <w:noProof/>
        </w:rPr>
        <w:pict w14:anchorId="7E6AAE97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BDA39EC" w14:textId="77777777" w:rsidR="008817F6" w:rsidRPr="00860BCC" w:rsidRDefault="00AC417C" w:rsidP="00860BCC">
      <w:pPr>
        <w:spacing w:after="210" w:line="360" w:lineRule="auto"/>
        <w:jc w:val="both"/>
        <w:rPr>
          <w:rFonts w:ascii="Tahoma" w:hAnsi="Tahoma" w:cs="Tahoma"/>
        </w:rPr>
      </w:pPr>
      <w:r w:rsidRPr="00860BCC">
        <w:rPr>
          <w:rFonts w:ascii="Tahoma" w:eastAsia="inter" w:hAnsi="Tahoma" w:cs="Tahoma"/>
          <w:b/>
          <w:color w:val="000000"/>
        </w:rPr>
        <w:t>This workshop is designed to be engaging, reflective, and highly relevant for globally minded, communications-focused students, connecting personal experience, policy, and cross-cultural learning.</w:t>
      </w:r>
    </w:p>
    <w:p w14:paraId="03076DFB" w14:textId="2D4EE1A3" w:rsidR="008817F6" w:rsidRPr="00860BCC" w:rsidRDefault="00AC417C" w:rsidP="00860BCC">
      <w:pPr>
        <w:spacing w:after="210" w:line="360" w:lineRule="auto"/>
        <w:ind w:left="540"/>
        <w:rPr>
          <w:rFonts w:ascii="Tahoma" w:hAnsi="Tahoma" w:cs="Tahoma"/>
        </w:rPr>
      </w:pPr>
      <w:r w:rsidRPr="00860BCC">
        <w:rPr>
          <w:rFonts w:ascii="Tahoma" w:eastAsia="inter" w:hAnsi="Tahoma" w:cs="Tahoma"/>
          <w:color w:val="000000"/>
          <w:sz w:val="18"/>
        </w:rPr>
        <w:t xml:space="preserve"> </w:t>
      </w:r>
    </w:p>
    <w:sectPr w:rsidR="008817F6" w:rsidRPr="00860BCC" w:rsidSect="00860BCC">
      <w:pgSz w:w="12240" w:h="15840"/>
      <w:pgMar w:top="1365" w:right="810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ter">
    <w:altName w:val="Cambria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34C6"/>
    <w:multiLevelType w:val="hybridMultilevel"/>
    <w:tmpl w:val="AD9A9096"/>
    <w:lvl w:ilvl="0" w:tplc="3502F4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B88428">
      <w:numFmt w:val="decimal"/>
      <w:lvlText w:val=""/>
      <w:lvlJc w:val="left"/>
    </w:lvl>
    <w:lvl w:ilvl="2" w:tplc="8C9A90E2">
      <w:numFmt w:val="decimal"/>
      <w:lvlText w:val=""/>
      <w:lvlJc w:val="left"/>
    </w:lvl>
    <w:lvl w:ilvl="3" w:tplc="9D9E2C94">
      <w:numFmt w:val="decimal"/>
      <w:lvlText w:val=""/>
      <w:lvlJc w:val="left"/>
    </w:lvl>
    <w:lvl w:ilvl="4" w:tplc="A942F9AE">
      <w:numFmt w:val="decimal"/>
      <w:lvlText w:val=""/>
      <w:lvlJc w:val="left"/>
    </w:lvl>
    <w:lvl w:ilvl="5" w:tplc="4304534A">
      <w:numFmt w:val="decimal"/>
      <w:lvlText w:val=""/>
      <w:lvlJc w:val="left"/>
    </w:lvl>
    <w:lvl w:ilvl="6" w:tplc="986C0FF2">
      <w:numFmt w:val="decimal"/>
      <w:lvlText w:val=""/>
      <w:lvlJc w:val="left"/>
    </w:lvl>
    <w:lvl w:ilvl="7" w:tplc="09369C7A">
      <w:numFmt w:val="decimal"/>
      <w:lvlText w:val=""/>
      <w:lvlJc w:val="left"/>
    </w:lvl>
    <w:lvl w:ilvl="8" w:tplc="95EA9C02">
      <w:numFmt w:val="decimal"/>
      <w:lvlText w:val=""/>
      <w:lvlJc w:val="left"/>
    </w:lvl>
  </w:abstractNum>
  <w:abstractNum w:abstractNumId="1" w15:restartNumberingAfterBreak="0">
    <w:nsid w:val="047E003F"/>
    <w:multiLevelType w:val="hybridMultilevel"/>
    <w:tmpl w:val="34B8BEEE"/>
    <w:lvl w:ilvl="0" w:tplc="30188D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6C6017A">
      <w:numFmt w:val="decimal"/>
      <w:lvlText w:val=""/>
      <w:lvlJc w:val="left"/>
    </w:lvl>
    <w:lvl w:ilvl="2" w:tplc="E7622628">
      <w:numFmt w:val="decimal"/>
      <w:lvlText w:val=""/>
      <w:lvlJc w:val="left"/>
    </w:lvl>
    <w:lvl w:ilvl="3" w:tplc="4AE0CD9A">
      <w:numFmt w:val="decimal"/>
      <w:lvlText w:val=""/>
      <w:lvlJc w:val="left"/>
    </w:lvl>
    <w:lvl w:ilvl="4" w:tplc="4AF27CE0">
      <w:numFmt w:val="decimal"/>
      <w:lvlText w:val=""/>
      <w:lvlJc w:val="left"/>
    </w:lvl>
    <w:lvl w:ilvl="5" w:tplc="2E641AC8">
      <w:numFmt w:val="decimal"/>
      <w:lvlText w:val=""/>
      <w:lvlJc w:val="left"/>
    </w:lvl>
    <w:lvl w:ilvl="6" w:tplc="DFDCA646">
      <w:numFmt w:val="decimal"/>
      <w:lvlText w:val=""/>
      <w:lvlJc w:val="left"/>
    </w:lvl>
    <w:lvl w:ilvl="7" w:tplc="7D1E7B96">
      <w:numFmt w:val="decimal"/>
      <w:lvlText w:val=""/>
      <w:lvlJc w:val="left"/>
    </w:lvl>
    <w:lvl w:ilvl="8" w:tplc="BE881C6A">
      <w:numFmt w:val="decimal"/>
      <w:lvlText w:val=""/>
      <w:lvlJc w:val="left"/>
    </w:lvl>
  </w:abstractNum>
  <w:abstractNum w:abstractNumId="2" w15:restartNumberingAfterBreak="0">
    <w:nsid w:val="06187419"/>
    <w:multiLevelType w:val="hybridMultilevel"/>
    <w:tmpl w:val="54E43B2A"/>
    <w:lvl w:ilvl="0" w:tplc="3BB87B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11AE9A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38C05DA">
      <w:numFmt w:val="decimal"/>
      <w:lvlText w:val=""/>
      <w:lvlJc w:val="left"/>
    </w:lvl>
    <w:lvl w:ilvl="3" w:tplc="B5F650EC">
      <w:numFmt w:val="decimal"/>
      <w:lvlText w:val=""/>
      <w:lvlJc w:val="left"/>
    </w:lvl>
    <w:lvl w:ilvl="4" w:tplc="D94233C8">
      <w:numFmt w:val="decimal"/>
      <w:lvlText w:val=""/>
      <w:lvlJc w:val="left"/>
    </w:lvl>
    <w:lvl w:ilvl="5" w:tplc="D924F96C">
      <w:numFmt w:val="decimal"/>
      <w:lvlText w:val=""/>
      <w:lvlJc w:val="left"/>
    </w:lvl>
    <w:lvl w:ilvl="6" w:tplc="267E098C">
      <w:numFmt w:val="decimal"/>
      <w:lvlText w:val=""/>
      <w:lvlJc w:val="left"/>
    </w:lvl>
    <w:lvl w:ilvl="7" w:tplc="7A6E6CFA">
      <w:numFmt w:val="decimal"/>
      <w:lvlText w:val=""/>
      <w:lvlJc w:val="left"/>
    </w:lvl>
    <w:lvl w:ilvl="8" w:tplc="5122D868">
      <w:numFmt w:val="decimal"/>
      <w:lvlText w:val=""/>
      <w:lvlJc w:val="left"/>
    </w:lvl>
  </w:abstractNum>
  <w:abstractNum w:abstractNumId="3" w15:restartNumberingAfterBreak="0">
    <w:nsid w:val="081D7215"/>
    <w:multiLevelType w:val="hybridMultilevel"/>
    <w:tmpl w:val="A9D24988"/>
    <w:lvl w:ilvl="0" w:tplc="7F0C72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88C201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EE45390">
      <w:numFmt w:val="decimal"/>
      <w:lvlText w:val=""/>
      <w:lvlJc w:val="left"/>
    </w:lvl>
    <w:lvl w:ilvl="3" w:tplc="39CCA63E">
      <w:numFmt w:val="decimal"/>
      <w:lvlText w:val=""/>
      <w:lvlJc w:val="left"/>
    </w:lvl>
    <w:lvl w:ilvl="4" w:tplc="18E6A050">
      <w:numFmt w:val="decimal"/>
      <w:lvlText w:val=""/>
      <w:lvlJc w:val="left"/>
    </w:lvl>
    <w:lvl w:ilvl="5" w:tplc="838E74B0">
      <w:numFmt w:val="decimal"/>
      <w:lvlText w:val=""/>
      <w:lvlJc w:val="left"/>
    </w:lvl>
    <w:lvl w:ilvl="6" w:tplc="F496C8D6">
      <w:numFmt w:val="decimal"/>
      <w:lvlText w:val=""/>
      <w:lvlJc w:val="left"/>
    </w:lvl>
    <w:lvl w:ilvl="7" w:tplc="50D08C50">
      <w:numFmt w:val="decimal"/>
      <w:lvlText w:val=""/>
      <w:lvlJc w:val="left"/>
    </w:lvl>
    <w:lvl w:ilvl="8" w:tplc="7F2065DE">
      <w:numFmt w:val="decimal"/>
      <w:lvlText w:val=""/>
      <w:lvlJc w:val="left"/>
    </w:lvl>
  </w:abstractNum>
  <w:abstractNum w:abstractNumId="4" w15:restartNumberingAfterBreak="0">
    <w:nsid w:val="246D2A9D"/>
    <w:multiLevelType w:val="hybridMultilevel"/>
    <w:tmpl w:val="F85A30DE"/>
    <w:lvl w:ilvl="0" w:tplc="0F78B0D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0F6B2F8">
      <w:numFmt w:val="decimal"/>
      <w:lvlText w:val=""/>
      <w:lvlJc w:val="left"/>
    </w:lvl>
    <w:lvl w:ilvl="2" w:tplc="6218CB2C">
      <w:numFmt w:val="decimal"/>
      <w:lvlText w:val=""/>
      <w:lvlJc w:val="left"/>
    </w:lvl>
    <w:lvl w:ilvl="3" w:tplc="1194A062">
      <w:numFmt w:val="decimal"/>
      <w:lvlText w:val=""/>
      <w:lvlJc w:val="left"/>
    </w:lvl>
    <w:lvl w:ilvl="4" w:tplc="6DF85E1E">
      <w:numFmt w:val="decimal"/>
      <w:lvlText w:val=""/>
      <w:lvlJc w:val="left"/>
    </w:lvl>
    <w:lvl w:ilvl="5" w:tplc="37C02FEA">
      <w:numFmt w:val="decimal"/>
      <w:lvlText w:val=""/>
      <w:lvlJc w:val="left"/>
    </w:lvl>
    <w:lvl w:ilvl="6" w:tplc="ABA20DCE">
      <w:numFmt w:val="decimal"/>
      <w:lvlText w:val=""/>
      <w:lvlJc w:val="left"/>
    </w:lvl>
    <w:lvl w:ilvl="7" w:tplc="0A9674A2">
      <w:numFmt w:val="decimal"/>
      <w:lvlText w:val=""/>
      <w:lvlJc w:val="left"/>
    </w:lvl>
    <w:lvl w:ilvl="8" w:tplc="FCA8500C">
      <w:numFmt w:val="decimal"/>
      <w:lvlText w:val=""/>
      <w:lvlJc w:val="left"/>
    </w:lvl>
  </w:abstractNum>
  <w:abstractNum w:abstractNumId="5" w15:restartNumberingAfterBreak="0">
    <w:nsid w:val="3D3D1BA4"/>
    <w:multiLevelType w:val="hybridMultilevel"/>
    <w:tmpl w:val="259E8AA0"/>
    <w:lvl w:ilvl="0" w:tplc="AC42EDA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A50158A">
      <w:numFmt w:val="decimal"/>
      <w:lvlText w:val=""/>
      <w:lvlJc w:val="left"/>
    </w:lvl>
    <w:lvl w:ilvl="2" w:tplc="C4069622">
      <w:numFmt w:val="decimal"/>
      <w:lvlText w:val=""/>
      <w:lvlJc w:val="left"/>
    </w:lvl>
    <w:lvl w:ilvl="3" w:tplc="F9DE86A6">
      <w:numFmt w:val="decimal"/>
      <w:lvlText w:val=""/>
      <w:lvlJc w:val="left"/>
    </w:lvl>
    <w:lvl w:ilvl="4" w:tplc="1B4A33B2">
      <w:numFmt w:val="decimal"/>
      <w:lvlText w:val=""/>
      <w:lvlJc w:val="left"/>
    </w:lvl>
    <w:lvl w:ilvl="5" w:tplc="B93473C0">
      <w:numFmt w:val="decimal"/>
      <w:lvlText w:val=""/>
      <w:lvlJc w:val="left"/>
    </w:lvl>
    <w:lvl w:ilvl="6" w:tplc="00784D38">
      <w:numFmt w:val="decimal"/>
      <w:lvlText w:val=""/>
      <w:lvlJc w:val="left"/>
    </w:lvl>
    <w:lvl w:ilvl="7" w:tplc="ABE2939A">
      <w:numFmt w:val="decimal"/>
      <w:lvlText w:val=""/>
      <w:lvlJc w:val="left"/>
    </w:lvl>
    <w:lvl w:ilvl="8" w:tplc="DE1681BA">
      <w:numFmt w:val="decimal"/>
      <w:lvlText w:val=""/>
      <w:lvlJc w:val="left"/>
    </w:lvl>
  </w:abstractNum>
  <w:abstractNum w:abstractNumId="6" w15:restartNumberingAfterBreak="0">
    <w:nsid w:val="3E96448C"/>
    <w:multiLevelType w:val="hybridMultilevel"/>
    <w:tmpl w:val="08BA0434"/>
    <w:lvl w:ilvl="0" w:tplc="A88A44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9E65BF4">
      <w:numFmt w:val="decimal"/>
      <w:lvlText w:val=""/>
      <w:lvlJc w:val="left"/>
    </w:lvl>
    <w:lvl w:ilvl="2" w:tplc="2F482578">
      <w:numFmt w:val="decimal"/>
      <w:lvlText w:val=""/>
      <w:lvlJc w:val="left"/>
    </w:lvl>
    <w:lvl w:ilvl="3" w:tplc="C4E40BB8">
      <w:numFmt w:val="decimal"/>
      <w:lvlText w:val=""/>
      <w:lvlJc w:val="left"/>
    </w:lvl>
    <w:lvl w:ilvl="4" w:tplc="0BC6E706">
      <w:numFmt w:val="decimal"/>
      <w:lvlText w:val=""/>
      <w:lvlJc w:val="left"/>
    </w:lvl>
    <w:lvl w:ilvl="5" w:tplc="8E6C5A06">
      <w:numFmt w:val="decimal"/>
      <w:lvlText w:val=""/>
      <w:lvlJc w:val="left"/>
    </w:lvl>
    <w:lvl w:ilvl="6" w:tplc="35240172">
      <w:numFmt w:val="decimal"/>
      <w:lvlText w:val=""/>
      <w:lvlJc w:val="left"/>
    </w:lvl>
    <w:lvl w:ilvl="7" w:tplc="B77CA838">
      <w:numFmt w:val="decimal"/>
      <w:lvlText w:val=""/>
      <w:lvlJc w:val="left"/>
    </w:lvl>
    <w:lvl w:ilvl="8" w:tplc="F10CED10">
      <w:numFmt w:val="decimal"/>
      <w:lvlText w:val=""/>
      <w:lvlJc w:val="left"/>
    </w:lvl>
  </w:abstractNum>
  <w:abstractNum w:abstractNumId="7" w15:restartNumberingAfterBreak="0">
    <w:nsid w:val="47EC7B35"/>
    <w:multiLevelType w:val="hybridMultilevel"/>
    <w:tmpl w:val="F5A8E72E"/>
    <w:lvl w:ilvl="0" w:tplc="54C6B2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6FAF27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EAA7C38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14566A08">
      <w:numFmt w:val="decimal"/>
      <w:lvlText w:val=""/>
      <w:lvlJc w:val="left"/>
    </w:lvl>
    <w:lvl w:ilvl="4" w:tplc="1936A0A0">
      <w:numFmt w:val="decimal"/>
      <w:lvlText w:val=""/>
      <w:lvlJc w:val="left"/>
    </w:lvl>
    <w:lvl w:ilvl="5" w:tplc="C7D003CC">
      <w:numFmt w:val="decimal"/>
      <w:lvlText w:val=""/>
      <w:lvlJc w:val="left"/>
    </w:lvl>
    <w:lvl w:ilvl="6" w:tplc="03122854">
      <w:numFmt w:val="decimal"/>
      <w:lvlText w:val=""/>
      <w:lvlJc w:val="left"/>
    </w:lvl>
    <w:lvl w:ilvl="7" w:tplc="8E76C160">
      <w:numFmt w:val="decimal"/>
      <w:lvlText w:val=""/>
      <w:lvlJc w:val="left"/>
    </w:lvl>
    <w:lvl w:ilvl="8" w:tplc="18909618">
      <w:numFmt w:val="decimal"/>
      <w:lvlText w:val=""/>
      <w:lvlJc w:val="left"/>
    </w:lvl>
  </w:abstractNum>
  <w:abstractNum w:abstractNumId="8" w15:restartNumberingAfterBreak="0">
    <w:nsid w:val="4A822EA4"/>
    <w:multiLevelType w:val="hybridMultilevel"/>
    <w:tmpl w:val="1A3A7524"/>
    <w:lvl w:ilvl="0" w:tplc="4D866580">
      <w:numFmt w:val="decimal"/>
      <w:lvlText w:val=""/>
      <w:lvlJc w:val="left"/>
    </w:lvl>
    <w:lvl w:ilvl="1" w:tplc="697076BA">
      <w:numFmt w:val="decimal"/>
      <w:lvlText w:val=""/>
      <w:lvlJc w:val="left"/>
    </w:lvl>
    <w:lvl w:ilvl="2" w:tplc="1774FE1A">
      <w:numFmt w:val="decimal"/>
      <w:lvlText w:val=""/>
      <w:lvlJc w:val="left"/>
    </w:lvl>
    <w:lvl w:ilvl="3" w:tplc="CFA0C35A">
      <w:numFmt w:val="decimal"/>
      <w:lvlText w:val=""/>
      <w:lvlJc w:val="left"/>
    </w:lvl>
    <w:lvl w:ilvl="4" w:tplc="DA74229E">
      <w:numFmt w:val="decimal"/>
      <w:lvlText w:val=""/>
      <w:lvlJc w:val="left"/>
    </w:lvl>
    <w:lvl w:ilvl="5" w:tplc="8FE6F13E">
      <w:numFmt w:val="decimal"/>
      <w:lvlText w:val=""/>
      <w:lvlJc w:val="left"/>
    </w:lvl>
    <w:lvl w:ilvl="6" w:tplc="589A9AFE">
      <w:numFmt w:val="decimal"/>
      <w:lvlText w:val=""/>
      <w:lvlJc w:val="left"/>
    </w:lvl>
    <w:lvl w:ilvl="7" w:tplc="972051B0">
      <w:numFmt w:val="decimal"/>
      <w:lvlText w:val=""/>
      <w:lvlJc w:val="left"/>
    </w:lvl>
    <w:lvl w:ilvl="8" w:tplc="61D22CF8">
      <w:numFmt w:val="decimal"/>
      <w:lvlText w:val=""/>
      <w:lvlJc w:val="left"/>
    </w:lvl>
  </w:abstractNum>
  <w:abstractNum w:abstractNumId="9" w15:restartNumberingAfterBreak="0">
    <w:nsid w:val="50201967"/>
    <w:multiLevelType w:val="hybridMultilevel"/>
    <w:tmpl w:val="68EA6134"/>
    <w:lvl w:ilvl="0" w:tplc="93C6A3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B3A7336">
      <w:numFmt w:val="decimal"/>
      <w:lvlText w:val=""/>
      <w:lvlJc w:val="left"/>
    </w:lvl>
    <w:lvl w:ilvl="2" w:tplc="75D847B2">
      <w:numFmt w:val="decimal"/>
      <w:lvlText w:val=""/>
      <w:lvlJc w:val="left"/>
    </w:lvl>
    <w:lvl w:ilvl="3" w:tplc="C3BCB6A4">
      <w:numFmt w:val="decimal"/>
      <w:lvlText w:val=""/>
      <w:lvlJc w:val="left"/>
    </w:lvl>
    <w:lvl w:ilvl="4" w:tplc="54BC317A">
      <w:numFmt w:val="decimal"/>
      <w:lvlText w:val=""/>
      <w:lvlJc w:val="left"/>
    </w:lvl>
    <w:lvl w:ilvl="5" w:tplc="7BC6C782">
      <w:numFmt w:val="decimal"/>
      <w:lvlText w:val=""/>
      <w:lvlJc w:val="left"/>
    </w:lvl>
    <w:lvl w:ilvl="6" w:tplc="3BCC62EA">
      <w:numFmt w:val="decimal"/>
      <w:lvlText w:val=""/>
      <w:lvlJc w:val="left"/>
    </w:lvl>
    <w:lvl w:ilvl="7" w:tplc="2F42844E">
      <w:numFmt w:val="decimal"/>
      <w:lvlText w:val=""/>
      <w:lvlJc w:val="left"/>
    </w:lvl>
    <w:lvl w:ilvl="8" w:tplc="0BE01430">
      <w:numFmt w:val="decimal"/>
      <w:lvlText w:val=""/>
      <w:lvlJc w:val="left"/>
    </w:lvl>
  </w:abstractNum>
  <w:abstractNum w:abstractNumId="10" w15:restartNumberingAfterBreak="0">
    <w:nsid w:val="58642F05"/>
    <w:multiLevelType w:val="hybridMultilevel"/>
    <w:tmpl w:val="1D5251CC"/>
    <w:lvl w:ilvl="0" w:tplc="6E24B5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0944A5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FEA4024">
      <w:numFmt w:val="decimal"/>
      <w:lvlText w:val=""/>
      <w:lvlJc w:val="left"/>
    </w:lvl>
    <w:lvl w:ilvl="3" w:tplc="2C32BE34">
      <w:numFmt w:val="decimal"/>
      <w:lvlText w:val=""/>
      <w:lvlJc w:val="left"/>
    </w:lvl>
    <w:lvl w:ilvl="4" w:tplc="65303A8A">
      <w:numFmt w:val="decimal"/>
      <w:lvlText w:val=""/>
      <w:lvlJc w:val="left"/>
    </w:lvl>
    <w:lvl w:ilvl="5" w:tplc="317E14AE">
      <w:numFmt w:val="decimal"/>
      <w:lvlText w:val=""/>
      <w:lvlJc w:val="left"/>
    </w:lvl>
    <w:lvl w:ilvl="6" w:tplc="CF824E74">
      <w:numFmt w:val="decimal"/>
      <w:lvlText w:val=""/>
      <w:lvlJc w:val="left"/>
    </w:lvl>
    <w:lvl w:ilvl="7" w:tplc="1D96867E">
      <w:numFmt w:val="decimal"/>
      <w:lvlText w:val=""/>
      <w:lvlJc w:val="left"/>
    </w:lvl>
    <w:lvl w:ilvl="8" w:tplc="0730094C">
      <w:numFmt w:val="decimal"/>
      <w:lvlText w:val=""/>
      <w:lvlJc w:val="left"/>
    </w:lvl>
  </w:abstractNum>
  <w:abstractNum w:abstractNumId="11" w15:restartNumberingAfterBreak="0">
    <w:nsid w:val="5A2F0DC1"/>
    <w:multiLevelType w:val="hybridMultilevel"/>
    <w:tmpl w:val="C4324036"/>
    <w:lvl w:ilvl="0" w:tplc="CA2CB4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E681F5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2029932">
      <w:numFmt w:val="decimal"/>
      <w:lvlText w:val=""/>
      <w:lvlJc w:val="left"/>
    </w:lvl>
    <w:lvl w:ilvl="3" w:tplc="9D321A02">
      <w:numFmt w:val="decimal"/>
      <w:lvlText w:val=""/>
      <w:lvlJc w:val="left"/>
    </w:lvl>
    <w:lvl w:ilvl="4" w:tplc="44247878">
      <w:numFmt w:val="decimal"/>
      <w:lvlText w:val=""/>
      <w:lvlJc w:val="left"/>
    </w:lvl>
    <w:lvl w:ilvl="5" w:tplc="16C27FA6">
      <w:numFmt w:val="decimal"/>
      <w:lvlText w:val=""/>
      <w:lvlJc w:val="left"/>
    </w:lvl>
    <w:lvl w:ilvl="6" w:tplc="AB6A9002">
      <w:numFmt w:val="decimal"/>
      <w:lvlText w:val=""/>
      <w:lvlJc w:val="left"/>
    </w:lvl>
    <w:lvl w:ilvl="7" w:tplc="36863434">
      <w:numFmt w:val="decimal"/>
      <w:lvlText w:val=""/>
      <w:lvlJc w:val="left"/>
    </w:lvl>
    <w:lvl w:ilvl="8" w:tplc="00FE5792">
      <w:numFmt w:val="decimal"/>
      <w:lvlText w:val=""/>
      <w:lvlJc w:val="left"/>
    </w:lvl>
  </w:abstractNum>
  <w:abstractNum w:abstractNumId="12" w15:restartNumberingAfterBreak="0">
    <w:nsid w:val="7B7046C1"/>
    <w:multiLevelType w:val="hybridMultilevel"/>
    <w:tmpl w:val="395CE308"/>
    <w:lvl w:ilvl="0" w:tplc="5E6E14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5D0450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AAE8C94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7D0225F4">
      <w:numFmt w:val="decimal"/>
      <w:lvlText w:val=""/>
      <w:lvlJc w:val="left"/>
    </w:lvl>
    <w:lvl w:ilvl="4" w:tplc="447835F8">
      <w:numFmt w:val="decimal"/>
      <w:lvlText w:val=""/>
      <w:lvlJc w:val="left"/>
    </w:lvl>
    <w:lvl w:ilvl="5" w:tplc="C0B2FD14">
      <w:numFmt w:val="decimal"/>
      <w:lvlText w:val=""/>
      <w:lvlJc w:val="left"/>
    </w:lvl>
    <w:lvl w:ilvl="6" w:tplc="8750A75A">
      <w:numFmt w:val="decimal"/>
      <w:lvlText w:val=""/>
      <w:lvlJc w:val="left"/>
    </w:lvl>
    <w:lvl w:ilvl="7" w:tplc="93A2253A">
      <w:numFmt w:val="decimal"/>
      <w:lvlText w:val=""/>
      <w:lvlJc w:val="left"/>
    </w:lvl>
    <w:lvl w:ilvl="8" w:tplc="666CA178">
      <w:numFmt w:val="decimal"/>
      <w:lvlText w:val=""/>
      <w:lvlJc w:val="left"/>
    </w:lvl>
  </w:abstractNum>
  <w:abstractNum w:abstractNumId="13" w15:restartNumberingAfterBreak="0">
    <w:nsid w:val="7E746D73"/>
    <w:multiLevelType w:val="hybridMultilevel"/>
    <w:tmpl w:val="2BACBEE8"/>
    <w:lvl w:ilvl="0" w:tplc="6A9099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E4664C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80084F8">
      <w:numFmt w:val="decimal"/>
      <w:lvlText w:val=""/>
      <w:lvlJc w:val="left"/>
    </w:lvl>
    <w:lvl w:ilvl="3" w:tplc="8CD8C3CC">
      <w:numFmt w:val="decimal"/>
      <w:lvlText w:val=""/>
      <w:lvlJc w:val="left"/>
    </w:lvl>
    <w:lvl w:ilvl="4" w:tplc="0C6CCB26">
      <w:numFmt w:val="decimal"/>
      <w:lvlText w:val=""/>
      <w:lvlJc w:val="left"/>
    </w:lvl>
    <w:lvl w:ilvl="5" w:tplc="0CD467FC">
      <w:numFmt w:val="decimal"/>
      <w:lvlText w:val=""/>
      <w:lvlJc w:val="left"/>
    </w:lvl>
    <w:lvl w:ilvl="6" w:tplc="C65679C0">
      <w:numFmt w:val="decimal"/>
      <w:lvlText w:val=""/>
      <w:lvlJc w:val="left"/>
    </w:lvl>
    <w:lvl w:ilvl="7" w:tplc="560462D6">
      <w:numFmt w:val="decimal"/>
      <w:lvlText w:val=""/>
      <w:lvlJc w:val="left"/>
    </w:lvl>
    <w:lvl w:ilvl="8" w:tplc="142C39A8">
      <w:numFmt w:val="decimal"/>
      <w:lvlText w:val=""/>
      <w:lvlJc w:val="left"/>
    </w:lvl>
  </w:abstractNum>
  <w:num w:numId="1" w16cid:durableId="89737019">
    <w:abstractNumId w:val="0"/>
  </w:num>
  <w:num w:numId="2" w16cid:durableId="255939233">
    <w:abstractNumId w:val="1"/>
  </w:num>
  <w:num w:numId="3" w16cid:durableId="425273127">
    <w:abstractNumId w:val="3"/>
  </w:num>
  <w:num w:numId="4" w16cid:durableId="1183711355">
    <w:abstractNumId w:val="13"/>
  </w:num>
  <w:num w:numId="5" w16cid:durableId="8215408">
    <w:abstractNumId w:val="11"/>
  </w:num>
  <w:num w:numId="6" w16cid:durableId="1072968672">
    <w:abstractNumId w:val="10"/>
  </w:num>
  <w:num w:numId="7" w16cid:durableId="633024921">
    <w:abstractNumId w:val="7"/>
  </w:num>
  <w:num w:numId="8" w16cid:durableId="872813284">
    <w:abstractNumId w:val="2"/>
  </w:num>
  <w:num w:numId="9" w16cid:durableId="463159031">
    <w:abstractNumId w:val="4"/>
  </w:num>
  <w:num w:numId="10" w16cid:durableId="32074284">
    <w:abstractNumId w:val="12"/>
  </w:num>
  <w:num w:numId="11" w16cid:durableId="2129927611">
    <w:abstractNumId w:val="9"/>
  </w:num>
  <w:num w:numId="12" w16cid:durableId="187380988">
    <w:abstractNumId w:val="6"/>
  </w:num>
  <w:num w:numId="13" w16cid:durableId="1190143460">
    <w:abstractNumId w:val="8"/>
  </w:num>
  <w:num w:numId="14" w16cid:durableId="9243372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7F6"/>
    <w:rsid w:val="002434B8"/>
    <w:rsid w:val="004B31DA"/>
    <w:rsid w:val="00860BCC"/>
    <w:rsid w:val="008817F6"/>
    <w:rsid w:val="00AC417C"/>
    <w:rsid w:val="00B544DD"/>
    <w:rsid w:val="00D62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0E9D91E4"/>
  <w15:docId w15:val="{CE753067-19DF-2246-9CC5-E58141921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760</Words>
  <Characters>4336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brian channer</cp:lastModifiedBy>
  <cp:revision>6</cp:revision>
  <dcterms:created xsi:type="dcterms:W3CDTF">2025-05-25T08:04:00Z</dcterms:created>
  <dcterms:modified xsi:type="dcterms:W3CDTF">2025-05-27T17:36:00Z</dcterms:modified>
</cp:coreProperties>
</file>