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  <w:spacing w:after="240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r>
        <w:t>Full-stack software developer with five years of experience at TransAlta, building renewable-energy reporting tools and business process automation. Co-led AthenaOS and maintained GenOS across React interfaces, APIs, databases, and Azure infrastructure. Independent work includes an ecommerce platform, a native mobile app, and browser-based developer tooling.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AthenaOS</w:t>
      </w:r>
      <w:r>
        <w:rPr>
          <w:b w:val="0"/>
          <w:color w:val="5F5C57"/>
          <w:sz w:val="19"/>
        </w:rPr>
        <w:t xml:space="preserve">  |  Production reporting and data governance</w:t>
      </w:r>
    </w:p>
    <w:p>
      <w:pPr>
        <w:pStyle w:val="ListBullet"/>
      </w:pPr>
      <w:r>
        <w:t>Co-led development of a Next.js and TypeScript platform that lets SQL-fluent analysts assemble wind and hydro reporting dashboards without writing React.</w:t>
      </w:r>
    </w:p>
    <w:p>
      <w:pPr>
        <w:pStyle w:val="ListBullet"/>
      </w:pPr>
      <w:r>
        <w:t>Built reusable ECharts cards and chart presets, plus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Heading3"/>
      </w:pPr>
      <w:r>
        <w:t>GenOS</w:t>
      </w:r>
      <w:r>
        <w:rPr>
          <w:b w:val="0"/>
          <w:color w:val="5F5C57"/>
          <w:sz w:val="19"/>
        </w:rPr>
        <w:t xml:space="preserve">  |  Wind, solar, and hydro operations</w:t>
      </w:r>
    </w:p>
    <w:p>
      <w:pPr>
        <w:pStyle w:val="ListBullet"/>
      </w:pPr>
      <w:r>
        <w:t>Migrated event data from REST to GraphQL and replaced a 1,717-line shared React component with focused wind, solar, and hydro modules.</w:t>
      </w:r>
    </w:p>
    <w:p>
      <w:pPr>
        <w:pStyle w:val="ListBullet"/>
      </w:pPr>
      <w:r>
        <w:t>Built reusable mobile and tablet modals for event details and monitoring graphs;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Blue Prism automations, from stakeholder requirements and reusable process components to testing, scheduled execution, and troubleshooting deployed bots.</w:t>
      </w:r>
    </w:p>
    <w:p>
      <w:pPr>
        <w:pStyle w:val="Heading2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project, supported Unity mobile game development, and advised clients on software architecture.</w:t>
      </w:r>
    </w:p>
    <w:p>
      <w:pPr>
        <w:pStyle w:val="Heading2"/>
      </w:pPr>
      <w:r>
        <w:t>Front 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0">
        <w:r>
          <w:rPr>
            <w:color w:val="0078BF"/>
          </w:rPr>
          <w:t>Fuckers Skateboards</w:t>
        </w:r>
      </w:hyperlink>
    </w:p>
    <w:p>
      <w:pPr>
        <w:pStyle w:val="Detail"/>
        <w:spacing w:after="140"/>
      </w:pPr>
      <w:r>
        <w:t>Ecommerce platform for skateboard goods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1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Git, Bun, Bash, Figma,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3"/>
      <w:headerReference w:type="first" r:id="rId14"/>
      <w:footerReference w:type="first" r:id="rId15"/>
      <w:footerReference w:type="default" r:id="rId16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BBF0754E-548D-44F5-A774-A5917B424F9F}" w:subsetted="false"/>
    <w:embedBold r:id="rId2" w:fontKey="{0847F3F5-2891-4FF5-BF1A-FE2FDC65ABAD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/fuckers-hq" TargetMode="External"/><Relationship Id="rId11" Type="http://schemas.openxmlformats.org/officeDocument/2006/relationships/hyperlink" Target="https://github.com/michael-grier/yyc-skate-spots" TargetMode="External"/><Relationship Id="rId12" Type="http://schemas.openxmlformats.org/officeDocument/2006/relationships/hyperlink" Target="https://github.com/michael-grier/code-trainer" TargetMode="Externa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footer" Target="footer1.xml"/><Relationship Id="rId16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