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D6" w:rsidRPr="009735D6" w:rsidRDefault="009735D6" w:rsidP="009735D6">
      <w:pPr>
        <w:pStyle w:val="Title"/>
        <w:rPr>
          <w:sz w:val="36"/>
          <w:szCs w:val="36"/>
        </w:rPr>
      </w:pPr>
      <w:r w:rsidRPr="009735D6">
        <w:rPr>
          <w:sz w:val="36"/>
          <w:szCs w:val="36"/>
        </w:rPr>
        <w:t>TESTING GUIDE</w:t>
      </w:r>
    </w:p>
    <w:p w:rsidR="00291B22" w:rsidRDefault="00715AE5" w:rsidP="003D1B31">
      <w:pPr>
        <w:pStyle w:val="Heading2"/>
      </w:pPr>
      <w:r w:rsidRPr="0011553C">
        <w:t>Understanding</w:t>
      </w:r>
      <w:r w:rsidR="00685660" w:rsidRPr="0011553C">
        <w:t xml:space="preserve"> </w:t>
      </w:r>
      <w:r w:rsidR="00540C7A">
        <w:t xml:space="preserve">the </w:t>
      </w:r>
      <w:proofErr w:type="spellStart"/>
      <w:r w:rsidR="00685660" w:rsidRPr="0011553C">
        <w:t>testbench</w:t>
      </w:r>
      <w:proofErr w:type="spellEnd"/>
    </w:p>
    <w:p w:rsidR="00540C7A" w:rsidRPr="00540C7A" w:rsidRDefault="00540C7A" w:rsidP="00540C7A"/>
    <w:p w:rsidR="001E1B56" w:rsidRPr="000271E7" w:rsidRDefault="006519F4" w:rsidP="00074B35">
      <w:pPr>
        <w:spacing w:after="0"/>
      </w:pPr>
      <w:r w:rsidRPr="000271E7">
        <w:t xml:space="preserve">As you can see from the </w:t>
      </w:r>
      <w:proofErr w:type="spellStart"/>
      <w:r w:rsidRPr="000271E7">
        <w:t>testbench</w:t>
      </w:r>
      <w:proofErr w:type="spellEnd"/>
      <w:r w:rsidRPr="000271E7">
        <w:t xml:space="preserve"> file, the </w:t>
      </w:r>
      <w:proofErr w:type="spellStart"/>
      <w:r w:rsidR="000271E7">
        <w:t>draw_octant_tb</w:t>
      </w:r>
      <w:proofErr w:type="spellEnd"/>
      <w:r w:rsidR="000271E7">
        <w:t xml:space="preserve"> </w:t>
      </w:r>
      <w:r w:rsidR="00A316AD" w:rsidRPr="000271E7">
        <w:t>entity</w:t>
      </w:r>
      <w:r w:rsidR="00540C7A" w:rsidRPr="000271E7">
        <w:t xml:space="preserve"> declaration is empty. The </w:t>
      </w:r>
      <w:proofErr w:type="spellStart"/>
      <w:r w:rsidR="00540C7A" w:rsidRPr="000271E7">
        <w:t>t</w:t>
      </w:r>
      <w:r w:rsidRPr="000271E7">
        <w:t>estbench</w:t>
      </w:r>
      <w:proofErr w:type="spellEnd"/>
      <w:r w:rsidRPr="000271E7">
        <w:t xml:space="preserve"> does not have input and output ports </w:t>
      </w:r>
      <w:r w:rsidR="00B7098B" w:rsidRPr="000271E7">
        <w:t>because it is not hardware.</w:t>
      </w:r>
      <w:r w:rsidR="00E96C58" w:rsidRPr="000271E7">
        <w:t xml:space="preserve"> </w:t>
      </w:r>
      <w:r w:rsidR="00540C7A" w:rsidRPr="000271E7">
        <w:t xml:space="preserve">The </w:t>
      </w:r>
      <w:proofErr w:type="spellStart"/>
      <w:r w:rsidR="00540C7A" w:rsidRPr="000271E7">
        <w:t>t</w:t>
      </w:r>
      <w:r w:rsidR="001E1B56" w:rsidRPr="000271E7">
        <w:t>estbench</w:t>
      </w:r>
      <w:proofErr w:type="spellEnd"/>
      <w:r w:rsidR="001E1B56" w:rsidRPr="000271E7">
        <w:t xml:space="preserve"> has a package </w:t>
      </w:r>
      <w:r w:rsidR="00716752" w:rsidRPr="000271E7">
        <w:t>which contains</w:t>
      </w:r>
      <w:r w:rsidR="001E1B56" w:rsidRPr="000271E7">
        <w:t xml:space="preserve"> data</w:t>
      </w:r>
      <w:r w:rsidR="00540C7A" w:rsidRPr="000271E7">
        <w:t xml:space="preserve"> to drive the</w:t>
      </w:r>
      <w:r w:rsidR="00716752" w:rsidRPr="000271E7">
        <w:t xml:space="preserve"> test</w:t>
      </w:r>
      <w:r w:rsidR="001E1B56" w:rsidRPr="000271E7">
        <w:t xml:space="preserve">. Every set of data contains an instruction, values of </w:t>
      </w:r>
      <w:r w:rsidR="001E1B56" w:rsidRPr="00D30879">
        <w:rPr>
          <w:b/>
        </w:rPr>
        <w:t>x, y, xin, yin</w:t>
      </w:r>
      <w:r w:rsidR="005859F0" w:rsidRPr="000271E7">
        <w:t xml:space="preserve"> and </w:t>
      </w:r>
      <w:r w:rsidR="005859F0" w:rsidRPr="00D30879">
        <w:rPr>
          <w:b/>
        </w:rPr>
        <w:t>xbias</w:t>
      </w:r>
      <w:r w:rsidR="001E1B56" w:rsidRPr="000271E7">
        <w:t>.</w:t>
      </w:r>
      <w:r w:rsidR="00FA7E31" w:rsidRPr="000271E7">
        <w:t xml:space="preserve"> </w:t>
      </w:r>
      <w:r w:rsidR="000271E7">
        <w:t xml:space="preserve"> (Exactly what</w:t>
      </w:r>
      <w:r w:rsidR="00D30879">
        <w:t xml:space="preserve"> </w:t>
      </w:r>
      <w:proofErr w:type="spellStart"/>
      <w:r w:rsidR="00D30879" w:rsidRPr="00D30879">
        <w:rPr>
          <w:b/>
        </w:rPr>
        <w:t>xbias</w:t>
      </w:r>
      <w:proofErr w:type="spellEnd"/>
      <w:r w:rsidR="00D30879">
        <w:t xml:space="preserve"> does is complex – it is tested in test #5 and #6 where a line is drawn that changes slightly according to the value of </w:t>
      </w:r>
      <w:proofErr w:type="spellStart"/>
      <w:r w:rsidR="00D30879">
        <w:t>xbias</w:t>
      </w:r>
      <w:proofErr w:type="spellEnd"/>
      <w:r w:rsidR="00D30879">
        <w:t>).</w:t>
      </w:r>
    </w:p>
    <w:p w:rsidR="0011553C" w:rsidRPr="000271E7" w:rsidRDefault="005859F0" w:rsidP="00074B35">
      <w:pPr>
        <w:spacing w:after="0"/>
        <w:rPr>
          <w:noProof/>
        </w:rPr>
      </w:pPr>
      <w:r w:rsidRPr="000271E7">
        <w:t>T</w:t>
      </w:r>
      <w:r w:rsidR="00540C7A" w:rsidRPr="000271E7">
        <w:t xml:space="preserve">he </w:t>
      </w:r>
      <w:proofErr w:type="spellStart"/>
      <w:r w:rsidR="00540C7A" w:rsidRPr="000271E7">
        <w:t>t</w:t>
      </w:r>
      <w:r w:rsidRPr="000271E7">
        <w:t>estbench</w:t>
      </w:r>
      <w:proofErr w:type="spellEnd"/>
      <w:r w:rsidRPr="000271E7">
        <w:t xml:space="preserve"> generates clock signals, and </w:t>
      </w:r>
      <w:r w:rsidR="00FF2E3B" w:rsidRPr="000271E7">
        <w:t>the clock is</w:t>
      </w:r>
      <w:r w:rsidRPr="000271E7">
        <w:t xml:space="preserve"> connected to </w:t>
      </w:r>
      <w:r w:rsidRPr="000271E7">
        <w:rPr>
          <w:i/>
        </w:rPr>
        <w:t>draw_octant</w:t>
      </w:r>
      <w:r w:rsidRPr="000271E7">
        <w:t>. Every clock cycle,</w:t>
      </w:r>
      <w:r w:rsidR="00D27C90" w:rsidRPr="000271E7">
        <w:t xml:space="preserve"> </w:t>
      </w:r>
      <w:proofErr w:type="spellStart"/>
      <w:r w:rsidR="003D1B31" w:rsidRPr="000271E7">
        <w:rPr>
          <w:rFonts w:cs="Courier New"/>
          <w:b/>
        </w:rPr>
        <w:t>init</w:t>
      </w:r>
      <w:proofErr w:type="spellEnd"/>
      <w:r w:rsidRPr="000271E7">
        <w:t xml:space="preserve">, </w:t>
      </w:r>
      <w:r w:rsidRPr="000271E7">
        <w:rPr>
          <w:rFonts w:cs="Courier New"/>
          <w:b/>
        </w:rPr>
        <w:t>draw</w:t>
      </w:r>
      <w:r w:rsidRPr="000271E7">
        <w:t>,</w:t>
      </w:r>
      <w:r w:rsidR="00F26FEA" w:rsidRPr="000271E7">
        <w:t xml:space="preserve"> </w:t>
      </w:r>
      <w:proofErr w:type="spellStart"/>
      <w:r w:rsidR="00F26FEA" w:rsidRPr="000271E7">
        <w:rPr>
          <w:rFonts w:cs="Courier New"/>
          <w:b/>
        </w:rPr>
        <w:t>xbias</w:t>
      </w:r>
      <w:proofErr w:type="spellEnd"/>
      <w:r w:rsidR="00F26FEA" w:rsidRPr="000271E7">
        <w:t xml:space="preserve">, </w:t>
      </w:r>
      <w:proofErr w:type="spellStart"/>
      <w:r w:rsidR="00F26FEA" w:rsidRPr="000271E7">
        <w:rPr>
          <w:rFonts w:cs="Courier New"/>
          <w:b/>
        </w:rPr>
        <w:t>xin</w:t>
      </w:r>
      <w:proofErr w:type="spellEnd"/>
      <w:r w:rsidR="00F26FEA" w:rsidRPr="000271E7">
        <w:t xml:space="preserve">, </w:t>
      </w:r>
      <w:r w:rsidR="00F26FEA" w:rsidRPr="000271E7">
        <w:rPr>
          <w:rFonts w:cs="Courier New"/>
          <w:b/>
        </w:rPr>
        <w:t>yin</w:t>
      </w:r>
      <w:r w:rsidR="00F26FEA" w:rsidRPr="000271E7">
        <w:t xml:space="preserve">, </w:t>
      </w:r>
      <w:r w:rsidR="00F26FEA" w:rsidRPr="000271E7">
        <w:rPr>
          <w:rFonts w:cs="Courier New"/>
          <w:b/>
        </w:rPr>
        <w:t>disable</w:t>
      </w:r>
      <w:r w:rsidR="00F26FEA" w:rsidRPr="000271E7">
        <w:t xml:space="preserve"> </w:t>
      </w:r>
      <w:r w:rsidR="00B65227" w:rsidRPr="000271E7">
        <w:t>are fe</w:t>
      </w:r>
      <w:r w:rsidR="006B4101" w:rsidRPr="000271E7">
        <w:t xml:space="preserve">d into </w:t>
      </w:r>
      <w:r w:rsidR="006B4101" w:rsidRPr="00D30879">
        <w:rPr>
          <w:i/>
        </w:rPr>
        <w:t>draw_oc</w:t>
      </w:r>
      <w:r w:rsidR="00B65227" w:rsidRPr="00D30879">
        <w:rPr>
          <w:i/>
        </w:rPr>
        <w:t>tant</w:t>
      </w:r>
      <w:r w:rsidR="00C4702F" w:rsidRPr="000271E7">
        <w:t>, then</w:t>
      </w:r>
      <w:r w:rsidR="00B65227" w:rsidRPr="000271E7">
        <w:t xml:space="preserve"> </w:t>
      </w:r>
      <w:r w:rsidR="00A668B8" w:rsidRPr="00D30879">
        <w:rPr>
          <w:rFonts w:cs="Courier New"/>
          <w:b/>
        </w:rPr>
        <w:t>done</w:t>
      </w:r>
      <w:r w:rsidR="00B65227" w:rsidRPr="000271E7">
        <w:t xml:space="preserve">, </w:t>
      </w:r>
      <w:r w:rsidR="00B65227" w:rsidRPr="00D30879">
        <w:rPr>
          <w:rFonts w:cs="Courier New"/>
          <w:b/>
        </w:rPr>
        <w:t>x</w:t>
      </w:r>
      <w:r w:rsidR="00B65227" w:rsidRPr="00D30879">
        <w:rPr>
          <w:b/>
        </w:rPr>
        <w:t xml:space="preserve"> </w:t>
      </w:r>
      <w:r w:rsidR="00B65227" w:rsidRPr="000271E7">
        <w:t xml:space="preserve">and </w:t>
      </w:r>
      <w:r w:rsidR="00B65227" w:rsidRPr="00D30879">
        <w:rPr>
          <w:rFonts w:cs="Courier New"/>
          <w:b/>
        </w:rPr>
        <w:t>y</w:t>
      </w:r>
      <w:r w:rsidR="00B65227" w:rsidRPr="00D30879">
        <w:rPr>
          <w:b/>
        </w:rPr>
        <w:t xml:space="preserve"> </w:t>
      </w:r>
      <w:r w:rsidR="00B65227" w:rsidRPr="000271E7">
        <w:t xml:space="preserve">generated from </w:t>
      </w:r>
      <w:r w:rsidR="00B65227" w:rsidRPr="00D30879">
        <w:rPr>
          <w:i/>
        </w:rPr>
        <w:t>draw_octant</w:t>
      </w:r>
      <w:r w:rsidR="00C4702F" w:rsidRPr="000271E7">
        <w:t xml:space="preserve"> accordingly</w:t>
      </w:r>
      <w:r w:rsidR="00B65227" w:rsidRPr="000271E7">
        <w:t xml:space="preserve"> </w:t>
      </w:r>
      <w:r w:rsidR="007236E9" w:rsidRPr="000271E7">
        <w:t>are</w:t>
      </w:r>
      <w:r w:rsidR="00B65227" w:rsidRPr="000271E7">
        <w:t xml:space="preserve"> fed </w:t>
      </w:r>
      <w:r w:rsidR="00540C7A" w:rsidRPr="000271E7">
        <w:t xml:space="preserve">back </w:t>
      </w:r>
      <w:r w:rsidR="00B65227" w:rsidRPr="000271E7">
        <w:t xml:space="preserve">into </w:t>
      </w:r>
      <w:r w:rsidR="00540C7A" w:rsidRPr="000271E7">
        <w:t xml:space="preserve">the </w:t>
      </w:r>
      <w:proofErr w:type="spellStart"/>
      <w:r w:rsidR="003D1B31" w:rsidRPr="000271E7">
        <w:t>testbench</w:t>
      </w:r>
      <w:proofErr w:type="spellEnd"/>
      <w:r w:rsidR="003D1B31" w:rsidRPr="000271E7">
        <w:t xml:space="preserve">. The </w:t>
      </w:r>
      <w:proofErr w:type="spellStart"/>
      <w:r w:rsidR="003D1B31" w:rsidRPr="000271E7">
        <w:t>t</w:t>
      </w:r>
      <w:r w:rsidR="00AC417B" w:rsidRPr="000271E7">
        <w:t>estbench</w:t>
      </w:r>
      <w:proofErr w:type="spellEnd"/>
      <w:r w:rsidR="00AC417B" w:rsidRPr="000271E7">
        <w:t xml:space="preserve"> will compare </w:t>
      </w:r>
      <w:r w:rsidR="00AC417B" w:rsidRPr="00D30879">
        <w:rPr>
          <w:rFonts w:cs="Courier New"/>
          <w:b/>
        </w:rPr>
        <w:t>x</w:t>
      </w:r>
      <w:r w:rsidR="00AC417B" w:rsidRPr="000271E7">
        <w:t xml:space="preserve">, </w:t>
      </w:r>
      <w:r w:rsidR="00AC417B" w:rsidRPr="00D30879">
        <w:rPr>
          <w:rFonts w:cs="Courier New"/>
          <w:b/>
        </w:rPr>
        <w:t>y</w:t>
      </w:r>
      <w:r w:rsidR="00AC417B" w:rsidRPr="000271E7">
        <w:t xml:space="preserve"> and</w:t>
      </w:r>
      <w:r w:rsidR="00673BDD" w:rsidRPr="000271E7">
        <w:t xml:space="preserve"> </w:t>
      </w:r>
      <w:r w:rsidR="00673BDD" w:rsidRPr="00D30879">
        <w:rPr>
          <w:rFonts w:cs="Courier New"/>
          <w:b/>
        </w:rPr>
        <w:t>done</w:t>
      </w:r>
      <w:r w:rsidR="00673BDD" w:rsidRPr="000271E7">
        <w:t xml:space="preserve"> </w:t>
      </w:r>
      <w:r w:rsidR="00B65227" w:rsidRPr="000271E7">
        <w:t xml:space="preserve">generated by </w:t>
      </w:r>
      <w:r w:rsidR="00B65227" w:rsidRPr="000271E7">
        <w:rPr>
          <w:i/>
        </w:rPr>
        <w:t>d</w:t>
      </w:r>
      <w:r w:rsidR="00310BE1" w:rsidRPr="000271E7">
        <w:rPr>
          <w:i/>
        </w:rPr>
        <w:t>raw_octant</w:t>
      </w:r>
      <w:r w:rsidR="00310BE1" w:rsidRPr="000271E7">
        <w:t xml:space="preserve"> with x, y and </w:t>
      </w:r>
      <w:r w:rsidR="000271E7" w:rsidRPr="000271E7">
        <w:t xml:space="preserve">the </w:t>
      </w:r>
      <w:r w:rsidR="00310BE1" w:rsidRPr="000271E7">
        <w:t>instruction in the data set.</w:t>
      </w:r>
    </w:p>
    <w:p w:rsidR="000271E7" w:rsidRDefault="000271E7" w:rsidP="000271E7">
      <w:bookmarkStart w:id="0" w:name="_GoBack"/>
      <w:r>
        <w:rPr>
          <w:noProof/>
          <w:lang w:eastAsia="en-GB"/>
        </w:rPr>
        <w:drawing>
          <wp:inline distT="0" distB="0" distL="0" distR="0" wp14:anchorId="2FF72E2E" wp14:editId="38B35528">
            <wp:extent cx="4838497" cy="3286125"/>
            <wp:effectExtent l="0" t="0" r="0" b="0"/>
            <wp:docPr id="2" name="Picture 2" descr="C:\www\VHDL\CW\ex1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ww\VHDL\CW\ex1\pic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497"/>
                    <a:stretch/>
                  </pic:blipFill>
                  <pic:spPr bwMode="auto">
                    <a:xfrm>
                      <a:off x="0" y="0"/>
                      <a:ext cx="4858896" cy="329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271E7" w:rsidRDefault="000271E7" w:rsidP="000271E7">
      <w:r>
        <w:t xml:space="preserve">The package </w:t>
      </w:r>
      <w:r w:rsidRPr="000271E7">
        <w:rPr>
          <w:b/>
        </w:rPr>
        <w:t>ex1_data_pak</w:t>
      </w:r>
      <w:r>
        <w:t xml:space="preserve"> (automatically generated, see later) describes </w:t>
      </w:r>
      <w:r>
        <w:t xml:space="preserve">the correct </w:t>
      </w:r>
      <w:proofErr w:type="spellStart"/>
      <w:r>
        <w:t>behavior</w:t>
      </w:r>
      <w:proofErr w:type="spellEnd"/>
      <w:r>
        <w:t xml:space="preserve"> of your</w:t>
      </w:r>
      <w:r>
        <w:t xml:space="preserve"> hardware. </w:t>
      </w:r>
    </w:p>
    <w:p w:rsidR="000271E7" w:rsidRDefault="000271E7" w:rsidP="000271E7">
      <w:r>
        <w:t xml:space="preserve">When the hardware is all correct the </w:t>
      </w:r>
      <w:proofErr w:type="spellStart"/>
      <w:r>
        <w:t>testbench</w:t>
      </w:r>
      <w:proofErr w:type="spellEnd"/>
      <w:r>
        <w:t xml:space="preserve"> will run to the end of the code and then stop with a VHDL “failure” assert and a message:</w:t>
      </w:r>
    </w:p>
    <w:p w:rsidR="000271E7" w:rsidRDefault="000271E7" w:rsidP="000271E7">
      <w:r>
        <w:rPr>
          <w:rFonts w:ascii="Courier New" w:hAnsi="Courier New" w:cs="Courier New"/>
          <w:color w:val="800000"/>
          <w:sz w:val="18"/>
          <w:szCs w:val="18"/>
        </w:rPr>
        <w:t>"All tests finished OK, terminating with failure ASSERT."</w:t>
      </w:r>
    </w:p>
    <w:p w:rsidR="000271E7" w:rsidRDefault="000271E7" w:rsidP="000271E7">
      <w:r>
        <w:t xml:space="preserve">. This means success not failure! </w:t>
      </w:r>
    </w:p>
    <w:p w:rsidR="000271E7" w:rsidRDefault="000271E7" w:rsidP="0011553C"/>
    <w:p w:rsidR="00540C7A" w:rsidRDefault="00540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715AE5" w:rsidRDefault="007D60DC" w:rsidP="003D1B31">
      <w:pPr>
        <w:pStyle w:val="Heading2"/>
      </w:pPr>
      <w:r>
        <w:lastRenderedPageBreak/>
        <w:t>Debugging</w:t>
      </w:r>
      <w:r w:rsidR="00715AE5" w:rsidRPr="0011553C">
        <w:t xml:space="preserve"> </w:t>
      </w:r>
      <w:proofErr w:type="spellStart"/>
      <w:r w:rsidR="00715AE5" w:rsidRPr="0011553C">
        <w:t>draw_octant</w:t>
      </w:r>
      <w:proofErr w:type="spellEnd"/>
    </w:p>
    <w:p w:rsidR="00540C7A" w:rsidRPr="00540C7A" w:rsidRDefault="00540C7A" w:rsidP="00540C7A"/>
    <w:p w:rsidR="00C571F7" w:rsidRPr="000271E7" w:rsidRDefault="00F579CB">
      <w:r w:rsidRPr="000271E7">
        <w:t xml:space="preserve">Debug with </w:t>
      </w:r>
      <w:r w:rsidRPr="000271E7">
        <w:rPr>
          <w:b/>
        </w:rPr>
        <w:t>ex1_data_pak</w:t>
      </w:r>
      <w:r w:rsidRPr="000271E7">
        <w:t xml:space="preserve"> which contains </w:t>
      </w:r>
      <w:r w:rsidR="003D1B31" w:rsidRPr="000271E7">
        <w:t>a sequence of tests, starting with simple ones.</w:t>
      </w:r>
      <w:r w:rsidR="000271E7" w:rsidRPr="000271E7">
        <w:t xml:space="preserve"> The tests used (in terms </w:t>
      </w:r>
      <w:proofErr w:type="spellStart"/>
      <w:r w:rsidR="000271E7" w:rsidRPr="000271E7">
        <w:t>oflines</w:t>
      </w:r>
      <w:proofErr w:type="spellEnd"/>
      <w:r w:rsidR="000271E7" w:rsidRPr="000271E7">
        <w:t xml:space="preserve"> being drawn) can be found from the list of data items in the draw function call at the end of ex1_data_gen. Each line of this list represents a different line to be drawn. For example (note coordinates are always (</w:t>
      </w:r>
      <w:proofErr w:type="spellStart"/>
      <w:r w:rsidR="000271E7" w:rsidRPr="000271E7">
        <w:t>x</w:t>
      </w:r>
      <w:proofErr w:type="gramStart"/>
      <w:r w:rsidR="000271E7" w:rsidRPr="000271E7">
        <w:t>,y</w:t>
      </w:r>
      <w:proofErr w:type="spellEnd"/>
      <w:proofErr w:type="gramEnd"/>
      <w:r w:rsidR="000271E7" w:rsidRPr="000271E7">
        <w:t>):</w:t>
      </w:r>
    </w:p>
    <w:p w:rsidR="000271E7" w:rsidRPr="000271E7" w:rsidRDefault="000271E7" w:rsidP="000271E7">
      <w:r w:rsidRPr="000271E7">
        <w:t xml:space="preserve">((0,0),(1,2),0),  # first line of given ex1_data_pak tests, start: (0,0) end : (1,2) </w:t>
      </w:r>
      <w:proofErr w:type="spellStart"/>
      <w:r w:rsidRPr="000271E7">
        <w:t>xbias</w:t>
      </w:r>
      <w:proofErr w:type="spellEnd"/>
      <w:r w:rsidRPr="000271E7">
        <w:t xml:space="preserve"> 0.</w:t>
      </w:r>
    </w:p>
    <w:p w:rsidR="000271E7" w:rsidRPr="000271E7" w:rsidRDefault="000271E7" w:rsidP="000271E7">
      <w:r w:rsidRPr="000271E7">
        <w:t xml:space="preserve">Note that the </w:t>
      </w:r>
      <w:proofErr w:type="spellStart"/>
      <w:r w:rsidRPr="000271E7">
        <w:t>testbench</w:t>
      </w:r>
      <w:proofErr w:type="spellEnd"/>
      <w:r w:rsidRPr="000271E7">
        <w:t xml:space="preserve"> also generates a </w:t>
      </w:r>
      <w:r w:rsidRPr="000271E7">
        <w:rPr>
          <w:rFonts w:cs="Courier New"/>
          <w:b/>
        </w:rPr>
        <w:t>disable</w:t>
      </w:r>
      <w:r w:rsidRPr="000271E7">
        <w:t xml:space="preserve"> signal. </w:t>
      </w:r>
      <w:r>
        <w:t xml:space="preserve">The </w:t>
      </w:r>
      <w:r w:rsidRPr="000271E7">
        <w:rPr>
          <w:rFonts w:cs="Courier New"/>
          <w:b/>
        </w:rPr>
        <w:t>disable</w:t>
      </w:r>
      <w:r>
        <w:t xml:space="preserve"> signal controls operation of </w:t>
      </w:r>
      <w:proofErr w:type="spellStart"/>
      <w:r>
        <w:t>draw_octant</w:t>
      </w:r>
      <w:proofErr w:type="spellEnd"/>
      <w:r w:rsidRPr="000271E7">
        <w:t xml:space="preserve">. </w:t>
      </w:r>
      <w:r>
        <w:t xml:space="preserve"> </w:t>
      </w:r>
      <w:r w:rsidRPr="000271E7">
        <w:t xml:space="preserve">In the </w:t>
      </w:r>
      <w:proofErr w:type="spellStart"/>
      <w:r w:rsidRPr="000271E7">
        <w:t>testbench</w:t>
      </w:r>
      <w:proofErr w:type="spellEnd"/>
      <w:r w:rsidRPr="000271E7">
        <w:t xml:space="preserve"> it is set to be high in the 3</w:t>
      </w:r>
      <w:r w:rsidRPr="000271E7">
        <w:rPr>
          <w:vertAlign w:val="superscript"/>
        </w:rPr>
        <w:t>rd</w:t>
      </w:r>
      <w:r w:rsidRPr="000271E7">
        <w:t>, 4</w:t>
      </w:r>
      <w:r w:rsidRPr="000271E7">
        <w:rPr>
          <w:vertAlign w:val="superscript"/>
        </w:rPr>
        <w:t>th</w:t>
      </w:r>
      <w:r w:rsidRPr="000271E7">
        <w:t xml:space="preserve"> and 5</w:t>
      </w:r>
      <w:r w:rsidRPr="000271E7">
        <w:rPr>
          <w:vertAlign w:val="superscript"/>
        </w:rPr>
        <w:t>th</w:t>
      </w:r>
      <w:r w:rsidRPr="000271E7">
        <w:t xml:space="preserve"> clock cycle. Your hardware is supposed to be ‘frozen’ when </w:t>
      </w:r>
      <w:r>
        <w:t xml:space="preserve">the </w:t>
      </w:r>
      <w:r w:rsidRPr="000271E7">
        <w:rPr>
          <w:rFonts w:cs="Courier New"/>
        </w:rPr>
        <w:t>disable</w:t>
      </w:r>
      <w:r w:rsidRPr="000271E7">
        <w:t xml:space="preserve"> signal is high. Thus whatever the waveform on disable the final </w:t>
      </w:r>
      <w:r>
        <w:t>result will be the same but during clock cycles when</w:t>
      </w:r>
      <w:r w:rsidRPr="000271E7">
        <w:t xml:space="preserve"> the hardware is disabled nothing changes. Check </w:t>
      </w:r>
      <w:r>
        <w:t>the wave window</w:t>
      </w:r>
      <w:r w:rsidRPr="000271E7">
        <w:t xml:space="preserve"> for this functionality first.</w:t>
      </w:r>
    </w:p>
    <w:p w:rsidR="000271E7" w:rsidRDefault="000271E7"/>
    <w:p w:rsidR="003D1B31" w:rsidRDefault="003D1B31" w:rsidP="003D1B31">
      <w:pPr>
        <w:pStyle w:val="Heading1"/>
      </w:pPr>
      <w:r>
        <w:t>Generating specific tests</w:t>
      </w:r>
    </w:p>
    <w:p w:rsidR="00041AC2" w:rsidRDefault="003D1B31">
      <w:r>
        <w:t>You don’t need anything other than the given (long) test. However you can generate your only tests easily using the test generator. This is a python script which will run under python 2.7, If not familiar with python, and wanting to use this on a windows system:</w:t>
      </w:r>
    </w:p>
    <w:p w:rsidR="003D1B31" w:rsidRDefault="003D1B31" w:rsidP="003D1B31">
      <w:pPr>
        <w:pStyle w:val="ListParagraph"/>
        <w:numPr>
          <w:ilvl w:val="0"/>
          <w:numId w:val="1"/>
        </w:numPr>
      </w:pPr>
      <w:r>
        <w:t>Install python 2.7 32 bit standard distribution (google python 2.7)</w:t>
      </w:r>
    </w:p>
    <w:p w:rsidR="003D1B31" w:rsidRDefault="003D1B31" w:rsidP="003D1B3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pyscripter</w:t>
      </w:r>
      <w:proofErr w:type="spellEnd"/>
      <w:r>
        <w:t xml:space="preserve"> (an easy python IDE)</w:t>
      </w:r>
    </w:p>
    <w:p w:rsidR="003D1B31" w:rsidRDefault="003D1B31" w:rsidP="003D1B31">
      <w:pPr>
        <w:pStyle w:val="ListParagraph"/>
        <w:numPr>
          <w:ilvl w:val="0"/>
          <w:numId w:val="1"/>
        </w:numPr>
      </w:pPr>
      <w:r>
        <w:t>Open ex1_data_gen_2013</w:t>
      </w:r>
      <w:r w:rsidR="000271E7">
        <w:t>.py</w:t>
      </w:r>
      <w:r>
        <w:t xml:space="preserve"> in </w:t>
      </w:r>
      <w:proofErr w:type="spellStart"/>
      <w:r>
        <w:t>pyscripter</w:t>
      </w:r>
      <w:proofErr w:type="spellEnd"/>
      <w:r>
        <w:t xml:space="preserve"> and run it – it will generate an output file corresponding to the tests set in the python file draw command. You can change the file name and the tests (default ex1_data_pak and all tests).</w:t>
      </w:r>
    </w:p>
    <w:sectPr w:rsidR="003D1B31" w:rsidSect="00E00B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320A"/>
    <w:multiLevelType w:val="hybridMultilevel"/>
    <w:tmpl w:val="B198974A"/>
    <w:lvl w:ilvl="0" w:tplc="30602C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4912"/>
    <w:rsid w:val="0001332B"/>
    <w:rsid w:val="000271E7"/>
    <w:rsid w:val="00027F7C"/>
    <w:rsid w:val="000338C7"/>
    <w:rsid w:val="00033BF4"/>
    <w:rsid w:val="00041AC2"/>
    <w:rsid w:val="000540E3"/>
    <w:rsid w:val="00074B35"/>
    <w:rsid w:val="00080A3D"/>
    <w:rsid w:val="000857D7"/>
    <w:rsid w:val="00085FFB"/>
    <w:rsid w:val="00087738"/>
    <w:rsid w:val="000E0DF1"/>
    <w:rsid w:val="0011553C"/>
    <w:rsid w:val="0013299F"/>
    <w:rsid w:val="0013454F"/>
    <w:rsid w:val="00176A06"/>
    <w:rsid w:val="0019545F"/>
    <w:rsid w:val="0019707A"/>
    <w:rsid w:val="001A574F"/>
    <w:rsid w:val="001B3E84"/>
    <w:rsid w:val="001B5AEA"/>
    <w:rsid w:val="001E1104"/>
    <w:rsid w:val="001E1B56"/>
    <w:rsid w:val="002116CE"/>
    <w:rsid w:val="002300C7"/>
    <w:rsid w:val="002315AB"/>
    <w:rsid w:val="002614AA"/>
    <w:rsid w:val="0027477B"/>
    <w:rsid w:val="00291B22"/>
    <w:rsid w:val="002936B0"/>
    <w:rsid w:val="002D184F"/>
    <w:rsid w:val="002D553E"/>
    <w:rsid w:val="002F3E90"/>
    <w:rsid w:val="002F7EE6"/>
    <w:rsid w:val="00310BE1"/>
    <w:rsid w:val="00315C6F"/>
    <w:rsid w:val="0032652A"/>
    <w:rsid w:val="00376F7C"/>
    <w:rsid w:val="00380305"/>
    <w:rsid w:val="00384319"/>
    <w:rsid w:val="00387B05"/>
    <w:rsid w:val="003974D8"/>
    <w:rsid w:val="003A00A9"/>
    <w:rsid w:val="003B2020"/>
    <w:rsid w:val="003D1B31"/>
    <w:rsid w:val="00462FA3"/>
    <w:rsid w:val="004739C7"/>
    <w:rsid w:val="00477F90"/>
    <w:rsid w:val="00487981"/>
    <w:rsid w:val="004B70BF"/>
    <w:rsid w:val="004D16F4"/>
    <w:rsid w:val="004D3134"/>
    <w:rsid w:val="004E4FA9"/>
    <w:rsid w:val="004E54C6"/>
    <w:rsid w:val="0050091B"/>
    <w:rsid w:val="00510DE5"/>
    <w:rsid w:val="00540C7A"/>
    <w:rsid w:val="005841D3"/>
    <w:rsid w:val="005859F0"/>
    <w:rsid w:val="005A00DE"/>
    <w:rsid w:val="005A08ED"/>
    <w:rsid w:val="005A4D47"/>
    <w:rsid w:val="005B3946"/>
    <w:rsid w:val="005C41F3"/>
    <w:rsid w:val="005E0582"/>
    <w:rsid w:val="005F571C"/>
    <w:rsid w:val="00612727"/>
    <w:rsid w:val="00632FD6"/>
    <w:rsid w:val="006519F4"/>
    <w:rsid w:val="00673BDD"/>
    <w:rsid w:val="006816E7"/>
    <w:rsid w:val="00682FA7"/>
    <w:rsid w:val="00685660"/>
    <w:rsid w:val="00694912"/>
    <w:rsid w:val="00696437"/>
    <w:rsid w:val="006A3B02"/>
    <w:rsid w:val="006B4101"/>
    <w:rsid w:val="006C146E"/>
    <w:rsid w:val="006D3D53"/>
    <w:rsid w:val="006F4814"/>
    <w:rsid w:val="007002CF"/>
    <w:rsid w:val="00715AE5"/>
    <w:rsid w:val="00716752"/>
    <w:rsid w:val="00717C9A"/>
    <w:rsid w:val="007236E9"/>
    <w:rsid w:val="007274A1"/>
    <w:rsid w:val="0072774B"/>
    <w:rsid w:val="00731954"/>
    <w:rsid w:val="00740C03"/>
    <w:rsid w:val="00751277"/>
    <w:rsid w:val="00772B07"/>
    <w:rsid w:val="0078110A"/>
    <w:rsid w:val="007848B4"/>
    <w:rsid w:val="007941B6"/>
    <w:rsid w:val="00795D43"/>
    <w:rsid w:val="007B2F3A"/>
    <w:rsid w:val="007C3FB8"/>
    <w:rsid w:val="007D60DC"/>
    <w:rsid w:val="007F4C9E"/>
    <w:rsid w:val="007F6786"/>
    <w:rsid w:val="00852180"/>
    <w:rsid w:val="008601B8"/>
    <w:rsid w:val="0086537A"/>
    <w:rsid w:val="0087736A"/>
    <w:rsid w:val="008929EC"/>
    <w:rsid w:val="0089552F"/>
    <w:rsid w:val="008A3347"/>
    <w:rsid w:val="008B0151"/>
    <w:rsid w:val="008C08A7"/>
    <w:rsid w:val="008C4D0B"/>
    <w:rsid w:val="008F28AB"/>
    <w:rsid w:val="00910ED1"/>
    <w:rsid w:val="009550FF"/>
    <w:rsid w:val="009735D6"/>
    <w:rsid w:val="00977917"/>
    <w:rsid w:val="009B3F4A"/>
    <w:rsid w:val="009D1A97"/>
    <w:rsid w:val="009D3EA6"/>
    <w:rsid w:val="009E3891"/>
    <w:rsid w:val="009E46F1"/>
    <w:rsid w:val="009E476F"/>
    <w:rsid w:val="009F64BF"/>
    <w:rsid w:val="00A04F81"/>
    <w:rsid w:val="00A22F45"/>
    <w:rsid w:val="00A27A53"/>
    <w:rsid w:val="00A316AD"/>
    <w:rsid w:val="00A353C4"/>
    <w:rsid w:val="00A668B8"/>
    <w:rsid w:val="00A879C1"/>
    <w:rsid w:val="00AC417B"/>
    <w:rsid w:val="00AC6B29"/>
    <w:rsid w:val="00AD0719"/>
    <w:rsid w:val="00B438A0"/>
    <w:rsid w:val="00B50592"/>
    <w:rsid w:val="00B54052"/>
    <w:rsid w:val="00B65227"/>
    <w:rsid w:val="00B670D9"/>
    <w:rsid w:val="00B7098B"/>
    <w:rsid w:val="00B7469F"/>
    <w:rsid w:val="00BC6AB7"/>
    <w:rsid w:val="00BD025D"/>
    <w:rsid w:val="00BF2765"/>
    <w:rsid w:val="00C0651F"/>
    <w:rsid w:val="00C46CBC"/>
    <w:rsid w:val="00C4702F"/>
    <w:rsid w:val="00C50B09"/>
    <w:rsid w:val="00C571F7"/>
    <w:rsid w:val="00C57DD8"/>
    <w:rsid w:val="00C67056"/>
    <w:rsid w:val="00C84AD6"/>
    <w:rsid w:val="00C964BB"/>
    <w:rsid w:val="00CC779D"/>
    <w:rsid w:val="00CF006F"/>
    <w:rsid w:val="00CF0508"/>
    <w:rsid w:val="00CF0B51"/>
    <w:rsid w:val="00CF7281"/>
    <w:rsid w:val="00D11B43"/>
    <w:rsid w:val="00D24D6F"/>
    <w:rsid w:val="00D27C90"/>
    <w:rsid w:val="00D30879"/>
    <w:rsid w:val="00D57CD5"/>
    <w:rsid w:val="00D85AF2"/>
    <w:rsid w:val="00D8630B"/>
    <w:rsid w:val="00D91431"/>
    <w:rsid w:val="00DA4A70"/>
    <w:rsid w:val="00DC7857"/>
    <w:rsid w:val="00DF3FDF"/>
    <w:rsid w:val="00DF7C5A"/>
    <w:rsid w:val="00E00B5C"/>
    <w:rsid w:val="00E025BC"/>
    <w:rsid w:val="00E138A0"/>
    <w:rsid w:val="00E374D0"/>
    <w:rsid w:val="00E504C5"/>
    <w:rsid w:val="00E56A16"/>
    <w:rsid w:val="00E617BB"/>
    <w:rsid w:val="00E67D87"/>
    <w:rsid w:val="00E83A43"/>
    <w:rsid w:val="00E86332"/>
    <w:rsid w:val="00E87B58"/>
    <w:rsid w:val="00E90924"/>
    <w:rsid w:val="00E96C58"/>
    <w:rsid w:val="00EA05BE"/>
    <w:rsid w:val="00F154DB"/>
    <w:rsid w:val="00F227C0"/>
    <w:rsid w:val="00F26FEA"/>
    <w:rsid w:val="00F579CB"/>
    <w:rsid w:val="00F70A4E"/>
    <w:rsid w:val="00F82826"/>
    <w:rsid w:val="00F866D5"/>
    <w:rsid w:val="00FA7E31"/>
    <w:rsid w:val="00FC792F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E7"/>
  </w:style>
  <w:style w:type="paragraph" w:styleId="Heading1">
    <w:name w:val="heading 1"/>
    <w:basedOn w:val="Normal"/>
    <w:next w:val="Normal"/>
    <w:link w:val="Heading1Char"/>
    <w:uiPriority w:val="9"/>
    <w:qFormat/>
    <w:rsid w:val="00681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6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24D6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D24D6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D24D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-Accent1">
    <w:name w:val="Colorful Grid Accent 1"/>
    <w:basedOn w:val="TableNormal"/>
    <w:uiPriority w:val="73"/>
    <w:rsid w:val="00D24D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D24D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816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1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6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1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6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16E7"/>
    <w:rPr>
      <w:b/>
      <w:bCs/>
    </w:rPr>
  </w:style>
  <w:style w:type="character" w:styleId="Emphasis">
    <w:name w:val="Emphasis"/>
    <w:basedOn w:val="DefaultParagraphFont"/>
    <w:uiPriority w:val="20"/>
    <w:qFormat/>
    <w:rsid w:val="006816E7"/>
    <w:rPr>
      <w:i/>
      <w:iCs/>
    </w:rPr>
  </w:style>
  <w:style w:type="paragraph" w:styleId="NoSpacing">
    <w:name w:val="No Spacing"/>
    <w:uiPriority w:val="1"/>
    <w:qFormat/>
    <w:rsid w:val="006816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6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16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816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16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816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16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16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6E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E7"/>
  </w:style>
  <w:style w:type="paragraph" w:styleId="Heading1">
    <w:name w:val="heading 1"/>
    <w:basedOn w:val="Normal"/>
    <w:next w:val="Normal"/>
    <w:link w:val="Heading1Char"/>
    <w:uiPriority w:val="9"/>
    <w:qFormat/>
    <w:rsid w:val="00681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24D6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D24D6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D24D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-Accent1">
    <w:name w:val="Colorful Grid Accent 1"/>
    <w:basedOn w:val="TableNormal"/>
    <w:uiPriority w:val="73"/>
    <w:rsid w:val="00D24D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D24D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816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1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6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16E7"/>
    <w:rPr>
      <w:b/>
      <w:bCs/>
    </w:rPr>
  </w:style>
  <w:style w:type="character" w:styleId="Emphasis">
    <w:name w:val="Emphasis"/>
    <w:basedOn w:val="DefaultParagraphFont"/>
    <w:uiPriority w:val="20"/>
    <w:qFormat/>
    <w:rsid w:val="006816E7"/>
    <w:rPr>
      <w:i/>
      <w:iCs/>
    </w:rPr>
  </w:style>
  <w:style w:type="paragraph" w:styleId="NoSpacing">
    <w:name w:val="No Spacing"/>
    <w:uiPriority w:val="1"/>
    <w:qFormat/>
    <w:rsid w:val="006816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6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16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816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16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816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16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16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6E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</dc:creator>
  <cp:lastModifiedBy>Clarke, Thomas J W</cp:lastModifiedBy>
  <cp:revision>58</cp:revision>
  <cp:lastPrinted>2016-01-22T14:36:00Z</cp:lastPrinted>
  <dcterms:created xsi:type="dcterms:W3CDTF">2013-09-06T11:18:00Z</dcterms:created>
  <dcterms:modified xsi:type="dcterms:W3CDTF">2016-01-22T14:36:00Z</dcterms:modified>
</cp:coreProperties>
</file>