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AI智能体与LLM全链路数据管理平台 需求总结与落地方案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一、核心需求总结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背景与痛点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AI 系统存在</w:t>
      </w:r>
      <w:r>
        <w:rPr>
          <w:rFonts w:eastAsia="等线" w:ascii="Arial" w:cs="Arial" w:hAnsi="Arial"/>
          <w:b w:val="true"/>
          <w:sz w:val="22"/>
        </w:rPr>
        <w:t>数据碎片化</w:t>
      </w:r>
      <w:r>
        <w:rPr>
          <w:rFonts w:eastAsia="等线" w:ascii="Arial" w:cs="Arial" w:hAnsi="Arial"/>
          <w:sz w:val="22"/>
        </w:rPr>
        <w:t>问题：对话、决策、工具调用、RAG 检索等数据散落在应用日志、模型服务、向量数据库等多个系统中，形成数据孤岛。导致无法完整追溯单次任务的全流程，难以进行问题定位、合规审计和运营优化，严重制约智能体的迭代效率和风险管控能力。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功能需求拆解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具体需求点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全流程数据留存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完整记录从用户输入到最终输出的所有中间环节数据</w:t>
              <w:br/>
              <w:t>2. 数据自动关联，形成完整的任务执行链路</w:t>
              <w:br/>
            </w:r>
            <w:r>
              <w:rPr>
                <w:rFonts w:eastAsia="等线" w:ascii="Arial" w:cs="Arial" w:hAnsi="Arial"/>
                <w:sz w:val="22"/>
              </w:rPr>
              <w:t>3. 支持长期数据归档与备份，满足数据保留要求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多维度查询分析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支持按用户 ID、智能体 ID、任务 ID、时间范围、任务状态等维度筛选</w:t>
              <w:br/>
              <w:t>2. 支持全文检索对话内容、思考过程和工具参数</w:t>
              <w:br/>
              <w:t>3. 支持自定义统计报表和数据导出</w:t>
              <w:br/>
            </w:r>
            <w:r>
              <w:rPr>
                <w:rFonts w:eastAsia="等线" w:ascii="Arial" w:cs="Arial" w:hAnsi="Arial"/>
                <w:sz w:val="22"/>
              </w:rPr>
              <w:t>4. 支持单任务全链路详情查看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审计合规可追溯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数据不可篡改，确保真实性和完整性</w:t>
              <w:br/>
              <w:t>2. 记录所有平台操作日志，支持操作追溯</w:t>
              <w:br/>
              <w:t>3. 细粒度权限控制，敏感数据脱敏</w:t>
              <w:br/>
            </w:r>
            <w:r>
              <w:rPr>
                <w:rFonts w:eastAsia="等线" w:ascii="Arial" w:cs="Arial" w:hAnsi="Arial"/>
                <w:sz w:val="22"/>
              </w:rPr>
              <w:t>4. 自动生成符合监管要求的审计报告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运营优化闭环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核心运营指标实时监控与可视化</w:t>
              <w:br/>
              <w:t>2. 智能体输出质量自动评估（事实准确性、幻觉率等）</w:t>
              <w:br/>
              <w:t>3. 问题任务自动标记与根因分析</w:t>
              <w:br/>
            </w:r>
            <w:r>
              <w:rPr>
                <w:rFonts w:eastAsia="等线" w:ascii="Arial" w:cs="Arial" w:hAnsi="Arial"/>
                <w:sz w:val="22"/>
              </w:rPr>
              <w:t>4. 支持 A/B 测试数据对比，为模型微调提供高质量数据集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非功能需求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高吞吐量</w:t>
      </w:r>
      <w:r>
        <w:rPr>
          <w:rFonts w:eastAsia="等线" w:ascii="Arial" w:cs="Arial" w:hAnsi="Arial"/>
          <w:sz w:val="22"/>
        </w:rPr>
        <w:t>：支持每日千万级对话数据的写入，写入延迟 &lt; 100ms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查询性能</w:t>
      </w:r>
      <w:r>
        <w:rPr>
          <w:rFonts w:eastAsia="等线" w:ascii="Arial" w:cs="Arial" w:hAnsi="Arial"/>
          <w:sz w:val="22"/>
        </w:rPr>
        <w:t>：95% 的查询请求响应时间 &lt; 2s，复杂统计查询 &lt; 10s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数据可靠性</w:t>
      </w:r>
      <w:r>
        <w:rPr>
          <w:rFonts w:eastAsia="等线" w:ascii="Arial" w:cs="Arial" w:hAnsi="Arial"/>
          <w:sz w:val="22"/>
        </w:rPr>
        <w:t>：数据不丢失，可用性 99.9%，支持异地备份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</w:t>
      </w:r>
      <w:r>
        <w:rPr>
          <w:rFonts w:eastAsia="等线" w:ascii="Arial" w:cs="Arial" w:hAnsi="Arial"/>
          <w:sz w:val="22"/>
        </w:rPr>
        <w:t>：传输加密、存储加密，符合等保 2.0 要求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  <w:r>
        <w:rPr>
          <w:rFonts w:eastAsia="等线" w:ascii="Arial" w:cs="Arial" w:hAnsi="Arial"/>
          <w:sz w:val="22"/>
        </w:rPr>
        <w:t>：支持水平扩展，满足业务量 3-5 倍增长需求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：兼容主流智能体框架（LangChain、LangGraph、AutoGPT）和推理框架（vLLM、MindIE）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二、整体实现思路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"统一数据底座 + 全链路追踪 + 分层存储 + 一体化应用"\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为核心思路，构建端到端的智能体数据管理平台：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统一数据标准</w:t>
      </w:r>
      <w:r>
        <w:rPr>
          <w:rFonts w:eastAsia="等线" w:ascii="Arial" w:cs="Arial" w:hAnsi="Arial"/>
          <w:sz w:val="22"/>
        </w:rPr>
        <w:t>：基于 OpenTelemetry 扩展智能体数据语义规范，用唯一 Trace ID 串联所有环节数据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全链路无死角采集</w:t>
      </w:r>
      <w:r>
        <w:rPr>
          <w:rFonts w:eastAsia="等线" w:ascii="Arial" w:cs="Arial" w:hAnsi="Arial"/>
          <w:sz w:val="22"/>
        </w:rPr>
        <w:t>：覆盖用户交互、智能体决策、模型推理、工具调用、RAG 检索、记忆读写六大核心环节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多引擎分层存储</w:t>
      </w:r>
      <w:r>
        <w:rPr>
          <w:rFonts w:eastAsia="等线" w:ascii="Arial" w:cs="Arial" w:hAnsi="Arial"/>
          <w:sz w:val="22"/>
        </w:rPr>
        <w:t>：根据数据类型和访问频率选择最优存储引擎，平衡性能与成本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统一查询入口</w:t>
      </w:r>
      <w:r>
        <w:rPr>
          <w:rFonts w:eastAsia="等线" w:ascii="Arial" w:cs="Arial" w:hAnsi="Arial"/>
          <w:sz w:val="22"/>
        </w:rPr>
        <w:t>：提供跨数据源的统一查询能力，屏蔽底层存储差异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能力模块化</w:t>
      </w:r>
      <w:r>
        <w:rPr>
          <w:rFonts w:eastAsia="等线" w:ascii="Arial" w:cs="Arial" w:hAnsi="Arial"/>
          <w:sz w:val="22"/>
        </w:rPr>
        <w:t>：将数据能力封装为标准 API，支撑查询、审计、分析、优化等上层应用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与现有可观测体系融合</w:t>
      </w:r>
      <w:r>
        <w:rPr>
          <w:rFonts w:eastAsia="等线" w:ascii="Arial" w:cs="Arial" w:hAnsi="Arial"/>
          <w:sz w:val="22"/>
        </w:rPr>
        <w:t>：复用之前建设的 Prometheus、Grafana、Jaeger 等基础设施，避免重复建设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三、详细设计方案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整体架构设计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采用六层分层架构，确保系统的高内聚、低耦合和可扩展性：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平台门户层 │ 对话查询  链路追踪  审计中心  运营分析  质量评估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应用服务层 │ 统一API网关  权限管理  数据脱敏  报表引擎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查询引擎层 │ 统一查询引擎  全文检索引擎  时序查询引擎      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数据存储层 │ 事件存储  全文存储  追踪存储  指标存储  归档存储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数据处理层 │ 实时清洗  格式转换  指标计算  质量评估  血缘管理 │</w:t>
              <w:br/>
              <w:t>├─────────────────────────────────────────────────────────────┤</w:t>
              <w:br/>
              <w:t>│ 数据采集层 │ OpenTelemetry SDK  自定义Hook  日志采集  API对接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核心模块设计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3.2.1 数据采集层（全链路数据接入）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：实现所有环节数据的标准化采集和自动关联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采集范围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用户交互数据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用户输入、用户 ID、会话 ID、时间戳、客户端信息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前端埋点 + 后端 API 拦截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智能体决策数据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思考过程、决策结果、思考轮次、反思内容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智能体框架 Hook 拦截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模型推理数据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模型名称、版本、输入 Token、输出 Token、温度参数、推理耗时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SDK Instrumentation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工具名称、参数、返回结果、调用耗时、错误信息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工具调用中间件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链路数据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 query、top_k、检索文档、相似度得分、上下文拼接结果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向量数据库客户端拦截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记忆读写数据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记忆类型、读写内容、检索结果、命中率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记忆模块 Hook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系统运行数据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错误日志、异常堆栈、资源使用情况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日志采集 + 指标采集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 Trace ID 生成：在用户请求进入系统时生成全局唯一 Trace ID，贯穿整个任务生命周期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标准化数据格式：所有采集数据统一转换为 OpenTelemetry 规范的 Span 和 Event 格式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数据预处理：采集端完成敏感数据脱敏（手机号、身份证、银行卡等）和格式校验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容错机制：本地缓存 + 重试机制，确保网络异常时数据不丢失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3.2.2 数据处理层（数据清洗与增值）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流批一体</w:t>
      </w:r>
      <w:r>
        <w:rPr>
          <w:rFonts w:eastAsia="等线" w:ascii="Arial" w:cs="Arial" w:hAnsi="Arial"/>
          <w:sz w:val="22"/>
        </w:rPr>
        <w:t>架构，同时支持实时处理和离线处理：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实时处理（Apache Flink）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数据清洗：过滤无效数据、补全缺失字段、统一时间格式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数据关联：通过 Trace ID 将分散的 Span 关联成完整的任务链路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实时指标计算：任务成功率、工具调用成功率、QPS 等核心指标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异常检测：自动标记失败任务、高延迟任务和异常工具调用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离线处理（Apache Spark）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批量数据质量评估：事实准确性、相关性、幻觉率检测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用户行为分析、智能体能力分析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训练数据集生成：筛选高质量对话数据用于模型微调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定期报表生成：日 / 周 / 月运营报告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数据血缘管理</w:t>
      </w:r>
      <w:r>
        <w:rPr>
          <w:rFonts w:eastAsia="等线" w:ascii="Arial" w:cs="Arial" w:hAnsi="Arial"/>
          <w:sz w:val="22"/>
        </w:rPr>
        <w:t>：记录每个数据字段的来源、转换过程和去向，支持全链路数据追溯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3.2.3 数据存储层（多引擎分层存储）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根据数据的特性和访问模式选择最合适的存储引擎，实现性能与成本的最优平衡：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存储引擎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结构化事件数据（对话记录、工具调用、任务状态）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ClickHouse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热数据 3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列式存储，海量数据下查询性能优异，支持高并发写入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非结构化文本数据（思考过程、用户输入、AI 输出）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Elasticsearch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热数据 1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强大的全文检索能力，支持关键词搜索和语义匹配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链路追踪数据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Jaeger/Tempo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原生支持 OpenTelemetry，可视化调用链路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时序指标数据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Prometheus+Thanos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指标数据 1 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标准时序数据库，与现有监控体系兼容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审计日志数据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ClickHouse（写后只读表）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不可篡改，支持快速查询和导出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原始数据归档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对象存储（MinIO/OSS）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成本低，适合长期冷数据存储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数据生命周期管理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热数据：存储在 ClickHouse 和 Elasticsearch，支持快速查询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温数据：超过 3 个月的热数据自动迁移到低成本存储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冷数据：超过 1 年的数据归档到对象存储，按需恢复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自动过期：根据合规要求自动删除超过保留期限的数据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3.2.4 查询引擎层（统一数据访问）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统一的 SQL 查询接口</w:t>
      </w:r>
      <w:r>
        <w:rPr>
          <w:rFonts w:eastAsia="等线" w:ascii="Arial" w:cs="Arial" w:hAnsi="Arial"/>
          <w:sz w:val="22"/>
        </w:rPr>
        <w:t>，屏蔽底层存储差异，支持跨数据源联合查询：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统一查询引擎（Trino）</w:t>
      </w:r>
      <w:r>
        <w:rPr>
          <w:rFonts w:eastAsia="等线" w:ascii="Arial" w:cs="Arial" w:hAnsi="Arial"/>
          <w:sz w:val="22"/>
        </w:rPr>
        <w:t>：对接 ClickHouse、Elasticsearch、Prometheus 等多个数据源，支持标准 SQL 查询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全文检索引擎</w:t>
      </w:r>
      <w:r>
        <w:rPr>
          <w:rFonts w:eastAsia="等线" w:ascii="Arial" w:cs="Arial" w:hAnsi="Arial"/>
          <w:sz w:val="22"/>
        </w:rPr>
        <w:t>：基于 Elasticsearch 实现，支持对话内容、思考过程的关键词搜索和模糊匹配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时序查询引擎</w:t>
      </w:r>
      <w:r>
        <w:rPr>
          <w:rFonts w:eastAsia="等线" w:ascii="Arial" w:cs="Arial" w:hAnsi="Arial"/>
          <w:sz w:val="22"/>
        </w:rPr>
        <w:t>：基于 PromQL 实现，支持指标数据的聚合和趋势分析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缓存机制</w:t>
      </w:r>
      <w:r>
        <w:rPr>
          <w:rFonts w:eastAsia="等线" w:ascii="Arial" w:cs="Arial" w:hAnsi="Arial"/>
          <w:sz w:val="22"/>
        </w:rPr>
        <w:t>：对高频查询结果进行缓存，提升查询性能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3.2.5 应用服务层（能力封装）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将数据能力封装为 RESTful API，供上层应用调用：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数据查询 API</w:t>
      </w:r>
      <w:r>
        <w:rPr>
          <w:rFonts w:eastAsia="等线" w:ascii="Arial" w:cs="Arial" w:hAnsi="Arial"/>
          <w:sz w:val="22"/>
        </w:rPr>
        <w:t>：支持按多维度筛选查询对话和任务数据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链路追踪 API</w:t>
      </w:r>
      <w:r>
        <w:rPr>
          <w:rFonts w:eastAsia="等线" w:ascii="Arial" w:cs="Arial" w:hAnsi="Arial"/>
          <w:sz w:val="22"/>
        </w:rPr>
        <w:t>：根据 Trace ID 查询完整的任务执行链路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 API</w:t>
      </w:r>
      <w:r>
        <w:rPr>
          <w:rFonts w:eastAsia="等线" w:ascii="Arial" w:cs="Arial" w:hAnsi="Arial"/>
          <w:sz w:val="22"/>
        </w:rPr>
        <w:t>：查询操作日志和审计记录，生成审计报告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 API</w:t>
      </w:r>
      <w:r>
        <w:rPr>
          <w:rFonts w:eastAsia="等线" w:ascii="Arial" w:cs="Arial" w:hAnsi="Arial"/>
          <w:sz w:val="22"/>
        </w:rPr>
        <w:t>：获取实时和历史运营指标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 API</w:t>
      </w:r>
      <w:r>
        <w:rPr>
          <w:rFonts w:eastAsia="等线" w:ascii="Arial" w:cs="Arial" w:hAnsi="Arial"/>
          <w:sz w:val="22"/>
        </w:rPr>
        <w:t>：提供用户行为分析、智能体能力分析等高级分析能力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权限管理</w:t>
      </w:r>
      <w:r>
        <w:rPr>
          <w:rFonts w:eastAsia="等线" w:ascii="Arial" w:cs="Arial" w:hAnsi="Arial"/>
          <w:sz w:val="22"/>
        </w:rPr>
        <w:t>：基于 RBAC 的细粒度权限控制，支持数据行级权限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数据脱敏</w:t>
      </w:r>
      <w:r>
        <w:rPr>
          <w:rFonts w:eastAsia="等线" w:ascii="Arial" w:cs="Arial" w:hAnsi="Arial"/>
          <w:sz w:val="22"/>
        </w:rPr>
        <w:t>：根据用户权限自动脱敏敏感数据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3.2.6 平台门户层（用户交互界面）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面向不同用户角色提供定制化界面：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对话查询模块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支持多维度组合筛选（用户、智能体、时间、状态、工具等）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展示完整的对话历史和任务执行过程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一键跳转到 Jaeger 查看详细链路追踪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审计中心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记录所有用户的登录、查询、导出、修改操作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支持按操作人、操作时间、操作类型查询审计日志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自动生成符合监管要求的审计报告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运营分析模块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核心指标仪表盘：任务成功率、平均任务时长、工具调用分布等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用户行为分析：用户活跃度、问题类型分布、满意度分析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智能体能力分析：不同智能体的表现对比、常见失败原因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质量评估模块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输出质量自动评分：事实准确性、相关性、有害内容率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幻觉检测与标记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低质量对话自动汇总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系统管理模块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用户管理、角色管理、权限配置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数据生命周期管理配置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系统监控与告警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核心功能实现方案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3.3.1 全流程数据留存实现</w:t>
      </w:r>
      <w:bookmarkEnd w:id="1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数据完整性保证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制定数据采集规范，明确每个环节必须采集的字段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采集端和服务端双重校验，确保数据不缺失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失败数据自动重试，重试失败的数据存入死信队列，人工处理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数据关联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所有数据都携带 Trace ID 和 Span ID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实时处理层通过 Trace ID 将分散的 Span 组装成完整的任务链路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存储时保留父子 Span 关系，支持链路还原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数据可靠性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存储集群采用多副本部署，确保数据不丢失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定期全量备份和增量备份，支持数据恢复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跨区域备份，满足灾备要求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3.3.2 审计合规可追溯实现</w:t>
      </w:r>
      <w:bookmarkEnd w:id="16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数据不可篡改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审计日志和历史对话数据采用 ClickHouse 的</w:t>
      </w:r>
      <w:r>
        <w:rPr>
          <w:rFonts w:eastAsia="Consolas" w:ascii="Consolas" w:cs="Consolas" w:hAnsi="Consolas"/>
          <w:sz w:val="22"/>
          <w:shd w:fill="EFF0F1"/>
        </w:rPr>
        <w:t>MergeTree</w:t>
      </w:r>
      <w:r>
        <w:rPr>
          <w:rFonts w:eastAsia="等线" w:ascii="Arial" w:cs="Arial" w:hAnsi="Arial"/>
          <w:sz w:val="22"/>
        </w:rPr>
        <w:t>引擎，设置</w:t>
      </w:r>
      <w:r>
        <w:rPr>
          <w:rFonts w:eastAsia="Consolas" w:ascii="Consolas" w:cs="Consolas" w:hAnsi="Consolas"/>
          <w:sz w:val="22"/>
          <w:shd w:fill="EFF0F1"/>
        </w:rPr>
        <w:t>readonly=1</w:t>
      </w:r>
      <w:r>
        <w:rPr>
          <w:rFonts w:eastAsia="等线" w:ascii="Arial" w:cs="Arial" w:hAnsi="Arial"/>
          <w:sz w:val="22"/>
        </w:rPr>
        <w:t>，禁止修改和删除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对每条数据计算哈希值，定期校验哈希值，发现篡改立即告警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可选：关键数据上链存证（如金融、政务场景）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操作审计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记录所有用户的操作，包括操作人、操作时间、操作 IP、操作内容、操作结果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审计日志本身不可篡改，永久保存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传输加密：所有数据传输采用 HTTPS/TLS 加密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存储加密：敏感数据采用 AES-256 加密存储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数据脱敏：支持自动脱敏和手动脱敏，脱敏规则可配置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访问控制：细粒度的权限控制，不同角色只能访问授权范围内的数据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3.3.3 运营优化闭环实现</w:t>
      </w:r>
      <w:bookmarkEnd w:id="17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</w:t>
      </w:r>
      <w:r>
        <w:rPr>
          <w:rFonts w:eastAsia="等线" w:ascii="Arial" w:cs="Arial" w:hAnsi="Arial"/>
          <w:sz w:val="22"/>
        </w:rPr>
        <w:t>：全链路采集智能体运行数据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质量评估</w:t>
      </w:r>
      <w:r>
        <w:rPr>
          <w:rFonts w:eastAsia="等线" w:ascii="Arial" w:cs="Arial" w:hAnsi="Arial"/>
          <w:sz w:val="22"/>
        </w:rPr>
        <w:t>：自动评估输出质量，标记低质量对话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：通过链路追踪和日志分析问题根因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策略优化</w:t>
      </w:r>
      <w:r>
        <w:rPr>
          <w:rFonts w:eastAsia="等线" w:ascii="Arial" w:cs="Arial" w:hAnsi="Arial"/>
          <w:sz w:val="22"/>
        </w:rPr>
        <w:t>：根据分析结果优化 Prompt、工具调用逻辑、RAG 策略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效果验证</w:t>
      </w:r>
      <w:r>
        <w:rPr>
          <w:rFonts w:eastAsia="等线" w:ascii="Arial" w:cs="Arial" w:hAnsi="Arial"/>
          <w:sz w:val="22"/>
        </w:rPr>
        <w:t>：通过 A/B 测试对比优化前后的效果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模型微调</w:t>
      </w:r>
      <w:r>
        <w:rPr>
          <w:rFonts w:eastAsia="等线" w:ascii="Arial" w:cs="Arial" w:hAnsi="Arial"/>
          <w:sz w:val="22"/>
        </w:rPr>
        <w:t>：筛选高质量对话数据用于模型微调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>：重复上述过程，形成闭环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四、技术栈选型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推荐技术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数据采集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OpenTelemetry SDK、LangChain Callback、Filebeat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行业标准，生态丰富，支持自定义扩展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Apache Flink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流处理性能优异，支持 Exactly-Once 语义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Apache Spark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大数据处理事实标准，生态完善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ClickHouse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列式存储，查询性能优异，适合海量结构化数据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Elasticsearch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强大的全文检索能力，社区活跃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原生支持 OpenTelemetry，可视化效果好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Prometheus+Thanos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与现有监控体系兼容，支持长期存储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 / 阿里云 OSS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成本低，兼容 S3 协议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支持跨数据源查询，标准 SQL 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Go（后端）、React（前端）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 性能高，适合开发 API 服务；React 生态丰富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Keycloak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开源身份认证和授权系统，支持 RBAC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Apache Airflow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支持复杂的工作流调度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五、分阶段落地计划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第一阶段（1-2 个月）：基础数据采集与存储搭建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：实现核心环节数据采集和统一存储，支持基本的对话查询功能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 ClickHouse、Elasticsearch、Jaeger 等基础存储组件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 OpenTelemetry 开发智能体数据采集 SDK，集成到现有智能体系统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实现用户输入、模型输出、工具调用三大核心环节的数据采集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开发基础的对话查询界面，支持按时间、用户、智能体筛选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实现基本的数据脱敏和用户权限控制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交付物：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智能体数据采集 SDK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基础存储集群部署文档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对话查询原型系统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数据采集规范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第二阶段（2-3 个月）：审计合规与多维度分析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：满足审计合规要求，实现多维度查询和基础运营分析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实现数据不可篡改机制和审计日志功能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开发审计中心，支持操作日志查询和审计报告导出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完善多维度筛选功能，支持全文检索和高级查询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开发核心运营指标仪表盘（任务成功率、工具调用情况等）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实现数据导出功能，支持 Excel、CSV 格式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审计中心系统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运营分析仪表盘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合规报告模板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数据导出工具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第三阶段（3-6 个月）：运营优化闭环与平台完善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：实现完整的运营优化闭环，提升平台性能和易用性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集成质量评估模型，实现输出质量自动评分和幻觉检测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开发问题根因分析工具，关联链路追踪和日志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A/B 测试数据对比，展示不同版本智能体的效果差异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优化查询性能，支持亿级数据的快速查询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完善权限管理和系统监控告警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质量评估模块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根因分析工具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A/B 测试支持系统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性能优化报告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第四阶段（6-12 个月）：高级功能与生态集成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：扩展平台能力，与更多系统集成，实现智能化运营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引入 AI 辅助分析，自动发现智能体的常见问题和优化点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 MLflow，实现模型全生命周期管理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支持自定义指标和自定义报表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与企业现有系统（CRM、工单系统、客服系统）集成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构建训练数据集自动生成流水线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交付物：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辅助分析模块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MLflow 集成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自定义报表工具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系统集成接口文档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六、风险与应对措施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影响程度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数据量增长过快，导致查询性能下降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采用分库分表和分区表策略</w:t>
              <w:br/>
              <w:t>2. 冷热数据分离，热数据存高性能存储</w:t>
              <w:br/>
              <w:t>3. 优化查询语句，建立合适的索引</w:t>
              <w:br/>
            </w:r>
            <w:r>
              <w:rPr>
                <w:rFonts w:eastAsia="等线" w:ascii="Arial" w:cs="Arial" w:hAnsi="Arial"/>
                <w:sz w:val="22"/>
              </w:rPr>
              <w:t>4. 引入查询缓存机制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数据安全与合规风险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严格执行数据脱敏和加密措施</w:t>
              <w:br/>
              <w:t>2. 定期进行安全审计和渗透测试</w:t>
              <w:br/>
              <w:t>3. 咨询法务团队，确保符合相关法律法规</w:t>
              <w:br/>
            </w:r>
            <w:r>
              <w:rPr>
                <w:rFonts w:eastAsia="等线" w:ascii="Arial" w:cs="Arial" w:hAnsi="Arial"/>
                <w:sz w:val="22"/>
              </w:rPr>
              <w:t>4. 建立数据泄露应急响应机制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与现有系统集成复杂度高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采用标准协议和接口，降低集成难度</w:t>
              <w:br/>
              <w:t>2. 提供详细的 SDK 和文档</w:t>
              <w:br/>
            </w:r>
            <w:r>
              <w:rPr>
                <w:rFonts w:eastAsia="等线" w:ascii="Arial" w:cs="Arial" w:hAnsi="Arial"/>
                <w:sz w:val="22"/>
              </w:rPr>
              <w:t>3. 逐步集成，先试点后推广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制定严格的数据采集规范</w:t>
              <w:br/>
              <w:t>2. 采集端和服务端双重数据校验</w:t>
              <w:br/>
            </w:r>
            <w:r>
              <w:rPr>
                <w:rFonts w:eastAsia="等线" w:ascii="Arial" w:cs="Arial" w:hAnsi="Arial"/>
                <w:sz w:val="22"/>
              </w:rPr>
              <w:t>3. 建立数据质量监控体系，及时发现和处理异常数据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需要我为你生成一份</w:t>
      </w:r>
      <w:r>
        <w:rPr>
          <w:rFonts w:eastAsia="等线" w:ascii="Arial" w:cs="Arial" w:hAnsi="Arial"/>
          <w:b w:val="true"/>
          <w:sz w:val="22"/>
        </w:rPr>
        <w:t>第一阶段的详细任务拆解表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ClickHouse 表结构设计模板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0775">
    <w:lvl>
      <w:numFmt w:val="bullet"/>
      <w:suff w:val="tab"/>
      <w:lvlText w:val="•"/>
      <w:rPr>
        <w:color w:val="3370ff"/>
      </w:rPr>
    </w:lvl>
  </w:abstractNum>
  <w:abstractNum w:abstractNumId="1270776">
    <w:lvl>
      <w:numFmt w:val="bullet"/>
      <w:suff w:val="tab"/>
      <w:lvlText w:val="•"/>
      <w:rPr>
        <w:color w:val="3370ff"/>
      </w:rPr>
    </w:lvl>
  </w:abstractNum>
  <w:abstractNum w:abstractNumId="1270777">
    <w:lvl>
      <w:numFmt w:val="bullet"/>
      <w:suff w:val="tab"/>
      <w:lvlText w:val="•"/>
      <w:rPr>
        <w:color w:val="3370ff"/>
      </w:rPr>
    </w:lvl>
  </w:abstractNum>
  <w:abstractNum w:abstractNumId="1270778">
    <w:lvl>
      <w:numFmt w:val="bullet"/>
      <w:suff w:val="tab"/>
      <w:lvlText w:val="•"/>
      <w:rPr>
        <w:color w:val="3370ff"/>
      </w:rPr>
    </w:lvl>
  </w:abstractNum>
  <w:abstractNum w:abstractNumId="1270779">
    <w:lvl>
      <w:numFmt w:val="bullet"/>
      <w:suff w:val="tab"/>
      <w:lvlText w:val="•"/>
      <w:rPr>
        <w:color w:val="3370ff"/>
      </w:rPr>
    </w:lvl>
  </w:abstractNum>
  <w:abstractNum w:abstractNumId="1270780">
    <w:lvl>
      <w:numFmt w:val="bullet"/>
      <w:suff w:val="tab"/>
      <w:lvlText w:val="•"/>
      <w:rPr>
        <w:color w:val="3370ff"/>
      </w:rPr>
    </w:lvl>
  </w:abstractNum>
  <w:abstractNum w:abstractNumId="1270781">
    <w:lvl>
      <w:start w:val="1"/>
      <w:numFmt w:val="decimal"/>
      <w:suff w:val="tab"/>
      <w:lvlText w:val="%1."/>
      <w:rPr>
        <w:color w:val="3370ff"/>
      </w:rPr>
    </w:lvl>
  </w:abstractNum>
  <w:abstractNum w:abstractNumId="1270782">
    <w:lvl>
      <w:start w:val="2"/>
      <w:numFmt w:val="decimal"/>
      <w:suff w:val="tab"/>
      <w:lvlText w:val="%1."/>
      <w:rPr>
        <w:color w:val="3370ff"/>
      </w:rPr>
    </w:lvl>
  </w:abstractNum>
  <w:abstractNum w:abstractNumId="1270783">
    <w:lvl>
      <w:start w:val="3"/>
      <w:numFmt w:val="decimal"/>
      <w:suff w:val="tab"/>
      <w:lvlText w:val="%1."/>
      <w:rPr>
        <w:color w:val="3370ff"/>
      </w:rPr>
    </w:lvl>
  </w:abstractNum>
  <w:abstractNum w:abstractNumId="1270784">
    <w:lvl>
      <w:start w:val="4"/>
      <w:numFmt w:val="decimal"/>
      <w:suff w:val="tab"/>
      <w:lvlText w:val="%1."/>
      <w:rPr>
        <w:color w:val="3370ff"/>
      </w:rPr>
    </w:lvl>
  </w:abstractNum>
  <w:abstractNum w:abstractNumId="1270785">
    <w:lvl>
      <w:start w:val="5"/>
      <w:numFmt w:val="decimal"/>
      <w:suff w:val="tab"/>
      <w:lvlText w:val="%1."/>
      <w:rPr>
        <w:color w:val="3370ff"/>
      </w:rPr>
    </w:lvl>
  </w:abstractNum>
  <w:abstractNum w:abstractNumId="1270786">
    <w:lvl>
      <w:start w:val="6"/>
      <w:numFmt w:val="decimal"/>
      <w:suff w:val="tab"/>
      <w:lvlText w:val="%1."/>
      <w:rPr>
        <w:color w:val="3370ff"/>
      </w:rPr>
    </w:lvl>
  </w:abstractNum>
  <w:abstractNum w:abstractNumId="1270787">
    <w:lvl>
      <w:numFmt w:val="bullet"/>
      <w:suff w:val="tab"/>
      <w:lvlText w:val="•"/>
      <w:rPr>
        <w:color w:val="3370ff"/>
      </w:rPr>
    </w:lvl>
  </w:abstractNum>
  <w:abstractNum w:abstractNumId="1270788">
    <w:lvl>
      <w:numFmt w:val="bullet"/>
      <w:suff w:val="tab"/>
      <w:lvlText w:val="•"/>
      <w:rPr>
        <w:color w:val="3370ff"/>
      </w:rPr>
    </w:lvl>
  </w:abstractNum>
  <w:abstractNum w:abstractNumId="1270789">
    <w:lvl>
      <w:start w:val="1"/>
      <w:numFmt w:val="lowerLetter"/>
      <w:suff w:val="tab"/>
      <w:lvlText w:val="%1."/>
      <w:rPr>
        <w:color w:val="3370ff"/>
      </w:rPr>
    </w:lvl>
  </w:abstractNum>
  <w:abstractNum w:abstractNumId="1270790">
    <w:lvl>
      <w:start w:val="2"/>
      <w:numFmt w:val="lowerLetter"/>
      <w:suff w:val="tab"/>
      <w:lvlText w:val="%1."/>
      <w:rPr>
        <w:color w:val="3370ff"/>
      </w:rPr>
    </w:lvl>
  </w:abstractNum>
  <w:abstractNum w:abstractNumId="1270791">
    <w:lvl>
      <w:start w:val="3"/>
      <w:numFmt w:val="lowerLetter"/>
      <w:suff w:val="tab"/>
      <w:lvlText w:val="%1."/>
      <w:rPr>
        <w:color w:val="3370ff"/>
      </w:rPr>
    </w:lvl>
  </w:abstractNum>
  <w:abstractNum w:abstractNumId="1270792">
    <w:lvl>
      <w:start w:val="4"/>
      <w:numFmt w:val="lowerLetter"/>
      <w:suff w:val="tab"/>
      <w:lvlText w:val="%1."/>
      <w:rPr>
        <w:color w:val="3370ff"/>
      </w:rPr>
    </w:lvl>
  </w:abstractNum>
  <w:abstractNum w:abstractNumId="1270793">
    <w:lvl>
      <w:numFmt w:val="bullet"/>
      <w:suff w:val="tab"/>
      <w:lvlText w:val="•"/>
      <w:rPr>
        <w:color w:val="3370ff"/>
      </w:rPr>
    </w:lvl>
  </w:abstractNum>
  <w:abstractNum w:abstractNumId="1270794">
    <w:lvl>
      <w:numFmt w:val="bullet"/>
      <w:suff w:val="tab"/>
      <w:lvlText w:val="￮"/>
      <w:rPr>
        <w:color w:val="3370ff"/>
      </w:rPr>
    </w:lvl>
  </w:abstractNum>
  <w:abstractNum w:abstractNumId="1270795">
    <w:lvl>
      <w:numFmt w:val="bullet"/>
      <w:suff w:val="tab"/>
      <w:lvlText w:val="￮"/>
      <w:rPr>
        <w:color w:val="3370ff"/>
      </w:rPr>
    </w:lvl>
  </w:abstractNum>
  <w:abstractNum w:abstractNumId="1270796">
    <w:lvl>
      <w:numFmt w:val="bullet"/>
      <w:suff w:val="tab"/>
      <w:lvlText w:val="￮"/>
      <w:rPr>
        <w:color w:val="3370ff"/>
      </w:rPr>
    </w:lvl>
  </w:abstractNum>
  <w:abstractNum w:abstractNumId="1270797">
    <w:lvl>
      <w:numFmt w:val="bullet"/>
      <w:suff w:val="tab"/>
      <w:lvlText w:val="￮"/>
      <w:rPr>
        <w:color w:val="3370ff"/>
      </w:rPr>
    </w:lvl>
  </w:abstractNum>
  <w:abstractNum w:abstractNumId="1270798">
    <w:lvl>
      <w:numFmt w:val="bullet"/>
      <w:suff w:val="tab"/>
      <w:lvlText w:val="•"/>
      <w:rPr>
        <w:color w:val="3370ff"/>
      </w:rPr>
    </w:lvl>
  </w:abstractNum>
  <w:abstractNum w:abstractNumId="1270799">
    <w:lvl>
      <w:numFmt w:val="bullet"/>
      <w:suff w:val="tab"/>
      <w:lvlText w:val="￮"/>
      <w:rPr>
        <w:color w:val="3370ff"/>
      </w:rPr>
    </w:lvl>
  </w:abstractNum>
  <w:abstractNum w:abstractNumId="1270800">
    <w:lvl>
      <w:numFmt w:val="bullet"/>
      <w:suff w:val="tab"/>
      <w:lvlText w:val="￮"/>
      <w:rPr>
        <w:color w:val="3370ff"/>
      </w:rPr>
    </w:lvl>
  </w:abstractNum>
  <w:abstractNum w:abstractNumId="1270801">
    <w:lvl>
      <w:numFmt w:val="bullet"/>
      <w:suff w:val="tab"/>
      <w:lvlText w:val="￮"/>
      <w:rPr>
        <w:color w:val="3370ff"/>
      </w:rPr>
    </w:lvl>
  </w:abstractNum>
  <w:abstractNum w:abstractNumId="1270802">
    <w:lvl>
      <w:numFmt w:val="bullet"/>
      <w:suff w:val="tab"/>
      <w:lvlText w:val="￮"/>
      <w:rPr>
        <w:color w:val="3370ff"/>
      </w:rPr>
    </w:lvl>
  </w:abstractNum>
  <w:abstractNum w:abstractNumId="1270803">
    <w:lvl>
      <w:numFmt w:val="bullet"/>
      <w:suff w:val="tab"/>
      <w:lvlText w:val="•"/>
      <w:rPr>
        <w:color w:val="3370ff"/>
      </w:rPr>
    </w:lvl>
  </w:abstractNum>
  <w:abstractNum w:abstractNumId="1270804">
    <w:lvl>
      <w:numFmt w:val="bullet"/>
      <w:suff w:val="tab"/>
      <w:lvlText w:val="•"/>
      <w:rPr>
        <w:color w:val="3370ff"/>
      </w:rPr>
    </w:lvl>
  </w:abstractNum>
  <w:abstractNum w:abstractNumId="1270805">
    <w:lvl>
      <w:start w:val="1"/>
      <w:numFmt w:val="lowerLetter"/>
      <w:suff w:val="tab"/>
      <w:lvlText w:val="%1."/>
      <w:rPr>
        <w:color w:val="3370ff"/>
      </w:rPr>
    </w:lvl>
  </w:abstractNum>
  <w:abstractNum w:abstractNumId="1270806">
    <w:lvl>
      <w:start w:val="2"/>
      <w:numFmt w:val="lowerLetter"/>
      <w:suff w:val="tab"/>
      <w:lvlText w:val="%1."/>
      <w:rPr>
        <w:color w:val="3370ff"/>
      </w:rPr>
    </w:lvl>
  </w:abstractNum>
  <w:abstractNum w:abstractNumId="1270807">
    <w:lvl>
      <w:start w:val="3"/>
      <w:numFmt w:val="lowerLetter"/>
      <w:suff w:val="tab"/>
      <w:lvlText w:val="%1."/>
      <w:rPr>
        <w:color w:val="3370ff"/>
      </w:rPr>
    </w:lvl>
  </w:abstractNum>
  <w:abstractNum w:abstractNumId="1270808">
    <w:lvl>
      <w:start w:val="4"/>
      <w:numFmt w:val="lowerLetter"/>
      <w:suff w:val="tab"/>
      <w:lvlText w:val="%1."/>
      <w:rPr>
        <w:color w:val="3370ff"/>
      </w:rPr>
    </w:lvl>
  </w:abstractNum>
  <w:abstractNum w:abstractNumId="1270809">
    <w:lvl>
      <w:numFmt w:val="bullet"/>
      <w:suff w:val="tab"/>
      <w:lvlText w:val="•"/>
      <w:rPr>
        <w:color w:val="3370ff"/>
      </w:rPr>
    </w:lvl>
  </w:abstractNum>
  <w:abstractNum w:abstractNumId="1270810">
    <w:lvl>
      <w:numFmt w:val="bullet"/>
      <w:suff w:val="tab"/>
      <w:lvlText w:val="•"/>
      <w:rPr>
        <w:color w:val="3370ff"/>
      </w:rPr>
    </w:lvl>
  </w:abstractNum>
  <w:abstractNum w:abstractNumId="1270811">
    <w:lvl>
      <w:numFmt w:val="bullet"/>
      <w:suff w:val="tab"/>
      <w:lvlText w:val="•"/>
      <w:rPr>
        <w:color w:val="3370ff"/>
      </w:rPr>
    </w:lvl>
  </w:abstractNum>
  <w:abstractNum w:abstractNumId="1270812">
    <w:lvl>
      <w:numFmt w:val="bullet"/>
      <w:suff w:val="tab"/>
      <w:lvlText w:val="•"/>
      <w:rPr>
        <w:color w:val="3370ff"/>
      </w:rPr>
    </w:lvl>
  </w:abstractNum>
  <w:abstractNum w:abstractNumId="1270813">
    <w:lvl>
      <w:numFmt w:val="bullet"/>
      <w:suff w:val="tab"/>
      <w:lvlText w:val="•"/>
      <w:rPr>
        <w:color w:val="3370ff"/>
      </w:rPr>
    </w:lvl>
  </w:abstractNum>
  <w:abstractNum w:abstractNumId="1270814">
    <w:lvl>
      <w:numFmt w:val="bullet"/>
      <w:suff w:val="tab"/>
      <w:lvlText w:val="•"/>
      <w:rPr>
        <w:color w:val="3370ff"/>
      </w:rPr>
    </w:lvl>
  </w:abstractNum>
  <w:abstractNum w:abstractNumId="1270815">
    <w:lvl>
      <w:numFmt w:val="bullet"/>
      <w:suff w:val="tab"/>
      <w:lvlText w:val="•"/>
      <w:rPr>
        <w:color w:val="3370ff"/>
      </w:rPr>
    </w:lvl>
  </w:abstractNum>
  <w:abstractNum w:abstractNumId="1270816">
    <w:lvl>
      <w:numFmt w:val="bullet"/>
      <w:suff w:val="tab"/>
      <w:lvlText w:val="•"/>
      <w:rPr>
        <w:color w:val="3370ff"/>
      </w:rPr>
    </w:lvl>
  </w:abstractNum>
  <w:abstractNum w:abstractNumId="1270817">
    <w:lvl>
      <w:numFmt w:val="bullet"/>
      <w:suff w:val="tab"/>
      <w:lvlText w:val="•"/>
      <w:rPr>
        <w:color w:val="3370ff"/>
      </w:rPr>
    </w:lvl>
  </w:abstractNum>
  <w:abstractNum w:abstractNumId="1270818">
    <w:lvl>
      <w:numFmt w:val="bullet"/>
      <w:suff w:val="tab"/>
      <w:lvlText w:val="•"/>
      <w:rPr>
        <w:color w:val="3370ff"/>
      </w:rPr>
    </w:lvl>
  </w:abstractNum>
  <w:abstractNum w:abstractNumId="1270819">
    <w:lvl>
      <w:numFmt w:val="bullet"/>
      <w:suff w:val="tab"/>
      <w:lvlText w:val="•"/>
      <w:rPr>
        <w:color w:val="3370ff"/>
      </w:rPr>
    </w:lvl>
  </w:abstractNum>
  <w:abstractNum w:abstractNumId="1270820">
    <w:lvl>
      <w:start w:val="1"/>
      <w:numFmt w:val="decimal"/>
      <w:suff w:val="tab"/>
      <w:lvlText w:val="%1."/>
      <w:rPr>
        <w:color w:val="3370ff"/>
      </w:rPr>
    </w:lvl>
  </w:abstractNum>
  <w:abstractNum w:abstractNumId="1270821">
    <w:lvl>
      <w:numFmt w:val="bullet"/>
      <w:suff w:val="tab"/>
      <w:lvlText w:val="￮"/>
      <w:rPr>
        <w:color w:val="3370ff"/>
      </w:rPr>
    </w:lvl>
  </w:abstractNum>
  <w:abstractNum w:abstractNumId="1270822">
    <w:lvl>
      <w:numFmt w:val="bullet"/>
      <w:suff w:val="tab"/>
      <w:lvlText w:val="￮"/>
      <w:rPr>
        <w:color w:val="3370ff"/>
      </w:rPr>
    </w:lvl>
  </w:abstractNum>
  <w:abstractNum w:abstractNumId="1270823">
    <w:lvl>
      <w:numFmt w:val="bullet"/>
      <w:suff w:val="tab"/>
      <w:lvlText w:val="￮"/>
      <w:rPr>
        <w:color w:val="3370ff"/>
      </w:rPr>
    </w:lvl>
  </w:abstractNum>
  <w:abstractNum w:abstractNumId="1270824">
    <w:lvl>
      <w:start w:val="2"/>
      <w:numFmt w:val="decimal"/>
      <w:suff w:val="tab"/>
      <w:lvlText w:val="%1."/>
      <w:rPr>
        <w:color w:val="3370ff"/>
      </w:rPr>
    </w:lvl>
  </w:abstractNum>
  <w:abstractNum w:abstractNumId="1270825">
    <w:lvl>
      <w:numFmt w:val="bullet"/>
      <w:suff w:val="tab"/>
      <w:lvlText w:val="￮"/>
      <w:rPr>
        <w:color w:val="3370ff"/>
      </w:rPr>
    </w:lvl>
  </w:abstractNum>
  <w:abstractNum w:abstractNumId="1270826">
    <w:lvl>
      <w:numFmt w:val="bullet"/>
      <w:suff w:val="tab"/>
      <w:lvlText w:val="￮"/>
      <w:rPr>
        <w:color w:val="3370ff"/>
      </w:rPr>
    </w:lvl>
  </w:abstractNum>
  <w:abstractNum w:abstractNumId="1270827">
    <w:lvl>
      <w:numFmt w:val="bullet"/>
      <w:suff w:val="tab"/>
      <w:lvlText w:val="￮"/>
      <w:rPr>
        <w:color w:val="3370ff"/>
      </w:rPr>
    </w:lvl>
  </w:abstractNum>
  <w:abstractNum w:abstractNumId="1270828">
    <w:lvl>
      <w:start w:val="3"/>
      <w:numFmt w:val="decimal"/>
      <w:suff w:val="tab"/>
      <w:lvlText w:val="%1."/>
      <w:rPr>
        <w:color w:val="3370ff"/>
      </w:rPr>
    </w:lvl>
  </w:abstractNum>
  <w:abstractNum w:abstractNumId="1270829">
    <w:lvl>
      <w:numFmt w:val="bullet"/>
      <w:suff w:val="tab"/>
      <w:lvlText w:val="￮"/>
      <w:rPr>
        <w:color w:val="3370ff"/>
      </w:rPr>
    </w:lvl>
  </w:abstractNum>
  <w:abstractNum w:abstractNumId="1270830">
    <w:lvl>
      <w:numFmt w:val="bullet"/>
      <w:suff w:val="tab"/>
      <w:lvlText w:val="￮"/>
      <w:rPr>
        <w:color w:val="3370ff"/>
      </w:rPr>
    </w:lvl>
  </w:abstractNum>
  <w:abstractNum w:abstractNumId="1270831">
    <w:lvl>
      <w:numFmt w:val="bullet"/>
      <w:suff w:val="tab"/>
      <w:lvlText w:val="￮"/>
      <w:rPr>
        <w:color w:val="3370ff"/>
      </w:rPr>
    </w:lvl>
  </w:abstractNum>
  <w:abstractNum w:abstractNumId="1270832">
    <w:lvl>
      <w:start w:val="4"/>
      <w:numFmt w:val="decimal"/>
      <w:suff w:val="tab"/>
      <w:lvlText w:val="%1."/>
      <w:rPr>
        <w:color w:val="3370ff"/>
      </w:rPr>
    </w:lvl>
  </w:abstractNum>
  <w:abstractNum w:abstractNumId="1270833">
    <w:lvl>
      <w:numFmt w:val="bullet"/>
      <w:suff w:val="tab"/>
      <w:lvlText w:val="￮"/>
      <w:rPr>
        <w:color w:val="3370ff"/>
      </w:rPr>
    </w:lvl>
  </w:abstractNum>
  <w:abstractNum w:abstractNumId="1270834">
    <w:lvl>
      <w:numFmt w:val="bullet"/>
      <w:suff w:val="tab"/>
      <w:lvlText w:val="￮"/>
      <w:rPr>
        <w:color w:val="3370ff"/>
      </w:rPr>
    </w:lvl>
  </w:abstractNum>
  <w:abstractNum w:abstractNumId="1270835">
    <w:lvl>
      <w:numFmt w:val="bullet"/>
      <w:suff w:val="tab"/>
      <w:lvlText w:val="￮"/>
      <w:rPr>
        <w:color w:val="3370ff"/>
      </w:rPr>
    </w:lvl>
  </w:abstractNum>
  <w:abstractNum w:abstractNumId="1270836">
    <w:lvl>
      <w:start w:val="5"/>
      <w:numFmt w:val="decimal"/>
      <w:suff w:val="tab"/>
      <w:lvlText w:val="%1."/>
      <w:rPr>
        <w:color w:val="3370ff"/>
      </w:rPr>
    </w:lvl>
  </w:abstractNum>
  <w:abstractNum w:abstractNumId="1270837">
    <w:lvl>
      <w:numFmt w:val="bullet"/>
      <w:suff w:val="tab"/>
      <w:lvlText w:val="￮"/>
      <w:rPr>
        <w:color w:val="3370ff"/>
      </w:rPr>
    </w:lvl>
  </w:abstractNum>
  <w:abstractNum w:abstractNumId="1270838">
    <w:lvl>
      <w:numFmt w:val="bullet"/>
      <w:suff w:val="tab"/>
      <w:lvlText w:val="￮"/>
      <w:rPr>
        <w:color w:val="3370ff"/>
      </w:rPr>
    </w:lvl>
  </w:abstractNum>
  <w:abstractNum w:abstractNumId="1270839">
    <w:lvl>
      <w:numFmt w:val="bullet"/>
      <w:suff w:val="tab"/>
      <w:lvlText w:val="￮"/>
      <w:rPr>
        <w:color w:val="3370ff"/>
      </w:rPr>
    </w:lvl>
  </w:abstractNum>
  <w:abstractNum w:abstractNumId="1270840">
    <w:lvl>
      <w:numFmt w:val="bullet"/>
      <w:suff w:val="tab"/>
      <w:lvlText w:val="•"/>
      <w:rPr>
        <w:color w:val="3370ff"/>
      </w:rPr>
    </w:lvl>
  </w:abstractNum>
  <w:abstractNum w:abstractNumId="1270841">
    <w:lvl>
      <w:start w:val="1"/>
      <w:numFmt w:val="lowerLetter"/>
      <w:suff w:val="tab"/>
      <w:lvlText w:val="%1."/>
      <w:rPr>
        <w:color w:val="3370ff"/>
      </w:rPr>
    </w:lvl>
  </w:abstractNum>
  <w:abstractNum w:abstractNumId="1270842">
    <w:lvl>
      <w:start w:val="2"/>
      <w:numFmt w:val="lowerLetter"/>
      <w:suff w:val="tab"/>
      <w:lvlText w:val="%1."/>
      <w:rPr>
        <w:color w:val="3370ff"/>
      </w:rPr>
    </w:lvl>
  </w:abstractNum>
  <w:abstractNum w:abstractNumId="1270843">
    <w:lvl>
      <w:start w:val="3"/>
      <w:numFmt w:val="lowerLetter"/>
      <w:suff w:val="tab"/>
      <w:lvlText w:val="%1."/>
      <w:rPr>
        <w:color w:val="3370ff"/>
      </w:rPr>
    </w:lvl>
  </w:abstractNum>
  <w:abstractNum w:abstractNumId="1270844">
    <w:lvl>
      <w:numFmt w:val="bullet"/>
      <w:suff w:val="tab"/>
      <w:lvlText w:val="•"/>
      <w:rPr>
        <w:color w:val="3370ff"/>
      </w:rPr>
    </w:lvl>
  </w:abstractNum>
  <w:abstractNum w:abstractNumId="1270845">
    <w:lvl>
      <w:start w:val="1"/>
      <w:numFmt w:val="lowerLetter"/>
      <w:suff w:val="tab"/>
      <w:lvlText w:val="%1."/>
      <w:rPr>
        <w:color w:val="3370ff"/>
      </w:rPr>
    </w:lvl>
  </w:abstractNum>
  <w:abstractNum w:abstractNumId="1270846">
    <w:lvl>
      <w:start w:val="2"/>
      <w:numFmt w:val="lowerLetter"/>
      <w:suff w:val="tab"/>
      <w:lvlText w:val="%1."/>
      <w:rPr>
        <w:color w:val="3370ff"/>
      </w:rPr>
    </w:lvl>
  </w:abstractNum>
  <w:abstractNum w:abstractNumId="1270847">
    <w:lvl>
      <w:start w:val="3"/>
      <w:numFmt w:val="lowerLetter"/>
      <w:suff w:val="tab"/>
      <w:lvlText w:val="%1."/>
      <w:rPr>
        <w:color w:val="3370ff"/>
      </w:rPr>
    </w:lvl>
  </w:abstractNum>
  <w:abstractNum w:abstractNumId="1270848">
    <w:lvl>
      <w:numFmt w:val="bullet"/>
      <w:suff w:val="tab"/>
      <w:lvlText w:val="•"/>
      <w:rPr>
        <w:color w:val="3370ff"/>
      </w:rPr>
    </w:lvl>
  </w:abstractNum>
  <w:abstractNum w:abstractNumId="1270849">
    <w:lvl>
      <w:start w:val="1"/>
      <w:numFmt w:val="lowerLetter"/>
      <w:suff w:val="tab"/>
      <w:lvlText w:val="%1."/>
      <w:rPr>
        <w:color w:val="3370ff"/>
      </w:rPr>
    </w:lvl>
  </w:abstractNum>
  <w:abstractNum w:abstractNumId="1270850">
    <w:lvl>
      <w:start w:val="2"/>
      <w:numFmt w:val="lowerLetter"/>
      <w:suff w:val="tab"/>
      <w:lvlText w:val="%1."/>
      <w:rPr>
        <w:color w:val="3370ff"/>
      </w:rPr>
    </w:lvl>
  </w:abstractNum>
  <w:abstractNum w:abstractNumId="1270851">
    <w:lvl>
      <w:start w:val="3"/>
      <w:numFmt w:val="lowerLetter"/>
      <w:suff w:val="tab"/>
      <w:lvlText w:val="%1."/>
      <w:rPr>
        <w:color w:val="3370ff"/>
      </w:rPr>
    </w:lvl>
  </w:abstractNum>
  <w:abstractNum w:abstractNumId="1270852">
    <w:lvl>
      <w:numFmt w:val="bullet"/>
      <w:suff w:val="tab"/>
      <w:lvlText w:val="•"/>
      <w:rPr>
        <w:color w:val="3370ff"/>
      </w:rPr>
    </w:lvl>
  </w:abstractNum>
  <w:abstractNum w:abstractNumId="1270853">
    <w:lvl>
      <w:start w:val="1"/>
      <w:numFmt w:val="lowerLetter"/>
      <w:suff w:val="tab"/>
      <w:lvlText w:val="%1."/>
      <w:rPr>
        <w:color w:val="3370ff"/>
      </w:rPr>
    </w:lvl>
  </w:abstractNum>
  <w:abstractNum w:abstractNumId="1270854">
    <w:lvl>
      <w:start w:val="2"/>
      <w:numFmt w:val="lowerLetter"/>
      <w:suff w:val="tab"/>
      <w:lvlText w:val="%1."/>
      <w:rPr>
        <w:color w:val="3370ff"/>
      </w:rPr>
    </w:lvl>
  </w:abstractNum>
  <w:abstractNum w:abstractNumId="1270855">
    <w:lvl>
      <w:start w:val="3"/>
      <w:numFmt w:val="lowerLetter"/>
      <w:suff w:val="tab"/>
      <w:lvlText w:val="%1."/>
      <w:rPr>
        <w:color w:val="3370ff"/>
      </w:rPr>
    </w:lvl>
  </w:abstractNum>
  <w:abstractNum w:abstractNumId="1270856">
    <w:lvl>
      <w:numFmt w:val="bullet"/>
      <w:suff w:val="tab"/>
      <w:lvlText w:val="•"/>
      <w:rPr>
        <w:color w:val="3370ff"/>
      </w:rPr>
    </w:lvl>
  </w:abstractNum>
  <w:abstractNum w:abstractNumId="1270857">
    <w:lvl>
      <w:start w:val="1"/>
      <w:numFmt w:val="lowerLetter"/>
      <w:suff w:val="tab"/>
      <w:lvlText w:val="%1."/>
      <w:rPr>
        <w:color w:val="3370ff"/>
      </w:rPr>
    </w:lvl>
  </w:abstractNum>
  <w:abstractNum w:abstractNumId="1270858">
    <w:lvl>
      <w:start w:val="2"/>
      <w:numFmt w:val="lowerLetter"/>
      <w:suff w:val="tab"/>
      <w:lvlText w:val="%1."/>
      <w:rPr>
        <w:color w:val="3370ff"/>
      </w:rPr>
    </w:lvl>
  </w:abstractNum>
  <w:abstractNum w:abstractNumId="1270859">
    <w:lvl>
      <w:numFmt w:val="bullet"/>
      <w:suff w:val="tab"/>
      <w:lvlText w:val="•"/>
      <w:rPr>
        <w:color w:val="3370ff"/>
      </w:rPr>
    </w:lvl>
  </w:abstractNum>
  <w:abstractNum w:abstractNumId="1270860">
    <w:lvl>
      <w:start w:val="1"/>
      <w:numFmt w:val="lowerLetter"/>
      <w:suff w:val="tab"/>
      <w:lvlText w:val="%1."/>
      <w:rPr>
        <w:color w:val="3370ff"/>
      </w:rPr>
    </w:lvl>
  </w:abstractNum>
  <w:abstractNum w:abstractNumId="1270861">
    <w:lvl>
      <w:start w:val="2"/>
      <w:numFmt w:val="lowerLetter"/>
      <w:suff w:val="tab"/>
      <w:lvlText w:val="%1."/>
      <w:rPr>
        <w:color w:val="3370ff"/>
      </w:rPr>
    </w:lvl>
  </w:abstractNum>
  <w:abstractNum w:abstractNumId="1270862">
    <w:lvl>
      <w:start w:val="3"/>
      <w:numFmt w:val="lowerLetter"/>
      <w:suff w:val="tab"/>
      <w:lvlText w:val="%1."/>
      <w:rPr>
        <w:color w:val="3370ff"/>
      </w:rPr>
    </w:lvl>
  </w:abstractNum>
  <w:abstractNum w:abstractNumId="1270863">
    <w:lvl>
      <w:start w:val="4"/>
      <w:numFmt w:val="lowerLetter"/>
      <w:suff w:val="tab"/>
      <w:lvlText w:val="%1."/>
      <w:rPr>
        <w:color w:val="3370ff"/>
      </w:rPr>
    </w:lvl>
  </w:abstractNum>
  <w:abstractNum w:abstractNumId="1270864">
    <w:lvl>
      <w:start w:val="1"/>
      <w:numFmt w:val="decimal"/>
      <w:suff w:val="tab"/>
      <w:lvlText w:val="%1."/>
      <w:rPr>
        <w:color w:val="3370ff"/>
      </w:rPr>
    </w:lvl>
  </w:abstractNum>
  <w:abstractNum w:abstractNumId="1270865">
    <w:lvl>
      <w:start w:val="2"/>
      <w:numFmt w:val="decimal"/>
      <w:suff w:val="tab"/>
      <w:lvlText w:val="%1."/>
      <w:rPr>
        <w:color w:val="3370ff"/>
      </w:rPr>
    </w:lvl>
  </w:abstractNum>
  <w:abstractNum w:abstractNumId="1270866">
    <w:lvl>
      <w:start w:val="3"/>
      <w:numFmt w:val="decimal"/>
      <w:suff w:val="tab"/>
      <w:lvlText w:val="%1."/>
      <w:rPr>
        <w:color w:val="3370ff"/>
      </w:rPr>
    </w:lvl>
  </w:abstractNum>
  <w:abstractNum w:abstractNumId="1270867">
    <w:lvl>
      <w:start w:val="4"/>
      <w:numFmt w:val="decimal"/>
      <w:suff w:val="tab"/>
      <w:lvlText w:val="%1."/>
      <w:rPr>
        <w:color w:val="3370ff"/>
      </w:rPr>
    </w:lvl>
  </w:abstractNum>
  <w:abstractNum w:abstractNumId="1270868">
    <w:lvl>
      <w:start w:val="5"/>
      <w:numFmt w:val="decimal"/>
      <w:suff w:val="tab"/>
      <w:lvlText w:val="%1."/>
      <w:rPr>
        <w:color w:val="3370ff"/>
      </w:rPr>
    </w:lvl>
  </w:abstractNum>
  <w:abstractNum w:abstractNumId="1270869">
    <w:lvl>
      <w:start w:val="6"/>
      <w:numFmt w:val="decimal"/>
      <w:suff w:val="tab"/>
      <w:lvlText w:val="%1."/>
      <w:rPr>
        <w:color w:val="3370ff"/>
      </w:rPr>
    </w:lvl>
  </w:abstractNum>
  <w:abstractNum w:abstractNumId="1270870">
    <w:lvl>
      <w:start w:val="7"/>
      <w:numFmt w:val="decimal"/>
      <w:suff w:val="tab"/>
      <w:lvlText w:val="%1."/>
      <w:rPr>
        <w:color w:val="3370ff"/>
      </w:rPr>
    </w:lvl>
  </w:abstractNum>
  <w:abstractNum w:abstractNumId="1270871">
    <w:lvl>
      <w:numFmt w:val="bullet"/>
      <w:suff w:val="tab"/>
      <w:lvlText w:val="•"/>
      <w:rPr>
        <w:color w:val="3370ff"/>
      </w:rPr>
    </w:lvl>
  </w:abstractNum>
  <w:abstractNum w:abstractNumId="1270872">
    <w:lvl>
      <w:start w:val="1"/>
      <w:numFmt w:val="lowerLetter"/>
      <w:suff w:val="tab"/>
      <w:lvlText w:val="%1."/>
      <w:rPr>
        <w:color w:val="3370ff"/>
      </w:rPr>
    </w:lvl>
  </w:abstractNum>
  <w:abstractNum w:abstractNumId="1270873">
    <w:lvl>
      <w:start w:val="2"/>
      <w:numFmt w:val="lowerLetter"/>
      <w:suff w:val="tab"/>
      <w:lvlText w:val="%1."/>
      <w:rPr>
        <w:color w:val="3370ff"/>
      </w:rPr>
    </w:lvl>
  </w:abstractNum>
  <w:abstractNum w:abstractNumId="1270874">
    <w:lvl>
      <w:start w:val="3"/>
      <w:numFmt w:val="lowerLetter"/>
      <w:suff w:val="tab"/>
      <w:lvlText w:val="%1."/>
      <w:rPr>
        <w:color w:val="3370ff"/>
      </w:rPr>
    </w:lvl>
  </w:abstractNum>
  <w:abstractNum w:abstractNumId="1270875">
    <w:lvl>
      <w:start w:val="4"/>
      <w:numFmt w:val="lowerLetter"/>
      <w:suff w:val="tab"/>
      <w:lvlText w:val="%1."/>
      <w:rPr>
        <w:color w:val="3370ff"/>
      </w:rPr>
    </w:lvl>
  </w:abstractNum>
  <w:abstractNum w:abstractNumId="1270876">
    <w:lvl>
      <w:start w:val="5"/>
      <w:numFmt w:val="lowerLetter"/>
      <w:suff w:val="tab"/>
      <w:lvlText w:val="%1."/>
      <w:rPr>
        <w:color w:val="3370ff"/>
      </w:rPr>
    </w:lvl>
  </w:abstractNum>
  <w:abstractNum w:abstractNumId="1270877">
    <w:lvl>
      <w:numFmt w:val="bullet"/>
      <w:suff w:val="tab"/>
      <w:lvlText w:val="•"/>
      <w:rPr>
        <w:color w:val="3370ff"/>
      </w:rPr>
    </w:lvl>
  </w:abstractNum>
  <w:abstractNum w:abstractNumId="1270878">
    <w:lvl>
      <w:numFmt w:val="bullet"/>
      <w:suff w:val="tab"/>
      <w:lvlText w:val="￮"/>
      <w:rPr>
        <w:color w:val="3370ff"/>
      </w:rPr>
    </w:lvl>
  </w:abstractNum>
  <w:abstractNum w:abstractNumId="1270879">
    <w:lvl>
      <w:numFmt w:val="bullet"/>
      <w:suff w:val="tab"/>
      <w:lvlText w:val="￮"/>
      <w:rPr>
        <w:color w:val="3370ff"/>
      </w:rPr>
    </w:lvl>
  </w:abstractNum>
  <w:abstractNum w:abstractNumId="1270880">
    <w:lvl>
      <w:numFmt w:val="bullet"/>
      <w:suff w:val="tab"/>
      <w:lvlText w:val="￮"/>
      <w:rPr>
        <w:color w:val="3370ff"/>
      </w:rPr>
    </w:lvl>
  </w:abstractNum>
  <w:abstractNum w:abstractNumId="1270881">
    <w:lvl>
      <w:numFmt w:val="bullet"/>
      <w:suff w:val="tab"/>
      <w:lvlText w:val="￮"/>
      <w:rPr>
        <w:color w:val="3370ff"/>
      </w:rPr>
    </w:lvl>
  </w:abstractNum>
  <w:abstractNum w:abstractNumId="1270882">
    <w:lvl>
      <w:numFmt w:val="bullet"/>
      <w:suff w:val="tab"/>
      <w:lvlText w:val="•"/>
      <w:rPr>
        <w:color w:val="3370ff"/>
      </w:rPr>
    </w:lvl>
  </w:abstractNum>
  <w:abstractNum w:abstractNumId="1270883">
    <w:lvl>
      <w:start w:val="1"/>
      <w:numFmt w:val="lowerLetter"/>
      <w:suff w:val="tab"/>
      <w:lvlText w:val="%1."/>
      <w:rPr>
        <w:color w:val="3370ff"/>
      </w:rPr>
    </w:lvl>
  </w:abstractNum>
  <w:abstractNum w:abstractNumId="1270884">
    <w:lvl>
      <w:start w:val="2"/>
      <w:numFmt w:val="lowerLetter"/>
      <w:suff w:val="tab"/>
      <w:lvlText w:val="%1."/>
      <w:rPr>
        <w:color w:val="3370ff"/>
      </w:rPr>
    </w:lvl>
  </w:abstractNum>
  <w:abstractNum w:abstractNumId="1270885">
    <w:lvl>
      <w:start w:val="3"/>
      <w:numFmt w:val="lowerLetter"/>
      <w:suff w:val="tab"/>
      <w:lvlText w:val="%1."/>
      <w:rPr>
        <w:color w:val="3370ff"/>
      </w:rPr>
    </w:lvl>
  </w:abstractNum>
  <w:abstractNum w:abstractNumId="1270886">
    <w:lvl>
      <w:start w:val="4"/>
      <w:numFmt w:val="lowerLetter"/>
      <w:suff w:val="tab"/>
      <w:lvlText w:val="%1."/>
      <w:rPr>
        <w:color w:val="3370ff"/>
      </w:rPr>
    </w:lvl>
  </w:abstractNum>
  <w:abstractNum w:abstractNumId="1270887">
    <w:lvl>
      <w:start w:val="5"/>
      <w:numFmt w:val="lowerLetter"/>
      <w:suff w:val="tab"/>
      <w:lvlText w:val="%1."/>
      <w:rPr>
        <w:color w:val="3370ff"/>
      </w:rPr>
    </w:lvl>
  </w:abstractNum>
  <w:abstractNum w:abstractNumId="1270888">
    <w:lvl>
      <w:numFmt w:val="bullet"/>
      <w:suff w:val="tab"/>
      <w:lvlText w:val="•"/>
      <w:rPr>
        <w:color w:val="3370ff"/>
      </w:rPr>
    </w:lvl>
  </w:abstractNum>
  <w:abstractNum w:abstractNumId="1270889">
    <w:lvl>
      <w:numFmt w:val="bullet"/>
      <w:suff w:val="tab"/>
      <w:lvlText w:val="￮"/>
      <w:rPr>
        <w:color w:val="3370ff"/>
      </w:rPr>
    </w:lvl>
  </w:abstractNum>
  <w:abstractNum w:abstractNumId="1270890">
    <w:lvl>
      <w:numFmt w:val="bullet"/>
      <w:suff w:val="tab"/>
      <w:lvlText w:val="￮"/>
      <w:rPr>
        <w:color w:val="3370ff"/>
      </w:rPr>
    </w:lvl>
  </w:abstractNum>
  <w:abstractNum w:abstractNumId="1270891">
    <w:lvl>
      <w:numFmt w:val="bullet"/>
      <w:suff w:val="tab"/>
      <w:lvlText w:val="￮"/>
      <w:rPr>
        <w:color w:val="3370ff"/>
      </w:rPr>
    </w:lvl>
  </w:abstractNum>
  <w:abstractNum w:abstractNumId="1270892">
    <w:lvl>
      <w:numFmt w:val="bullet"/>
      <w:suff w:val="tab"/>
      <w:lvlText w:val="￮"/>
      <w:rPr>
        <w:color w:val="3370ff"/>
      </w:rPr>
    </w:lvl>
  </w:abstractNum>
  <w:abstractNum w:abstractNumId="1270893">
    <w:lvl>
      <w:numFmt w:val="bullet"/>
      <w:suff w:val="tab"/>
      <w:lvlText w:val="•"/>
      <w:rPr>
        <w:color w:val="3370ff"/>
      </w:rPr>
    </w:lvl>
  </w:abstractNum>
  <w:abstractNum w:abstractNumId="1270894">
    <w:lvl>
      <w:start w:val="1"/>
      <w:numFmt w:val="lowerLetter"/>
      <w:suff w:val="tab"/>
      <w:lvlText w:val="%1."/>
      <w:rPr>
        <w:color w:val="3370ff"/>
      </w:rPr>
    </w:lvl>
  </w:abstractNum>
  <w:abstractNum w:abstractNumId="1270895">
    <w:lvl>
      <w:start w:val="2"/>
      <w:numFmt w:val="lowerLetter"/>
      <w:suff w:val="tab"/>
      <w:lvlText w:val="%1."/>
      <w:rPr>
        <w:color w:val="3370ff"/>
      </w:rPr>
    </w:lvl>
  </w:abstractNum>
  <w:abstractNum w:abstractNumId="1270896">
    <w:lvl>
      <w:start w:val="3"/>
      <w:numFmt w:val="lowerLetter"/>
      <w:suff w:val="tab"/>
      <w:lvlText w:val="%1."/>
      <w:rPr>
        <w:color w:val="3370ff"/>
      </w:rPr>
    </w:lvl>
  </w:abstractNum>
  <w:abstractNum w:abstractNumId="1270897">
    <w:lvl>
      <w:start w:val="4"/>
      <w:numFmt w:val="lowerLetter"/>
      <w:suff w:val="tab"/>
      <w:lvlText w:val="%1."/>
      <w:rPr>
        <w:color w:val="3370ff"/>
      </w:rPr>
    </w:lvl>
  </w:abstractNum>
  <w:abstractNum w:abstractNumId="1270898">
    <w:lvl>
      <w:start w:val="5"/>
      <w:numFmt w:val="lowerLetter"/>
      <w:suff w:val="tab"/>
      <w:lvlText w:val="%1."/>
      <w:rPr>
        <w:color w:val="3370ff"/>
      </w:rPr>
    </w:lvl>
  </w:abstractNum>
  <w:abstractNum w:abstractNumId="1270899">
    <w:lvl>
      <w:numFmt w:val="bullet"/>
      <w:suff w:val="tab"/>
      <w:lvlText w:val="•"/>
      <w:rPr>
        <w:color w:val="3370ff"/>
      </w:rPr>
    </w:lvl>
  </w:abstractNum>
  <w:abstractNum w:abstractNumId="1270900">
    <w:lvl>
      <w:numFmt w:val="bullet"/>
      <w:suff w:val="tab"/>
      <w:lvlText w:val="￮"/>
      <w:rPr>
        <w:color w:val="3370ff"/>
      </w:rPr>
    </w:lvl>
  </w:abstractNum>
  <w:abstractNum w:abstractNumId="1270901">
    <w:lvl>
      <w:numFmt w:val="bullet"/>
      <w:suff w:val="tab"/>
      <w:lvlText w:val="￮"/>
      <w:rPr>
        <w:color w:val="3370ff"/>
      </w:rPr>
    </w:lvl>
  </w:abstractNum>
  <w:abstractNum w:abstractNumId="1270902">
    <w:lvl>
      <w:numFmt w:val="bullet"/>
      <w:suff w:val="tab"/>
      <w:lvlText w:val="￮"/>
      <w:rPr>
        <w:color w:val="3370ff"/>
      </w:rPr>
    </w:lvl>
  </w:abstractNum>
  <w:abstractNum w:abstractNumId="1270903">
    <w:lvl>
      <w:numFmt w:val="bullet"/>
      <w:suff w:val="tab"/>
      <w:lvlText w:val="￮"/>
      <w:rPr>
        <w:color w:val="3370ff"/>
      </w:rPr>
    </w:lvl>
  </w:abstractNum>
  <w:abstractNum w:abstractNumId="1270904">
    <w:lvl>
      <w:numFmt w:val="bullet"/>
      <w:suff w:val="tab"/>
      <w:lvlText w:val="•"/>
      <w:rPr>
        <w:color w:val="3370ff"/>
      </w:rPr>
    </w:lvl>
  </w:abstractNum>
  <w:abstractNum w:abstractNumId="1270905">
    <w:lvl>
      <w:start w:val="1"/>
      <w:numFmt w:val="lowerLetter"/>
      <w:suff w:val="tab"/>
      <w:lvlText w:val="%1."/>
      <w:rPr>
        <w:color w:val="3370ff"/>
      </w:rPr>
    </w:lvl>
  </w:abstractNum>
  <w:abstractNum w:abstractNumId="1270906">
    <w:lvl>
      <w:start w:val="2"/>
      <w:numFmt w:val="lowerLetter"/>
      <w:suff w:val="tab"/>
      <w:lvlText w:val="%1."/>
      <w:rPr>
        <w:color w:val="3370ff"/>
      </w:rPr>
    </w:lvl>
  </w:abstractNum>
  <w:abstractNum w:abstractNumId="1270907">
    <w:lvl>
      <w:start w:val="3"/>
      <w:numFmt w:val="lowerLetter"/>
      <w:suff w:val="tab"/>
      <w:lvlText w:val="%1."/>
      <w:rPr>
        <w:color w:val="3370ff"/>
      </w:rPr>
    </w:lvl>
  </w:abstractNum>
  <w:abstractNum w:abstractNumId="1270908">
    <w:lvl>
      <w:start w:val="4"/>
      <w:numFmt w:val="lowerLetter"/>
      <w:suff w:val="tab"/>
      <w:lvlText w:val="%1."/>
      <w:rPr>
        <w:color w:val="3370ff"/>
      </w:rPr>
    </w:lvl>
  </w:abstractNum>
  <w:abstractNum w:abstractNumId="1270909">
    <w:lvl>
      <w:start w:val="5"/>
      <w:numFmt w:val="lowerLetter"/>
      <w:suff w:val="tab"/>
      <w:lvlText w:val="%1."/>
      <w:rPr>
        <w:color w:val="3370ff"/>
      </w:rPr>
    </w:lvl>
  </w:abstractNum>
  <w:abstractNum w:abstractNumId="1270910">
    <w:lvl>
      <w:numFmt w:val="bullet"/>
      <w:suff w:val="tab"/>
      <w:lvlText w:val="•"/>
      <w:rPr>
        <w:color w:val="3370ff"/>
      </w:rPr>
    </w:lvl>
  </w:abstractNum>
  <w:abstractNum w:abstractNumId="1270911">
    <w:lvl>
      <w:numFmt w:val="bullet"/>
      <w:suff w:val="tab"/>
      <w:lvlText w:val="￮"/>
      <w:rPr>
        <w:color w:val="3370ff"/>
      </w:rPr>
    </w:lvl>
  </w:abstractNum>
  <w:abstractNum w:abstractNumId="1270912">
    <w:lvl>
      <w:numFmt w:val="bullet"/>
      <w:suff w:val="tab"/>
      <w:lvlText w:val="￮"/>
      <w:rPr>
        <w:color w:val="3370ff"/>
      </w:rPr>
    </w:lvl>
  </w:abstractNum>
  <w:abstractNum w:abstractNumId="1270913">
    <w:lvl>
      <w:numFmt w:val="bullet"/>
      <w:suff w:val="tab"/>
      <w:lvlText w:val="￮"/>
      <w:rPr>
        <w:color w:val="3370ff"/>
      </w:rPr>
    </w:lvl>
  </w:abstractNum>
  <w:abstractNum w:abstractNumId="1270914">
    <w:lvl>
      <w:numFmt w:val="bullet"/>
      <w:suff w:val="tab"/>
      <w:lvlText w:val="￮"/>
      <w:rPr>
        <w:color w:val="3370ff"/>
      </w:rPr>
    </w:lvl>
  </w:abstractNum>
  <w:num w:numId="1">
    <w:abstractNumId w:val="1270775"/>
  </w:num>
  <w:num w:numId="2">
    <w:abstractNumId w:val="1270776"/>
  </w:num>
  <w:num w:numId="3">
    <w:abstractNumId w:val="1270777"/>
  </w:num>
  <w:num w:numId="4">
    <w:abstractNumId w:val="1270778"/>
  </w:num>
  <w:num w:numId="5">
    <w:abstractNumId w:val="1270779"/>
  </w:num>
  <w:num w:numId="6">
    <w:abstractNumId w:val="1270780"/>
  </w:num>
  <w:num w:numId="7">
    <w:abstractNumId w:val="1270781"/>
  </w:num>
  <w:num w:numId="8">
    <w:abstractNumId w:val="1270782"/>
  </w:num>
  <w:num w:numId="9">
    <w:abstractNumId w:val="1270783"/>
  </w:num>
  <w:num w:numId="10">
    <w:abstractNumId w:val="1270784"/>
  </w:num>
  <w:num w:numId="11">
    <w:abstractNumId w:val="1270785"/>
  </w:num>
  <w:num w:numId="12">
    <w:abstractNumId w:val="1270786"/>
  </w:num>
  <w:num w:numId="13">
    <w:abstractNumId w:val="1270787"/>
  </w:num>
  <w:num w:numId="14">
    <w:abstractNumId w:val="1270788"/>
  </w:num>
  <w:num w:numId="15">
    <w:abstractNumId w:val="1270789"/>
  </w:num>
  <w:num w:numId="16">
    <w:abstractNumId w:val="1270790"/>
  </w:num>
  <w:num w:numId="17">
    <w:abstractNumId w:val="1270791"/>
  </w:num>
  <w:num w:numId="18">
    <w:abstractNumId w:val="1270792"/>
  </w:num>
  <w:num w:numId="19">
    <w:abstractNumId w:val="1270793"/>
  </w:num>
  <w:num w:numId="20">
    <w:abstractNumId w:val="1270794"/>
  </w:num>
  <w:num w:numId="21">
    <w:abstractNumId w:val="1270795"/>
  </w:num>
  <w:num w:numId="22">
    <w:abstractNumId w:val="1270796"/>
  </w:num>
  <w:num w:numId="23">
    <w:abstractNumId w:val="1270797"/>
  </w:num>
  <w:num w:numId="24">
    <w:abstractNumId w:val="1270798"/>
  </w:num>
  <w:num w:numId="25">
    <w:abstractNumId w:val="1270799"/>
  </w:num>
  <w:num w:numId="26">
    <w:abstractNumId w:val="1270800"/>
  </w:num>
  <w:num w:numId="27">
    <w:abstractNumId w:val="1270801"/>
  </w:num>
  <w:num w:numId="28">
    <w:abstractNumId w:val="1270802"/>
  </w:num>
  <w:num w:numId="29">
    <w:abstractNumId w:val="1270803"/>
  </w:num>
  <w:num w:numId="30">
    <w:abstractNumId w:val="1270804"/>
  </w:num>
  <w:num w:numId="31">
    <w:abstractNumId w:val="1270805"/>
  </w:num>
  <w:num w:numId="32">
    <w:abstractNumId w:val="1270806"/>
  </w:num>
  <w:num w:numId="33">
    <w:abstractNumId w:val="1270807"/>
  </w:num>
  <w:num w:numId="34">
    <w:abstractNumId w:val="1270808"/>
  </w:num>
  <w:num w:numId="35">
    <w:abstractNumId w:val="1270809"/>
  </w:num>
  <w:num w:numId="36">
    <w:abstractNumId w:val="1270810"/>
  </w:num>
  <w:num w:numId="37">
    <w:abstractNumId w:val="1270811"/>
  </w:num>
  <w:num w:numId="38">
    <w:abstractNumId w:val="1270812"/>
  </w:num>
  <w:num w:numId="39">
    <w:abstractNumId w:val="1270813"/>
  </w:num>
  <w:num w:numId="40">
    <w:abstractNumId w:val="1270814"/>
  </w:num>
  <w:num w:numId="41">
    <w:abstractNumId w:val="1270815"/>
  </w:num>
  <w:num w:numId="42">
    <w:abstractNumId w:val="1270816"/>
  </w:num>
  <w:num w:numId="43">
    <w:abstractNumId w:val="1270817"/>
  </w:num>
  <w:num w:numId="44">
    <w:abstractNumId w:val="1270818"/>
  </w:num>
  <w:num w:numId="45">
    <w:abstractNumId w:val="1270819"/>
  </w:num>
  <w:num w:numId="46">
    <w:abstractNumId w:val="1270820"/>
  </w:num>
  <w:num w:numId="47">
    <w:abstractNumId w:val="1270821"/>
  </w:num>
  <w:num w:numId="48">
    <w:abstractNumId w:val="1270822"/>
  </w:num>
  <w:num w:numId="49">
    <w:abstractNumId w:val="1270823"/>
  </w:num>
  <w:num w:numId="50">
    <w:abstractNumId w:val="1270824"/>
  </w:num>
  <w:num w:numId="51">
    <w:abstractNumId w:val="1270825"/>
  </w:num>
  <w:num w:numId="52">
    <w:abstractNumId w:val="1270826"/>
  </w:num>
  <w:num w:numId="53">
    <w:abstractNumId w:val="1270827"/>
  </w:num>
  <w:num w:numId="54">
    <w:abstractNumId w:val="1270828"/>
  </w:num>
  <w:num w:numId="55">
    <w:abstractNumId w:val="1270829"/>
  </w:num>
  <w:num w:numId="56">
    <w:abstractNumId w:val="1270830"/>
  </w:num>
  <w:num w:numId="57">
    <w:abstractNumId w:val="1270831"/>
  </w:num>
  <w:num w:numId="58">
    <w:abstractNumId w:val="1270832"/>
  </w:num>
  <w:num w:numId="59">
    <w:abstractNumId w:val="1270833"/>
  </w:num>
  <w:num w:numId="60">
    <w:abstractNumId w:val="1270834"/>
  </w:num>
  <w:num w:numId="61">
    <w:abstractNumId w:val="1270835"/>
  </w:num>
  <w:num w:numId="62">
    <w:abstractNumId w:val="1270836"/>
  </w:num>
  <w:num w:numId="63">
    <w:abstractNumId w:val="1270837"/>
  </w:num>
  <w:num w:numId="64">
    <w:abstractNumId w:val="1270838"/>
  </w:num>
  <w:num w:numId="65">
    <w:abstractNumId w:val="1270839"/>
  </w:num>
  <w:num w:numId="66">
    <w:abstractNumId w:val="1270840"/>
  </w:num>
  <w:num w:numId="67">
    <w:abstractNumId w:val="1270841"/>
  </w:num>
  <w:num w:numId="68">
    <w:abstractNumId w:val="1270842"/>
  </w:num>
  <w:num w:numId="69">
    <w:abstractNumId w:val="1270843"/>
  </w:num>
  <w:num w:numId="70">
    <w:abstractNumId w:val="1270844"/>
  </w:num>
  <w:num w:numId="71">
    <w:abstractNumId w:val="1270845"/>
  </w:num>
  <w:num w:numId="72">
    <w:abstractNumId w:val="1270846"/>
  </w:num>
  <w:num w:numId="73">
    <w:abstractNumId w:val="1270847"/>
  </w:num>
  <w:num w:numId="74">
    <w:abstractNumId w:val="1270848"/>
  </w:num>
  <w:num w:numId="75">
    <w:abstractNumId w:val="1270849"/>
  </w:num>
  <w:num w:numId="76">
    <w:abstractNumId w:val="1270850"/>
  </w:num>
  <w:num w:numId="77">
    <w:abstractNumId w:val="1270851"/>
  </w:num>
  <w:num w:numId="78">
    <w:abstractNumId w:val="1270852"/>
  </w:num>
  <w:num w:numId="79">
    <w:abstractNumId w:val="1270853"/>
  </w:num>
  <w:num w:numId="80">
    <w:abstractNumId w:val="1270854"/>
  </w:num>
  <w:num w:numId="81">
    <w:abstractNumId w:val="1270855"/>
  </w:num>
  <w:num w:numId="82">
    <w:abstractNumId w:val="1270856"/>
  </w:num>
  <w:num w:numId="83">
    <w:abstractNumId w:val="1270857"/>
  </w:num>
  <w:num w:numId="84">
    <w:abstractNumId w:val="1270858"/>
  </w:num>
  <w:num w:numId="85">
    <w:abstractNumId w:val="1270859"/>
  </w:num>
  <w:num w:numId="86">
    <w:abstractNumId w:val="1270860"/>
  </w:num>
  <w:num w:numId="87">
    <w:abstractNumId w:val="1270861"/>
  </w:num>
  <w:num w:numId="88">
    <w:abstractNumId w:val="1270862"/>
  </w:num>
  <w:num w:numId="89">
    <w:abstractNumId w:val="1270863"/>
  </w:num>
  <w:num w:numId="90">
    <w:abstractNumId w:val="1270864"/>
  </w:num>
  <w:num w:numId="91">
    <w:abstractNumId w:val="1270865"/>
  </w:num>
  <w:num w:numId="92">
    <w:abstractNumId w:val="1270866"/>
  </w:num>
  <w:num w:numId="93">
    <w:abstractNumId w:val="1270867"/>
  </w:num>
  <w:num w:numId="94">
    <w:abstractNumId w:val="1270868"/>
  </w:num>
  <w:num w:numId="95">
    <w:abstractNumId w:val="1270869"/>
  </w:num>
  <w:num w:numId="96">
    <w:abstractNumId w:val="1270870"/>
  </w:num>
  <w:num w:numId="97">
    <w:abstractNumId w:val="1270871"/>
  </w:num>
  <w:num w:numId="98">
    <w:abstractNumId w:val="1270872"/>
  </w:num>
  <w:num w:numId="99">
    <w:abstractNumId w:val="1270873"/>
  </w:num>
  <w:num w:numId="100">
    <w:abstractNumId w:val="1270874"/>
  </w:num>
  <w:num w:numId="101">
    <w:abstractNumId w:val="1270875"/>
  </w:num>
  <w:num w:numId="102">
    <w:abstractNumId w:val="1270876"/>
  </w:num>
  <w:num w:numId="103">
    <w:abstractNumId w:val="1270877"/>
  </w:num>
  <w:num w:numId="104">
    <w:abstractNumId w:val="1270878"/>
  </w:num>
  <w:num w:numId="105">
    <w:abstractNumId w:val="1270879"/>
  </w:num>
  <w:num w:numId="106">
    <w:abstractNumId w:val="1270880"/>
  </w:num>
  <w:num w:numId="107">
    <w:abstractNumId w:val="1270881"/>
  </w:num>
  <w:num w:numId="108">
    <w:abstractNumId w:val="1270882"/>
  </w:num>
  <w:num w:numId="109">
    <w:abstractNumId w:val="1270883"/>
  </w:num>
  <w:num w:numId="110">
    <w:abstractNumId w:val="1270884"/>
  </w:num>
  <w:num w:numId="111">
    <w:abstractNumId w:val="1270885"/>
  </w:num>
  <w:num w:numId="112">
    <w:abstractNumId w:val="1270886"/>
  </w:num>
  <w:num w:numId="113">
    <w:abstractNumId w:val="1270887"/>
  </w:num>
  <w:num w:numId="114">
    <w:abstractNumId w:val="1270888"/>
  </w:num>
  <w:num w:numId="115">
    <w:abstractNumId w:val="1270889"/>
  </w:num>
  <w:num w:numId="116">
    <w:abstractNumId w:val="1270890"/>
  </w:num>
  <w:num w:numId="117">
    <w:abstractNumId w:val="1270891"/>
  </w:num>
  <w:num w:numId="118">
    <w:abstractNumId w:val="1270892"/>
  </w:num>
  <w:num w:numId="119">
    <w:abstractNumId w:val="1270893"/>
  </w:num>
  <w:num w:numId="120">
    <w:abstractNumId w:val="1270894"/>
  </w:num>
  <w:num w:numId="121">
    <w:abstractNumId w:val="1270895"/>
  </w:num>
  <w:num w:numId="122">
    <w:abstractNumId w:val="1270896"/>
  </w:num>
  <w:num w:numId="123">
    <w:abstractNumId w:val="1270897"/>
  </w:num>
  <w:num w:numId="124">
    <w:abstractNumId w:val="1270898"/>
  </w:num>
  <w:num w:numId="125">
    <w:abstractNumId w:val="1270899"/>
  </w:num>
  <w:num w:numId="126">
    <w:abstractNumId w:val="1270900"/>
  </w:num>
  <w:num w:numId="127">
    <w:abstractNumId w:val="1270901"/>
  </w:num>
  <w:num w:numId="128">
    <w:abstractNumId w:val="1270902"/>
  </w:num>
  <w:num w:numId="129">
    <w:abstractNumId w:val="1270903"/>
  </w:num>
  <w:num w:numId="130">
    <w:abstractNumId w:val="1270904"/>
  </w:num>
  <w:num w:numId="131">
    <w:abstractNumId w:val="1270905"/>
  </w:num>
  <w:num w:numId="132">
    <w:abstractNumId w:val="1270906"/>
  </w:num>
  <w:num w:numId="133">
    <w:abstractNumId w:val="1270907"/>
  </w:num>
  <w:num w:numId="134">
    <w:abstractNumId w:val="1270908"/>
  </w:num>
  <w:num w:numId="135">
    <w:abstractNumId w:val="1270909"/>
  </w:num>
  <w:num w:numId="136">
    <w:abstractNumId w:val="1270910"/>
  </w:num>
  <w:num w:numId="137">
    <w:abstractNumId w:val="1270911"/>
  </w:num>
  <w:num w:numId="138">
    <w:abstractNumId w:val="1270912"/>
  </w:num>
  <w:num w:numId="139">
    <w:abstractNumId w:val="1270913"/>
  </w:num>
  <w:num w:numId="140">
    <w:abstractNumId w:val="12709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2026-06-08T02:23:55Z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{"Label":"1","ContentProducer":"001191110102MACQD9K64010000","ProduceID":"7648844687286291443","ReservedCode1":"","ContentPropagator":"","PropagateID":"","ReservedCode2":""}</vt:lpwstr>
  </property>
</Properties>
</file>