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54B15" w14:textId="77777777" w:rsidR="00902469" w:rsidRDefault="00902469" w:rsidP="005A76A9">
      <w:pPr>
        <w:jc w:val="center"/>
        <w:rPr>
          <w:b/>
          <w:bCs/>
        </w:rPr>
      </w:pPr>
    </w:p>
    <w:p w14:paraId="3422FA3C" w14:textId="77777777" w:rsidR="00902469" w:rsidRDefault="00902469" w:rsidP="005A76A9">
      <w:pPr>
        <w:jc w:val="center"/>
        <w:rPr>
          <w:b/>
          <w:bCs/>
        </w:rPr>
      </w:pPr>
    </w:p>
    <w:p w14:paraId="5C7FC09A" w14:textId="3D7E5F83" w:rsidR="00556B80" w:rsidRDefault="00556B80" w:rsidP="005A76A9">
      <w:pPr>
        <w:jc w:val="center"/>
        <w:rPr>
          <w:b/>
          <w:bCs/>
        </w:rPr>
      </w:pPr>
      <w:r>
        <w:rPr>
          <w:b/>
          <w:bCs/>
        </w:rPr>
        <w:t>PROJECT PROPOSAL:</w:t>
      </w:r>
    </w:p>
    <w:p w14:paraId="3AECDBEE" w14:textId="77777777" w:rsidR="0003378E" w:rsidRDefault="002E7569" w:rsidP="005A76A9">
      <w:pPr>
        <w:jc w:val="center"/>
        <w:rPr>
          <w:b/>
          <w:bCs/>
        </w:rPr>
      </w:pPr>
      <w:r>
        <w:rPr>
          <w:b/>
          <w:bCs/>
        </w:rPr>
        <w:t xml:space="preserve">COMPLETION OF </w:t>
      </w:r>
      <w:r w:rsidR="00BB0F44" w:rsidRPr="005A76A9">
        <w:rPr>
          <w:b/>
          <w:bCs/>
        </w:rPr>
        <w:t xml:space="preserve">SUPYIRE </w:t>
      </w:r>
      <w:r>
        <w:rPr>
          <w:b/>
          <w:bCs/>
        </w:rPr>
        <w:t>DICTIONARY</w:t>
      </w:r>
      <w:r w:rsidR="003163D7" w:rsidRPr="005A76A9">
        <w:rPr>
          <w:b/>
          <w:bCs/>
        </w:rPr>
        <w:t xml:space="preserve"> AND DIGITIZED TEXT CORPUS </w:t>
      </w:r>
    </w:p>
    <w:p w14:paraId="2C875EA2" w14:textId="4137DF2A" w:rsidR="002B0112" w:rsidRDefault="00AE5002" w:rsidP="00013A54">
      <w:pPr>
        <w:jc w:val="center"/>
        <w:rPr>
          <w:b/>
          <w:bCs/>
        </w:rPr>
      </w:pPr>
      <w:r>
        <w:rPr>
          <w:b/>
          <w:bCs/>
        </w:rPr>
        <w:t xml:space="preserve">PRESENTED TO THE DEPARTMENT OF LANGUAGE, LINGUISTICS, AND TRANSLATION </w:t>
      </w:r>
    </w:p>
    <w:p w14:paraId="1635500D" w14:textId="77777777" w:rsidR="00F23AF5" w:rsidRDefault="002B0112" w:rsidP="005A76A9">
      <w:pPr>
        <w:jc w:val="center"/>
        <w:rPr>
          <w:b/>
          <w:bCs/>
        </w:rPr>
      </w:pPr>
      <w:r>
        <w:rPr>
          <w:b/>
          <w:bCs/>
        </w:rPr>
        <w:t>OF AFRICA INTERNATIONAL UNIVERSITY</w:t>
      </w:r>
    </w:p>
    <w:p w14:paraId="16FF5F53" w14:textId="77777777" w:rsidR="00F23AF5" w:rsidRDefault="00F23AF5" w:rsidP="005A76A9">
      <w:pPr>
        <w:jc w:val="center"/>
        <w:rPr>
          <w:b/>
          <w:bCs/>
        </w:rPr>
      </w:pPr>
    </w:p>
    <w:p w14:paraId="4F7D9C44" w14:textId="77777777" w:rsidR="00F23AF5" w:rsidRDefault="00F23AF5" w:rsidP="005A76A9">
      <w:pPr>
        <w:jc w:val="center"/>
        <w:rPr>
          <w:b/>
          <w:bCs/>
        </w:rPr>
      </w:pPr>
      <w:r>
        <w:rPr>
          <w:b/>
          <w:bCs/>
        </w:rPr>
        <w:t>BY</w:t>
      </w:r>
    </w:p>
    <w:p w14:paraId="31BBFD39" w14:textId="77777777" w:rsidR="00F23AF5" w:rsidRDefault="00F23AF5" w:rsidP="005A76A9">
      <w:pPr>
        <w:jc w:val="center"/>
        <w:rPr>
          <w:b/>
          <w:bCs/>
        </w:rPr>
      </w:pPr>
      <w:r>
        <w:rPr>
          <w:b/>
          <w:bCs/>
        </w:rPr>
        <w:t>ROBERT CARLSON</w:t>
      </w:r>
    </w:p>
    <w:p w14:paraId="36DA1446" w14:textId="77777777" w:rsidR="00F23AF5" w:rsidRDefault="00F23AF5" w:rsidP="005A76A9">
      <w:pPr>
        <w:jc w:val="center"/>
        <w:rPr>
          <w:b/>
          <w:bCs/>
        </w:rPr>
      </w:pPr>
    </w:p>
    <w:p w14:paraId="7DF5315C" w14:textId="4B7ACD9E" w:rsidR="00BB0F44" w:rsidRPr="005A76A9" w:rsidRDefault="004303D8" w:rsidP="005A76A9">
      <w:pPr>
        <w:jc w:val="center"/>
        <w:rPr>
          <w:b/>
          <w:bCs/>
        </w:rPr>
      </w:pPr>
      <w:r>
        <w:rPr>
          <w:b/>
          <w:bCs/>
        </w:rPr>
        <w:t xml:space="preserve">July </w:t>
      </w:r>
      <w:r w:rsidR="005130AB">
        <w:rPr>
          <w:b/>
          <w:bCs/>
        </w:rPr>
        <w:t>2</w:t>
      </w:r>
      <w:r w:rsidR="00013A54">
        <w:rPr>
          <w:b/>
          <w:bCs/>
        </w:rPr>
        <w:t>4</w:t>
      </w:r>
      <w:r w:rsidR="002B7507">
        <w:rPr>
          <w:b/>
          <w:bCs/>
        </w:rPr>
        <w:t>,</w:t>
      </w:r>
      <w:r w:rsidR="00F23AF5">
        <w:rPr>
          <w:b/>
          <w:bCs/>
        </w:rPr>
        <w:t xml:space="preserve"> 2025</w:t>
      </w:r>
      <w:r w:rsidR="001A7B8B">
        <w:rPr>
          <w:b/>
          <w:bCs/>
        </w:rPr>
        <w:br/>
      </w:r>
    </w:p>
    <w:p w14:paraId="013C7D44" w14:textId="77777777" w:rsidR="0003378E" w:rsidRDefault="0003378E">
      <w:pPr>
        <w:sectPr w:rsidR="000337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53E391" w14:textId="3C56DBAA" w:rsidR="00386176" w:rsidRPr="00326860" w:rsidRDefault="00BC51B4" w:rsidP="00326860">
      <w:pPr>
        <w:ind w:hanging="284"/>
        <w:rPr>
          <w:b/>
          <w:bCs/>
          <w:sz w:val="28"/>
          <w:szCs w:val="24"/>
        </w:rPr>
      </w:pPr>
      <w:r w:rsidRPr="00326860">
        <w:rPr>
          <w:b/>
          <w:bCs/>
          <w:sz w:val="28"/>
          <w:szCs w:val="24"/>
        </w:rPr>
        <w:lastRenderedPageBreak/>
        <w:t>Introduction</w:t>
      </w:r>
    </w:p>
    <w:p w14:paraId="4510D565" w14:textId="60D722F3" w:rsidR="002629CC" w:rsidRDefault="004E75E2">
      <w:proofErr w:type="spellStart"/>
      <w:r>
        <w:t>Supyire</w:t>
      </w:r>
      <w:proofErr w:type="spellEnd"/>
      <w:r>
        <w:t xml:space="preserve"> is a language belonging to the Senufo branch of Niger-Congo languages, spoken in southeastern Mali by about 350,000 people (</w:t>
      </w:r>
      <w:proofErr w:type="spellStart"/>
      <w:r>
        <w:t>Ethnologue</w:t>
      </w:r>
      <w:proofErr w:type="spellEnd"/>
      <w:r>
        <w:t xml:space="preserve">, 2025). </w:t>
      </w:r>
      <w:proofErr w:type="spellStart"/>
      <w:r>
        <w:t>Supyire</w:t>
      </w:r>
      <w:proofErr w:type="spellEnd"/>
      <w:r>
        <w:t xml:space="preserve"> is one of the national languages of Mali and is used in primary education in the </w:t>
      </w:r>
      <w:proofErr w:type="spellStart"/>
      <w:r>
        <w:t>Supyire</w:t>
      </w:r>
      <w:proofErr w:type="spellEnd"/>
      <w:r>
        <w:t xml:space="preserve">-speaking area. The New Testament was published in </w:t>
      </w:r>
      <w:proofErr w:type="spellStart"/>
      <w:r>
        <w:t>Supyire</w:t>
      </w:r>
      <w:proofErr w:type="spellEnd"/>
      <w:r>
        <w:t xml:space="preserve"> in 2008. A translation team is currently engaged in translating the Old Testament.</w:t>
      </w:r>
    </w:p>
    <w:p w14:paraId="180BA556" w14:textId="6F819800" w:rsidR="009F2DA4" w:rsidRDefault="00A11981" w:rsidP="009F2DA4">
      <w:r>
        <w:t>Robert Carlson</w:t>
      </w:r>
      <w:r w:rsidR="00AF251A">
        <w:t xml:space="preserve"> (</w:t>
      </w:r>
      <w:r w:rsidR="001E4888">
        <w:t>henceforth RC)</w:t>
      </w:r>
      <w:r w:rsidR="00487F78">
        <w:t xml:space="preserve"> began working on the </w:t>
      </w:r>
      <w:proofErr w:type="spellStart"/>
      <w:r w:rsidR="00487F78">
        <w:t>Supyire</w:t>
      </w:r>
      <w:proofErr w:type="spellEnd"/>
      <w:r w:rsidR="00487F78">
        <w:t xml:space="preserve"> language project under the auspices of SIL International in 1979. </w:t>
      </w:r>
      <w:r w:rsidR="009F2DA4">
        <w:t>As part of</w:t>
      </w:r>
      <w:r w:rsidR="00E17973">
        <w:t xml:space="preserve"> that SIL project,</w:t>
      </w:r>
      <w:r w:rsidR="00004FEE">
        <w:t xml:space="preserve"> for the purposes of linguistic research,</w:t>
      </w:r>
      <w:r w:rsidR="00E17973">
        <w:t xml:space="preserve"> a</w:t>
      </w:r>
      <w:r w:rsidR="009F2DA4">
        <w:t xml:space="preserve"> l</w:t>
      </w:r>
      <w:r w:rsidR="00487F78">
        <w:t xml:space="preserve">exical database and text database </w:t>
      </w:r>
      <w:r w:rsidR="00967B32">
        <w:t xml:space="preserve">were created and have been </w:t>
      </w:r>
      <w:proofErr w:type="gramStart"/>
      <w:r w:rsidR="00967B32">
        <w:t>added to</w:t>
      </w:r>
      <w:proofErr w:type="gramEnd"/>
      <w:r w:rsidR="00967B32">
        <w:t xml:space="preserve"> over the years.</w:t>
      </w:r>
      <w:r w:rsidR="00BC3E5F">
        <w:t xml:space="preserve"> This material is potentially of great value for the development of the </w:t>
      </w:r>
      <w:proofErr w:type="spellStart"/>
      <w:r w:rsidR="00BC3E5F">
        <w:t>Supyire</w:t>
      </w:r>
      <w:proofErr w:type="spellEnd"/>
      <w:r w:rsidR="00BC3E5F">
        <w:t xml:space="preserve"> language and for linguistic and cultural research</w:t>
      </w:r>
      <w:r w:rsidR="00AF251A">
        <w:t>.</w:t>
      </w:r>
    </w:p>
    <w:p w14:paraId="16877F40" w14:textId="4553EE14" w:rsidR="00487F78" w:rsidRDefault="00AF251A" w:rsidP="00487F78">
      <w:r>
        <w:t xml:space="preserve">Although no longer officially part of </w:t>
      </w:r>
      <w:proofErr w:type="gramStart"/>
      <w:r>
        <w:t>an</w:t>
      </w:r>
      <w:proofErr w:type="gramEnd"/>
      <w:r>
        <w:t xml:space="preserve"> SIL </w:t>
      </w:r>
      <w:proofErr w:type="spellStart"/>
      <w:r>
        <w:t>Supyire</w:t>
      </w:r>
      <w:proofErr w:type="spellEnd"/>
      <w:r>
        <w:t xml:space="preserve"> project s</w:t>
      </w:r>
      <w:r w:rsidR="00487F78">
        <w:t>ince 1997</w:t>
      </w:r>
      <w:r>
        <w:t>,</w:t>
      </w:r>
      <w:r w:rsidR="001E4888">
        <w:t xml:space="preserve"> RC</w:t>
      </w:r>
      <w:r w:rsidR="00487F78">
        <w:t xml:space="preserve"> </w:t>
      </w:r>
      <w:r w:rsidR="00797804">
        <w:t>has</w:t>
      </w:r>
      <w:r w:rsidR="00487F78">
        <w:t xml:space="preserve"> continued </w:t>
      </w:r>
      <w:r w:rsidR="00797804">
        <w:t xml:space="preserve">to engage in linguistic research on </w:t>
      </w:r>
      <w:proofErr w:type="spellStart"/>
      <w:r w:rsidR="00797804">
        <w:t>Supy</w:t>
      </w:r>
      <w:r w:rsidR="00AC2759">
        <w:t>ire</w:t>
      </w:r>
      <w:proofErr w:type="spellEnd"/>
      <w:r w:rsidR="00487F78">
        <w:t>,</w:t>
      </w:r>
      <w:r w:rsidR="00AC2759">
        <w:t xml:space="preserve"> primarily</w:t>
      </w:r>
      <w:r w:rsidR="00487F78">
        <w:t xml:space="preserve"> in collaboration with Ali Sanogo, a speaker of </w:t>
      </w:r>
      <w:proofErr w:type="spellStart"/>
      <w:r w:rsidR="00487F78">
        <w:t>Supyire</w:t>
      </w:r>
      <w:proofErr w:type="spellEnd"/>
      <w:r w:rsidR="00AC2759">
        <w:t>. Together they</w:t>
      </w:r>
      <w:r w:rsidR="00487F78">
        <w:t xml:space="preserve"> </w:t>
      </w:r>
      <w:r w:rsidR="00AC2759">
        <w:t xml:space="preserve">have considerably </w:t>
      </w:r>
      <w:proofErr w:type="gramStart"/>
      <w:r w:rsidR="00E04ED0">
        <w:t>enlarged</w:t>
      </w:r>
      <w:proofErr w:type="gramEnd"/>
      <w:r w:rsidR="00E04ED0">
        <w:t xml:space="preserve"> </w:t>
      </w:r>
      <w:r w:rsidR="00487F78">
        <w:t xml:space="preserve">and </w:t>
      </w:r>
      <w:proofErr w:type="gramStart"/>
      <w:r w:rsidR="00487F78">
        <w:t>improve</w:t>
      </w:r>
      <w:proofErr w:type="gramEnd"/>
      <w:r w:rsidR="00487F78">
        <w:t xml:space="preserve"> the databases. </w:t>
      </w:r>
      <w:r w:rsidR="00E04ED0">
        <w:t xml:space="preserve">This material should be made available </w:t>
      </w:r>
      <w:r w:rsidR="00BC532C">
        <w:t xml:space="preserve">to the </w:t>
      </w:r>
      <w:proofErr w:type="spellStart"/>
      <w:r w:rsidR="00BC532C">
        <w:t>Supyire</w:t>
      </w:r>
      <w:proofErr w:type="spellEnd"/>
      <w:r w:rsidR="00BC532C">
        <w:t xml:space="preserve"> people and to researchers</w:t>
      </w:r>
      <w:r w:rsidR="006A5162">
        <w:t>.</w:t>
      </w:r>
    </w:p>
    <w:p w14:paraId="0A1DFD78" w14:textId="56B5FD62" w:rsidR="00BC51B4" w:rsidRPr="00326860" w:rsidRDefault="006400BA" w:rsidP="00326860">
      <w:pPr>
        <w:ind w:hanging="284"/>
        <w:rPr>
          <w:b/>
          <w:bCs/>
          <w:sz w:val="28"/>
          <w:szCs w:val="24"/>
        </w:rPr>
      </w:pPr>
      <w:r w:rsidRPr="00326860">
        <w:rPr>
          <w:b/>
          <w:bCs/>
          <w:sz w:val="28"/>
          <w:szCs w:val="24"/>
        </w:rPr>
        <w:t>Goal</w:t>
      </w:r>
      <w:r w:rsidR="00077A6E">
        <w:rPr>
          <w:b/>
          <w:bCs/>
          <w:sz w:val="28"/>
          <w:szCs w:val="24"/>
        </w:rPr>
        <w:t>s</w:t>
      </w:r>
    </w:p>
    <w:p w14:paraId="3C757FC8" w14:textId="246FD04D" w:rsidR="00DC533A" w:rsidRDefault="002567E5">
      <w:r>
        <w:t>The goal</w:t>
      </w:r>
      <w:r w:rsidR="00077A6E">
        <w:t>s of this project are</w:t>
      </w:r>
      <w:r w:rsidR="00F96D79">
        <w:t xml:space="preserve"> to produce</w:t>
      </w:r>
      <w:r w:rsidR="00077A6E">
        <w:t>:</w:t>
      </w:r>
    </w:p>
    <w:p w14:paraId="23D3C357" w14:textId="65C45AC2" w:rsidR="00077A6E" w:rsidRDefault="00F96D79" w:rsidP="00077A6E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Supyire</w:t>
      </w:r>
      <w:proofErr w:type="spellEnd"/>
      <w:r>
        <w:t>-French dictionary</w:t>
      </w:r>
      <w:r w:rsidR="00A43F21">
        <w:t xml:space="preserve"> in print form</w:t>
      </w:r>
    </w:p>
    <w:p w14:paraId="12A40A9D" w14:textId="2DC6F988" w:rsidR="00A43F21" w:rsidRDefault="00A43F21" w:rsidP="00077A6E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Supyire</w:t>
      </w:r>
      <w:proofErr w:type="spellEnd"/>
      <w:r>
        <w:t>-English dictionary in print form</w:t>
      </w:r>
    </w:p>
    <w:p w14:paraId="0189431E" w14:textId="6D9BF918" w:rsidR="00A43F21" w:rsidRDefault="00A43F21" w:rsidP="00077A6E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Supyire</w:t>
      </w:r>
      <w:proofErr w:type="spellEnd"/>
      <w:r>
        <w:t xml:space="preserve">-French/English </w:t>
      </w:r>
      <w:r w:rsidR="00C24C13">
        <w:t>app for smart phones</w:t>
      </w:r>
    </w:p>
    <w:p w14:paraId="1D640F41" w14:textId="643C5664" w:rsidR="00B510C4" w:rsidRPr="00DC533A" w:rsidRDefault="00B510C4" w:rsidP="00077A6E">
      <w:pPr>
        <w:pStyle w:val="ListParagraph"/>
        <w:numPr>
          <w:ilvl w:val="0"/>
          <w:numId w:val="2"/>
        </w:numPr>
      </w:pPr>
      <w:r>
        <w:t>a</w:t>
      </w:r>
      <w:r w:rsidR="00894FD2">
        <w:t xml:space="preserve"> </w:t>
      </w:r>
      <w:proofErr w:type="spellStart"/>
      <w:r w:rsidR="00894FD2">
        <w:t>Supyire</w:t>
      </w:r>
      <w:proofErr w:type="spellEnd"/>
      <w:r w:rsidR="00894FD2">
        <w:t xml:space="preserve"> text database available online</w:t>
      </w:r>
    </w:p>
    <w:p w14:paraId="4BCC52F1" w14:textId="1A9F994A" w:rsidR="006400BA" w:rsidRDefault="006400BA">
      <w:pPr>
        <w:rPr>
          <w:b/>
          <w:bCs/>
        </w:rPr>
      </w:pPr>
      <w:r>
        <w:rPr>
          <w:b/>
          <w:bCs/>
        </w:rPr>
        <w:t>dictionar</w:t>
      </w:r>
      <w:r w:rsidR="00A92401">
        <w:rPr>
          <w:b/>
          <w:bCs/>
        </w:rPr>
        <w:t>ies</w:t>
      </w:r>
    </w:p>
    <w:p w14:paraId="5ED27752" w14:textId="3090C0BF" w:rsidR="00B72DCA" w:rsidRDefault="00A92401" w:rsidP="00F41136">
      <w:pPr>
        <w:ind w:left="142"/>
      </w:pPr>
      <w:r>
        <w:t xml:space="preserve">The </w:t>
      </w:r>
      <w:r w:rsidR="0005659D">
        <w:t xml:space="preserve">production of the dictionaries will require the following </w:t>
      </w:r>
      <w:r w:rsidR="004000DF">
        <w:t>activities:</w:t>
      </w:r>
    </w:p>
    <w:p w14:paraId="6018F387" w14:textId="6DE3F3B8" w:rsidR="004000DF" w:rsidRDefault="0006568C" w:rsidP="004000DF">
      <w:pPr>
        <w:pStyle w:val="ListParagraph"/>
        <w:numPr>
          <w:ilvl w:val="0"/>
          <w:numId w:val="3"/>
        </w:numPr>
      </w:pPr>
      <w:r>
        <w:t xml:space="preserve">standardization of current Toolbox </w:t>
      </w:r>
      <w:r w:rsidR="00893825">
        <w:t>entries</w:t>
      </w:r>
    </w:p>
    <w:p w14:paraId="59DA1FE7" w14:textId="255DC69C" w:rsidR="00693CCA" w:rsidRDefault="00693CCA" w:rsidP="004000DF">
      <w:pPr>
        <w:pStyle w:val="ListParagraph"/>
        <w:numPr>
          <w:ilvl w:val="0"/>
          <w:numId w:val="3"/>
        </w:numPr>
      </w:pPr>
      <w:r>
        <w:t>revision of Toolbox database</w:t>
      </w:r>
      <w:r w:rsidR="00BF3924">
        <w:t xml:space="preserve"> coding</w:t>
      </w:r>
      <w:r>
        <w:t xml:space="preserve"> to facilitate export to </w:t>
      </w:r>
      <w:proofErr w:type="spellStart"/>
      <w:r>
        <w:t>FLEx</w:t>
      </w:r>
      <w:proofErr w:type="spellEnd"/>
    </w:p>
    <w:p w14:paraId="6C7E7B2E" w14:textId="3E46C099" w:rsidR="00893825" w:rsidRDefault="00893825" w:rsidP="004000DF">
      <w:pPr>
        <w:pStyle w:val="ListParagraph"/>
        <w:numPr>
          <w:ilvl w:val="0"/>
          <w:numId w:val="3"/>
        </w:numPr>
      </w:pPr>
      <w:r>
        <w:t>correction of current entries</w:t>
      </w:r>
      <w:r w:rsidR="00885755">
        <w:t>, including French and English translation of examples</w:t>
      </w:r>
    </w:p>
    <w:p w14:paraId="7E23F412" w14:textId="7043FD7D" w:rsidR="00893825" w:rsidRDefault="00893825" w:rsidP="004000DF">
      <w:pPr>
        <w:pStyle w:val="ListParagraph"/>
        <w:numPr>
          <w:ilvl w:val="0"/>
          <w:numId w:val="3"/>
        </w:numPr>
      </w:pPr>
      <w:r>
        <w:t>addition of orthographic information</w:t>
      </w:r>
    </w:p>
    <w:p w14:paraId="439563DB" w14:textId="11BC5A7C" w:rsidR="00893825" w:rsidRDefault="001D5E40" w:rsidP="004000DF">
      <w:pPr>
        <w:pStyle w:val="ListParagraph"/>
        <w:numPr>
          <w:ilvl w:val="0"/>
          <w:numId w:val="3"/>
        </w:numPr>
      </w:pPr>
      <w:r>
        <w:t>addition of more and better example sentences</w:t>
      </w:r>
    </w:p>
    <w:p w14:paraId="0A54FC91" w14:textId="21C1E5A7" w:rsidR="000A3D34" w:rsidRDefault="00073EC7" w:rsidP="004000DF">
      <w:pPr>
        <w:pStyle w:val="ListParagraph"/>
        <w:numPr>
          <w:ilvl w:val="0"/>
          <w:numId w:val="3"/>
        </w:numPr>
      </w:pPr>
      <w:r>
        <w:t xml:space="preserve">addition of entries to cover all lexical items in published </w:t>
      </w:r>
      <w:proofErr w:type="spellStart"/>
      <w:r>
        <w:t>Supyire</w:t>
      </w:r>
      <w:proofErr w:type="spellEnd"/>
      <w:r>
        <w:t xml:space="preserve"> literature</w:t>
      </w:r>
    </w:p>
    <w:p w14:paraId="37DADC60" w14:textId="28A8F078" w:rsidR="00C101C5" w:rsidRDefault="00C101C5" w:rsidP="004000DF">
      <w:pPr>
        <w:pStyle w:val="ListParagraph"/>
        <w:numPr>
          <w:ilvl w:val="0"/>
          <w:numId w:val="3"/>
        </w:numPr>
      </w:pPr>
      <w:r>
        <w:t>creation of French and English index</w:t>
      </w:r>
      <w:r w:rsidR="001176B0">
        <w:t>es</w:t>
      </w:r>
    </w:p>
    <w:p w14:paraId="3B06EDD4" w14:textId="518AA0CD" w:rsidR="004F405B" w:rsidRDefault="000E15F1" w:rsidP="004000DF">
      <w:pPr>
        <w:pStyle w:val="ListParagraph"/>
        <w:numPr>
          <w:ilvl w:val="0"/>
          <w:numId w:val="3"/>
        </w:numPr>
      </w:pPr>
      <w:r>
        <w:t>creation of an introductory grammar sketch</w:t>
      </w:r>
    </w:p>
    <w:p w14:paraId="5DF420D9" w14:textId="2D28FF51" w:rsidR="003C11AD" w:rsidRDefault="00421411" w:rsidP="00364D9C">
      <w:pPr>
        <w:pStyle w:val="ListParagraph"/>
        <w:numPr>
          <w:ilvl w:val="0"/>
          <w:numId w:val="3"/>
        </w:numPr>
      </w:pPr>
      <w:proofErr w:type="spellStart"/>
      <w:proofErr w:type="gramStart"/>
      <w:r>
        <w:t>transferral</w:t>
      </w:r>
      <w:proofErr w:type="spellEnd"/>
      <w:r>
        <w:t xml:space="preserve"> of</w:t>
      </w:r>
      <w:proofErr w:type="gramEnd"/>
      <w:r>
        <w:t xml:space="preserve"> the database to</w:t>
      </w:r>
      <w:r w:rsidR="00885755">
        <w:t xml:space="preserve"> </w:t>
      </w:r>
      <w:proofErr w:type="spellStart"/>
      <w:r w:rsidR="00885755">
        <w:t>FLEx</w:t>
      </w:r>
      <w:proofErr w:type="spellEnd"/>
    </w:p>
    <w:p w14:paraId="1FC52990" w14:textId="7253D41B" w:rsidR="00364D9C" w:rsidRDefault="00364D9C" w:rsidP="00364D9C">
      <w:pPr>
        <w:pStyle w:val="ListParagraph"/>
        <w:numPr>
          <w:ilvl w:val="0"/>
          <w:numId w:val="3"/>
        </w:numPr>
      </w:pPr>
      <w:r>
        <w:t>output and printing (in paper and electronic editions)</w:t>
      </w:r>
    </w:p>
    <w:p w14:paraId="07C98453" w14:textId="524F4F22" w:rsidR="007062EA" w:rsidRDefault="007062EA" w:rsidP="00364D9C">
      <w:pPr>
        <w:pStyle w:val="ListParagraph"/>
        <w:numPr>
          <w:ilvl w:val="0"/>
          <w:numId w:val="3"/>
        </w:numPr>
      </w:pPr>
      <w:r>
        <w:t xml:space="preserve">output </w:t>
      </w:r>
      <w:r w:rsidR="00C608E1">
        <w:t>and publishing as a smartphone app (or other appropriate technology)</w:t>
      </w:r>
    </w:p>
    <w:p w14:paraId="4A98D16B" w14:textId="6A7890E8" w:rsidR="006400BA" w:rsidRDefault="006400BA">
      <w:pPr>
        <w:rPr>
          <w:b/>
          <w:bCs/>
        </w:rPr>
      </w:pPr>
      <w:r>
        <w:rPr>
          <w:b/>
          <w:bCs/>
        </w:rPr>
        <w:t>text-database</w:t>
      </w:r>
    </w:p>
    <w:p w14:paraId="3FA8B802" w14:textId="77777777" w:rsidR="002169B2" w:rsidRDefault="00C608E1" w:rsidP="00C608E1">
      <w:pPr>
        <w:ind w:left="142"/>
      </w:pPr>
      <w:r>
        <w:t xml:space="preserve">The </w:t>
      </w:r>
      <w:r w:rsidR="00CC1EB5">
        <w:t>production of an online text database</w:t>
      </w:r>
      <w:r w:rsidR="002169B2">
        <w:t xml:space="preserve"> will require the following activities:</w:t>
      </w:r>
    </w:p>
    <w:p w14:paraId="1E34C462" w14:textId="426F6A5A" w:rsidR="002169B2" w:rsidRDefault="00012EE0" w:rsidP="006D1E6E">
      <w:pPr>
        <w:pStyle w:val="ListParagraph"/>
        <w:numPr>
          <w:ilvl w:val="0"/>
          <w:numId w:val="4"/>
        </w:numPr>
        <w:ind w:left="709" w:hanging="425"/>
      </w:pPr>
      <w:r>
        <w:lastRenderedPageBreak/>
        <w:t>revision and regularization of transcription</w:t>
      </w:r>
    </w:p>
    <w:p w14:paraId="3CD059D6" w14:textId="4692DEEA" w:rsidR="00012EE0" w:rsidRDefault="00C560C6" w:rsidP="006D1E6E">
      <w:pPr>
        <w:pStyle w:val="ListParagraph"/>
        <w:numPr>
          <w:ilvl w:val="0"/>
          <w:numId w:val="4"/>
        </w:numPr>
        <w:ind w:left="709" w:hanging="425"/>
      </w:pPr>
      <w:proofErr w:type="spellStart"/>
      <w:r>
        <w:t>interlineariz</w:t>
      </w:r>
      <w:r w:rsidR="007B0962">
        <w:t>ation</w:t>
      </w:r>
      <w:proofErr w:type="spellEnd"/>
    </w:p>
    <w:p w14:paraId="5CD3800E" w14:textId="77777777" w:rsidR="007B0962" w:rsidRDefault="00C560C6" w:rsidP="006D1E6E">
      <w:pPr>
        <w:pStyle w:val="ListParagraph"/>
        <w:numPr>
          <w:ilvl w:val="0"/>
          <w:numId w:val="4"/>
        </w:numPr>
        <w:ind w:left="709" w:hanging="425"/>
      </w:pPr>
      <w:r>
        <w:t>translat</w:t>
      </w:r>
      <w:r w:rsidR="007B0962">
        <w:t>ion</w:t>
      </w:r>
    </w:p>
    <w:p w14:paraId="64E7A0E5" w14:textId="09EE6FE8" w:rsidR="00CC1EB5" w:rsidRDefault="00C560C6" w:rsidP="006D1E6E">
      <w:pPr>
        <w:pStyle w:val="ListParagraph"/>
        <w:numPr>
          <w:ilvl w:val="0"/>
          <w:numId w:val="4"/>
        </w:numPr>
        <w:ind w:left="709" w:hanging="425"/>
      </w:pPr>
      <w:r>
        <w:t>annotat</w:t>
      </w:r>
      <w:r w:rsidR="007B0962">
        <w:t>ion (linguistic and cultural)</w:t>
      </w:r>
    </w:p>
    <w:p w14:paraId="2B2EF22D" w14:textId="5C2EF121" w:rsidR="007B0962" w:rsidRDefault="00CD24E2" w:rsidP="006D1E6E">
      <w:pPr>
        <w:pStyle w:val="ListParagraph"/>
        <w:numPr>
          <w:ilvl w:val="0"/>
          <w:numId w:val="4"/>
        </w:numPr>
        <w:ind w:left="709" w:hanging="425"/>
      </w:pPr>
      <w:proofErr w:type="spellStart"/>
      <w:r>
        <w:t>transferral</w:t>
      </w:r>
      <w:proofErr w:type="spellEnd"/>
      <w:r>
        <w:t xml:space="preserve"> to </w:t>
      </w:r>
      <w:r w:rsidR="00903897">
        <w:t>the formatting required by the host (to be determined)</w:t>
      </w:r>
    </w:p>
    <w:p w14:paraId="110521AA" w14:textId="6946FAAF" w:rsidR="00D77C32" w:rsidRPr="00CC1EB5" w:rsidRDefault="00D77C32" w:rsidP="006D1E6E">
      <w:pPr>
        <w:pStyle w:val="ListParagraph"/>
        <w:numPr>
          <w:ilvl w:val="0"/>
          <w:numId w:val="4"/>
        </w:numPr>
        <w:ind w:left="709" w:hanging="425"/>
      </w:pPr>
      <w:r>
        <w:t>publishing online</w:t>
      </w:r>
    </w:p>
    <w:p w14:paraId="1E779303" w14:textId="12C32AAD" w:rsidR="00F3110B" w:rsidRDefault="00F3110B" w:rsidP="00326860">
      <w:pPr>
        <w:ind w:hanging="284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Personnel</w:t>
      </w:r>
    </w:p>
    <w:p w14:paraId="5A2B06D1" w14:textId="2A48EFBC" w:rsidR="00F3110B" w:rsidRDefault="00333899" w:rsidP="00D22477">
      <w:pPr>
        <w:ind w:left="284" w:hanging="284"/>
      </w:pPr>
      <w:r>
        <w:t xml:space="preserve">Project Manager: </w:t>
      </w:r>
      <w:r w:rsidR="00CC6575">
        <w:t>Prof. Robert Carlson</w:t>
      </w:r>
      <w:r w:rsidR="00D22477">
        <w:t xml:space="preserve">. RC has been engaged in linguistic research on </w:t>
      </w:r>
      <w:proofErr w:type="spellStart"/>
      <w:r w:rsidR="00D22477">
        <w:t>Supyire</w:t>
      </w:r>
      <w:proofErr w:type="spellEnd"/>
      <w:r w:rsidR="00D22477">
        <w:t xml:space="preserve"> since </w:t>
      </w:r>
      <w:proofErr w:type="gramStart"/>
      <w:r w:rsidR="00D274A8">
        <w:t>1997, and</w:t>
      </w:r>
      <w:proofErr w:type="gramEnd"/>
      <w:r w:rsidR="00D274A8">
        <w:t xml:space="preserve"> has published </w:t>
      </w:r>
      <w:proofErr w:type="gramStart"/>
      <w:r w:rsidR="00D274A8">
        <w:t>a reference</w:t>
      </w:r>
      <w:proofErr w:type="gramEnd"/>
      <w:r w:rsidR="00D274A8">
        <w:t xml:space="preserve"> grammar and numerous journal articles on </w:t>
      </w:r>
      <w:proofErr w:type="spellStart"/>
      <w:r w:rsidR="00D274A8">
        <w:t>Supyire</w:t>
      </w:r>
      <w:proofErr w:type="spellEnd"/>
      <w:r w:rsidR="005D574C">
        <w:t xml:space="preserve">. </w:t>
      </w:r>
      <w:proofErr w:type="gramStart"/>
      <w:r w:rsidR="005D574C">
        <w:t>In  the</w:t>
      </w:r>
      <w:proofErr w:type="gramEnd"/>
      <w:r w:rsidR="005D574C">
        <w:t xml:space="preserve"> course of this research, he compiled the databases which form </w:t>
      </w:r>
      <w:proofErr w:type="gramStart"/>
      <w:r w:rsidR="005D574C">
        <w:t>the</w:t>
      </w:r>
      <w:proofErr w:type="gramEnd"/>
      <w:r w:rsidR="005D574C">
        <w:t xml:space="preserve"> </w:t>
      </w:r>
      <w:r w:rsidR="00C37054">
        <w:t>major part of the data for this project.</w:t>
      </w:r>
      <w:r w:rsidR="009047D9">
        <w:t xml:space="preserve"> RC is a faculty member in the </w:t>
      </w:r>
      <w:r w:rsidR="003C1F52">
        <w:t>Languages, Linguistics, and Translation Studies Department of AIU.</w:t>
      </w:r>
    </w:p>
    <w:p w14:paraId="672F3ED4" w14:textId="0DB51B5D" w:rsidR="00CC6575" w:rsidRDefault="00CC6575" w:rsidP="00B06FCD">
      <w:pPr>
        <w:ind w:left="284" w:hanging="284"/>
      </w:pPr>
      <w:proofErr w:type="spellStart"/>
      <w:r>
        <w:t>Supyire</w:t>
      </w:r>
      <w:proofErr w:type="spellEnd"/>
      <w:r>
        <w:t xml:space="preserve"> </w:t>
      </w:r>
      <w:r w:rsidR="00A8665C">
        <w:t>Specialist: Robert Sanogo</w:t>
      </w:r>
      <w:r w:rsidR="00C37054">
        <w:t>. RS</w:t>
      </w:r>
      <w:r w:rsidR="004C7A47">
        <w:t xml:space="preserve">, who has a BA in </w:t>
      </w:r>
      <w:r w:rsidR="00B06FCD">
        <w:t xml:space="preserve">accounting and business </w:t>
      </w:r>
      <w:proofErr w:type="gramStart"/>
      <w:r w:rsidR="00B06FCD">
        <w:t>management</w:t>
      </w:r>
      <w:proofErr w:type="gramEnd"/>
      <w:r w:rsidR="00C37054">
        <w:t xml:space="preserve"> is an L1 speaker of </w:t>
      </w:r>
      <w:proofErr w:type="spellStart"/>
      <w:r w:rsidR="00AB52DA">
        <w:t>Supyire</w:t>
      </w:r>
      <w:proofErr w:type="spellEnd"/>
      <w:r w:rsidR="00AB52DA">
        <w:t>.</w:t>
      </w:r>
      <w:r w:rsidR="00B06FCD">
        <w:t xml:space="preserve"> RS </w:t>
      </w:r>
      <w:r w:rsidR="00B76AB0">
        <w:t>speaks French and is acquiring English.</w:t>
      </w:r>
      <w:r w:rsidR="005A5953">
        <w:t xml:space="preserve"> RS needs to acquire expertise in linguistics</w:t>
      </w:r>
      <w:r w:rsidR="002E3B5E">
        <w:t xml:space="preserve">, </w:t>
      </w:r>
      <w:proofErr w:type="gramStart"/>
      <w:r w:rsidR="002E3B5E">
        <w:t>in particular in</w:t>
      </w:r>
      <w:proofErr w:type="gramEnd"/>
      <w:r w:rsidR="002E3B5E">
        <w:t xml:space="preserve"> lexicography, </w:t>
      </w:r>
      <w:proofErr w:type="spellStart"/>
      <w:r w:rsidR="002E3B5E">
        <w:t>morhosyntax</w:t>
      </w:r>
      <w:proofErr w:type="spellEnd"/>
      <w:r w:rsidR="002E3B5E">
        <w:t>, and data management</w:t>
      </w:r>
      <w:r w:rsidR="003F1007">
        <w:t>.</w:t>
      </w:r>
    </w:p>
    <w:p w14:paraId="3F0BB957" w14:textId="17118D48" w:rsidR="00A8665C" w:rsidRPr="00333899" w:rsidRDefault="00A8665C" w:rsidP="00B76AB0">
      <w:pPr>
        <w:ind w:left="284" w:hanging="284"/>
      </w:pPr>
      <w:r>
        <w:t>Information Technology</w:t>
      </w:r>
      <w:r w:rsidR="00735478">
        <w:t xml:space="preserve"> Specialist: Michael Otieno</w:t>
      </w:r>
      <w:r w:rsidR="00B76AB0">
        <w:t xml:space="preserve">. MS has worked for three years with RC on the </w:t>
      </w:r>
      <w:proofErr w:type="spellStart"/>
      <w:r w:rsidR="00B76AB0">
        <w:t>Supyire</w:t>
      </w:r>
      <w:proofErr w:type="spellEnd"/>
      <w:r w:rsidR="00B76AB0">
        <w:t xml:space="preserve"> Toolbox database</w:t>
      </w:r>
      <w:r w:rsidR="005A5953">
        <w:t>. He is doing a</w:t>
      </w:r>
      <w:r w:rsidR="003F1007">
        <w:t xml:space="preserve"> BA at ANU in computer science. He needs to acquire </w:t>
      </w:r>
      <w:r w:rsidR="00844482">
        <w:t xml:space="preserve">basic knowledge of linguistic analysis and expertise in the use of </w:t>
      </w:r>
      <w:proofErr w:type="spellStart"/>
      <w:r w:rsidR="00844482">
        <w:t>FLEx</w:t>
      </w:r>
      <w:proofErr w:type="spellEnd"/>
      <w:r w:rsidR="00844482">
        <w:t>.</w:t>
      </w:r>
    </w:p>
    <w:p w14:paraId="1C2A3A96" w14:textId="02B61606" w:rsidR="00C560C6" w:rsidRPr="00326860" w:rsidRDefault="002F2064" w:rsidP="00326860">
      <w:pPr>
        <w:ind w:hanging="284"/>
        <w:rPr>
          <w:b/>
          <w:bCs/>
          <w:sz w:val="28"/>
          <w:szCs w:val="24"/>
        </w:rPr>
      </w:pPr>
      <w:r w:rsidRPr="00326860">
        <w:rPr>
          <w:b/>
          <w:bCs/>
          <w:sz w:val="28"/>
          <w:szCs w:val="24"/>
        </w:rPr>
        <w:t>Timeline</w:t>
      </w:r>
    </w:p>
    <w:p w14:paraId="1A3B6D97" w14:textId="49D1A1EA" w:rsidR="003A421A" w:rsidRDefault="003A421A" w:rsidP="00F93EAF">
      <w:pPr>
        <w:ind w:left="1134" w:hanging="1134"/>
      </w:pPr>
      <w:r w:rsidRPr="00F93EAF">
        <w:rPr>
          <w:b/>
          <w:bCs/>
        </w:rPr>
        <w:t>202</w:t>
      </w:r>
      <w:r w:rsidR="00514248" w:rsidRPr="00F93EAF">
        <w:rPr>
          <w:b/>
          <w:bCs/>
        </w:rPr>
        <w:t>5-2027</w:t>
      </w:r>
      <w:r w:rsidR="00514248">
        <w:t xml:space="preserve">: </w:t>
      </w:r>
      <w:r w:rsidR="00077264">
        <w:t xml:space="preserve">revision and </w:t>
      </w:r>
      <w:proofErr w:type="spellStart"/>
      <w:r w:rsidR="00077264">
        <w:t>standarization</w:t>
      </w:r>
      <w:proofErr w:type="spellEnd"/>
      <w:r w:rsidR="00077264">
        <w:t xml:space="preserve"> of current Toolbox lexical database</w:t>
      </w:r>
      <w:r w:rsidR="005F6BE3">
        <w:t xml:space="preserve"> (RS</w:t>
      </w:r>
      <w:r w:rsidR="00286C95">
        <w:t>,</w:t>
      </w:r>
      <w:r w:rsidR="005F6BE3">
        <w:t xml:space="preserve"> RC)</w:t>
      </w:r>
      <w:r w:rsidR="00713466">
        <w:t xml:space="preserve">; </w:t>
      </w:r>
      <w:r w:rsidR="001F3BC9">
        <w:t>addition of orthographic information to entries (RS, MO);</w:t>
      </w:r>
      <w:r w:rsidR="00784416">
        <w:t xml:space="preserve"> </w:t>
      </w:r>
      <w:r w:rsidR="00BF3924">
        <w:t>revision of Toolbox database coding</w:t>
      </w:r>
      <w:r w:rsidR="001F3BC9">
        <w:t xml:space="preserve"> </w:t>
      </w:r>
      <w:r w:rsidR="00BF3924">
        <w:t xml:space="preserve">to facilitate transfer to </w:t>
      </w:r>
      <w:proofErr w:type="spellStart"/>
      <w:r w:rsidR="00BF3924">
        <w:t>FLEx</w:t>
      </w:r>
      <w:proofErr w:type="spellEnd"/>
      <w:r w:rsidR="00BF3924">
        <w:t xml:space="preserve"> (MO, RC); </w:t>
      </w:r>
      <w:r w:rsidR="00713466">
        <w:t>transfer of da</w:t>
      </w:r>
      <w:r w:rsidR="00F01E38">
        <w:t xml:space="preserve">tabase from Toolbox to </w:t>
      </w:r>
      <w:proofErr w:type="spellStart"/>
      <w:r w:rsidR="00F01E38">
        <w:t>F</w:t>
      </w:r>
      <w:r w:rsidR="0085786F">
        <w:t>LE</w:t>
      </w:r>
      <w:r w:rsidR="00F01E38">
        <w:t>x</w:t>
      </w:r>
      <w:proofErr w:type="spellEnd"/>
      <w:r w:rsidR="005F6BE3">
        <w:t xml:space="preserve"> (MO)</w:t>
      </w:r>
    </w:p>
    <w:p w14:paraId="633FBAA9" w14:textId="2AAD9623" w:rsidR="00F01E38" w:rsidRDefault="00F01E38" w:rsidP="00F93EAF">
      <w:pPr>
        <w:ind w:left="1134"/>
      </w:pPr>
      <w:r>
        <w:t>addition of</w:t>
      </w:r>
      <w:r w:rsidR="003B5644">
        <w:t xml:space="preserve"> lexical entries to cover existing published </w:t>
      </w:r>
      <w:proofErr w:type="spellStart"/>
      <w:r w:rsidR="003B5644">
        <w:t>Supyire</w:t>
      </w:r>
      <w:proofErr w:type="spellEnd"/>
      <w:r w:rsidR="003B5644">
        <w:t xml:space="preserve"> literature</w:t>
      </w:r>
      <w:r w:rsidR="00BC7227">
        <w:t xml:space="preserve"> (coordination with </w:t>
      </w:r>
      <w:proofErr w:type="spellStart"/>
      <w:r w:rsidR="00BC7227">
        <w:t>Supyire</w:t>
      </w:r>
      <w:proofErr w:type="spellEnd"/>
      <w:r w:rsidR="00BC7227">
        <w:t xml:space="preserve"> translation team</w:t>
      </w:r>
      <w:r w:rsidR="0092545F">
        <w:t xml:space="preserve">, </w:t>
      </w:r>
      <w:r w:rsidR="00B6622D">
        <w:t>educators, and literacy workers)</w:t>
      </w:r>
      <w:r w:rsidR="00FB0B15">
        <w:t xml:space="preserve"> (RS</w:t>
      </w:r>
      <w:r w:rsidR="00286C95">
        <w:t>, RC)</w:t>
      </w:r>
    </w:p>
    <w:p w14:paraId="36993AF5" w14:textId="4A2284FA" w:rsidR="00427421" w:rsidRDefault="00C51D80" w:rsidP="00CB2838">
      <w:pPr>
        <w:ind w:left="1134"/>
      </w:pPr>
      <w:r w:rsidRPr="0007205D">
        <w:rPr>
          <w:b/>
          <w:bCs/>
        </w:rPr>
        <w:t>training:</w:t>
      </w:r>
      <w:r>
        <w:t xml:space="preserve"> Robert Sanogo </w:t>
      </w:r>
      <w:proofErr w:type="gramStart"/>
      <w:r>
        <w:t>enroll</w:t>
      </w:r>
      <w:proofErr w:type="gramEnd"/>
      <w:r>
        <w:t xml:space="preserve"> in and </w:t>
      </w:r>
      <w:proofErr w:type="gramStart"/>
      <w:r>
        <w:t>complete</w:t>
      </w:r>
      <w:proofErr w:type="gramEnd"/>
      <w:r>
        <w:t xml:space="preserve"> MA in linguistics at AIU;</w:t>
      </w:r>
      <w:r w:rsidR="00981761">
        <w:t xml:space="preserve"> </w:t>
      </w:r>
      <w:r w:rsidR="00E061B5">
        <w:t xml:space="preserve">RS will write four papers and a thesis on topics related to </w:t>
      </w:r>
      <w:proofErr w:type="spellStart"/>
      <w:r w:rsidR="00E061B5">
        <w:t>Supyire</w:t>
      </w:r>
      <w:proofErr w:type="spellEnd"/>
      <w:r w:rsidR="00E061B5">
        <w:t xml:space="preserve"> lexicography directly contributing to the project</w:t>
      </w:r>
      <w:r w:rsidR="008C036B">
        <w:t xml:space="preserve">; RS will </w:t>
      </w:r>
      <w:r w:rsidR="00E02318">
        <w:t xml:space="preserve">gain expertise in the use of Toolbox and </w:t>
      </w:r>
      <w:proofErr w:type="spellStart"/>
      <w:r w:rsidR="00E02318">
        <w:t>FLEx</w:t>
      </w:r>
      <w:proofErr w:type="spellEnd"/>
    </w:p>
    <w:p w14:paraId="112BA0C9" w14:textId="23F9A910" w:rsidR="00E061B5" w:rsidRDefault="00E061B5" w:rsidP="0007205D">
      <w:pPr>
        <w:ind w:left="1134"/>
      </w:pPr>
      <w:r>
        <w:t>Michael Otieno</w:t>
      </w:r>
      <w:r w:rsidR="001203FF">
        <w:t xml:space="preserve"> </w:t>
      </w:r>
      <w:proofErr w:type="gramStart"/>
      <w:r w:rsidR="001203FF">
        <w:t>gain</w:t>
      </w:r>
      <w:proofErr w:type="gramEnd"/>
      <w:r w:rsidR="001203FF">
        <w:t xml:space="preserve"> expertise in </w:t>
      </w:r>
      <w:proofErr w:type="spellStart"/>
      <w:r w:rsidR="001203FF">
        <w:t>FLEx</w:t>
      </w:r>
      <w:proofErr w:type="spellEnd"/>
      <w:r w:rsidR="00C638A5">
        <w:t xml:space="preserve"> and basic descriptive linguistics</w:t>
      </w:r>
      <w:r w:rsidR="001203FF">
        <w:t xml:space="preserve"> in courses from DIU</w:t>
      </w:r>
    </w:p>
    <w:p w14:paraId="561A42C9" w14:textId="2A2D0C8C" w:rsidR="00C638A5" w:rsidRDefault="00C55E44" w:rsidP="0007205D">
      <w:pPr>
        <w:ind w:left="1134" w:hanging="1134"/>
      </w:pPr>
      <w:r w:rsidRPr="0007205D">
        <w:rPr>
          <w:b/>
          <w:bCs/>
        </w:rPr>
        <w:t>20</w:t>
      </w:r>
      <w:r w:rsidR="008474A0" w:rsidRPr="0007205D">
        <w:rPr>
          <w:b/>
          <w:bCs/>
        </w:rPr>
        <w:t>28-2029</w:t>
      </w:r>
      <w:r w:rsidR="008474A0">
        <w:t xml:space="preserve">: </w:t>
      </w:r>
      <w:r w:rsidR="00D411C7">
        <w:t xml:space="preserve">revision of the lexical database in </w:t>
      </w:r>
      <w:proofErr w:type="spellStart"/>
      <w:r w:rsidR="00D411C7">
        <w:t>FLEx</w:t>
      </w:r>
      <w:proofErr w:type="spellEnd"/>
      <w:r w:rsidR="00C52C66">
        <w:t>: addition and improvement of examples</w:t>
      </w:r>
      <w:r w:rsidR="00570660">
        <w:t xml:space="preserve"> (RS)</w:t>
      </w:r>
      <w:r w:rsidR="00C52C66">
        <w:t>; creation of French-</w:t>
      </w:r>
      <w:proofErr w:type="spellStart"/>
      <w:r w:rsidR="00C52C66">
        <w:t>Supyire</w:t>
      </w:r>
      <w:proofErr w:type="spellEnd"/>
      <w:r w:rsidR="00C52C66">
        <w:t xml:space="preserve"> and English-</w:t>
      </w:r>
      <w:proofErr w:type="spellStart"/>
      <w:r w:rsidR="00C52C66">
        <w:t>Supyire</w:t>
      </w:r>
      <w:proofErr w:type="spellEnd"/>
      <w:r w:rsidR="00C52C66">
        <w:t xml:space="preserve"> indexes</w:t>
      </w:r>
      <w:r w:rsidR="00570660">
        <w:t xml:space="preserve"> (RS, RC, MO)</w:t>
      </w:r>
      <w:r w:rsidR="0085786F">
        <w:t>; creation of introductory grammar sketch (RS, RC)</w:t>
      </w:r>
    </w:p>
    <w:p w14:paraId="4F01C939" w14:textId="45531A30" w:rsidR="00BE684B" w:rsidRDefault="00BE684B" w:rsidP="0007205D">
      <w:pPr>
        <w:ind w:left="1134"/>
      </w:pPr>
      <w:r>
        <w:t xml:space="preserve">creation of </w:t>
      </w:r>
      <w:r w:rsidR="00E6466A">
        <w:t>digital app (for smartphone) (MO)</w:t>
      </w:r>
    </w:p>
    <w:p w14:paraId="16F1FE07" w14:textId="13FF8C60" w:rsidR="003E6F80" w:rsidRDefault="003E6F80" w:rsidP="00215B11">
      <w:pPr>
        <w:ind w:left="1134"/>
      </w:pPr>
      <w:r w:rsidRPr="00215B11">
        <w:rPr>
          <w:b/>
          <w:bCs/>
        </w:rPr>
        <w:lastRenderedPageBreak/>
        <w:t>training</w:t>
      </w:r>
      <w:r>
        <w:t xml:space="preserve">: Robert Sanogo </w:t>
      </w:r>
      <w:proofErr w:type="gramStart"/>
      <w:r>
        <w:t>begin</w:t>
      </w:r>
      <w:proofErr w:type="gramEnd"/>
      <w:r>
        <w:t xml:space="preserve"> PhD in linguistics at AIU; RS will </w:t>
      </w:r>
      <w:r w:rsidR="00503157">
        <w:t>write 5 papers</w:t>
      </w:r>
      <w:r w:rsidR="00E31663">
        <w:t xml:space="preserve"> on topics contributing to the project; RS will begin dissertation research on a topic </w:t>
      </w:r>
      <w:r w:rsidR="004827E9">
        <w:t>contributing to the project</w:t>
      </w:r>
    </w:p>
    <w:p w14:paraId="4F01CCA8" w14:textId="2F745A85" w:rsidR="004827E9" w:rsidRDefault="004827E9" w:rsidP="005E7DC3">
      <w:pPr>
        <w:ind w:left="1134"/>
      </w:pPr>
      <w:r>
        <w:t>Michael Otieno</w:t>
      </w:r>
      <w:r w:rsidR="006D46C5">
        <w:t xml:space="preserve"> </w:t>
      </w:r>
      <w:proofErr w:type="gramStart"/>
      <w:r w:rsidR="006D46C5">
        <w:t>complete</w:t>
      </w:r>
      <w:proofErr w:type="gramEnd"/>
      <w:r w:rsidR="006D46C5">
        <w:t xml:space="preserve"> BA in computer science</w:t>
      </w:r>
    </w:p>
    <w:p w14:paraId="0985B213" w14:textId="3F2473FF" w:rsidR="00BE684B" w:rsidRDefault="00BE684B" w:rsidP="003A421A">
      <w:r w:rsidRPr="005E7DC3">
        <w:rPr>
          <w:b/>
          <w:bCs/>
        </w:rPr>
        <w:t>December 2029</w:t>
      </w:r>
      <w:r>
        <w:t>: publication of print dictionaries</w:t>
      </w:r>
      <w:r w:rsidR="00C41419">
        <w:t xml:space="preserve"> and distribution of dictionary app </w:t>
      </w:r>
    </w:p>
    <w:p w14:paraId="2F861265" w14:textId="78DC2F82" w:rsidR="00A53601" w:rsidRDefault="00C41419" w:rsidP="005E7DC3">
      <w:pPr>
        <w:ind w:left="1134" w:hanging="1134"/>
      </w:pPr>
      <w:r w:rsidRPr="005E7DC3">
        <w:rPr>
          <w:b/>
          <w:bCs/>
        </w:rPr>
        <w:t>20</w:t>
      </w:r>
      <w:r w:rsidR="00513345" w:rsidRPr="005E7DC3">
        <w:rPr>
          <w:b/>
          <w:bCs/>
        </w:rPr>
        <w:t>30-2031</w:t>
      </w:r>
      <w:r w:rsidR="00513345">
        <w:t xml:space="preserve">: </w:t>
      </w:r>
      <w:r w:rsidR="000000B6">
        <w:t xml:space="preserve">addition of more texts to </w:t>
      </w:r>
      <w:r w:rsidR="009A6E61">
        <w:t xml:space="preserve">the text database, with a goal of reaching 450,000 to 500,000 words (RS); </w:t>
      </w:r>
      <w:proofErr w:type="spellStart"/>
      <w:r w:rsidR="009B68FD">
        <w:t>interlinearize</w:t>
      </w:r>
      <w:proofErr w:type="spellEnd"/>
      <w:r w:rsidR="009B68FD">
        <w:t xml:space="preserve"> the texts (RS, MO); </w:t>
      </w:r>
      <w:r w:rsidR="0032309E">
        <w:t>translate all texts into English and French (RS)</w:t>
      </w:r>
      <w:r w:rsidR="007C4C4C">
        <w:t>; annotate texts (linguistic and cultural annot</w:t>
      </w:r>
      <w:r w:rsidR="004F4F6B">
        <w:t>ations) (RS, RC)</w:t>
      </w:r>
      <w:r w:rsidR="00A53601">
        <w:t xml:space="preserve">; identify the best </w:t>
      </w:r>
      <w:r w:rsidR="00D15767">
        <w:t>host for the text database, and transfer the data into the appropriate format</w:t>
      </w:r>
      <w:r w:rsidR="00533180">
        <w:t xml:space="preserve"> for publishing online (MO, RC)</w:t>
      </w:r>
    </w:p>
    <w:p w14:paraId="639247D0" w14:textId="12316A91" w:rsidR="00E84C52" w:rsidRDefault="00E84C52" w:rsidP="009F6E3A">
      <w:pPr>
        <w:ind w:left="1134"/>
      </w:pPr>
      <w:r>
        <w:t xml:space="preserve">integrate the text database with </w:t>
      </w:r>
      <w:r w:rsidR="002228FC">
        <w:t>the digital dictionary (MO)</w:t>
      </w:r>
    </w:p>
    <w:p w14:paraId="25B69D37" w14:textId="1EB5ADD6" w:rsidR="002A2386" w:rsidRDefault="002A2386" w:rsidP="009F6E3A">
      <w:pPr>
        <w:ind w:left="1134"/>
      </w:pPr>
      <w:r w:rsidRPr="009F6E3A">
        <w:rPr>
          <w:b/>
          <w:bCs/>
        </w:rPr>
        <w:t>training</w:t>
      </w:r>
      <w:r>
        <w:t>: RS complete PhD</w:t>
      </w:r>
      <w:r w:rsidR="00DC0388">
        <w:t xml:space="preserve">; MO </w:t>
      </w:r>
      <w:r w:rsidR="004943A2">
        <w:t>enroll in MA in linguistic comp</w:t>
      </w:r>
      <w:r w:rsidR="00E47C2A">
        <w:t>uting</w:t>
      </w:r>
    </w:p>
    <w:p w14:paraId="4AC5FA78" w14:textId="0F0C2698" w:rsidR="00533180" w:rsidRPr="003A421A" w:rsidRDefault="00533180" w:rsidP="00A53601">
      <w:r w:rsidRPr="009F6E3A">
        <w:rPr>
          <w:b/>
          <w:bCs/>
        </w:rPr>
        <w:t>December 2031</w:t>
      </w:r>
      <w:r w:rsidR="00250B56">
        <w:t>:</w:t>
      </w:r>
      <w:r>
        <w:t xml:space="preserve"> publish the database online</w:t>
      </w:r>
    </w:p>
    <w:p w14:paraId="67DBA951" w14:textId="0DAE918D" w:rsidR="008C2B38" w:rsidRDefault="008C2B38" w:rsidP="005A0174">
      <w:pPr>
        <w:ind w:hanging="284"/>
        <w:rPr>
          <w:b/>
          <w:bCs/>
          <w:sz w:val="28"/>
          <w:szCs w:val="24"/>
        </w:rPr>
      </w:pPr>
      <w:r w:rsidRPr="005A0174">
        <w:rPr>
          <w:b/>
          <w:bCs/>
          <w:sz w:val="28"/>
          <w:szCs w:val="24"/>
        </w:rPr>
        <w:t>Budget</w:t>
      </w:r>
    </w:p>
    <w:p w14:paraId="7069ACD0" w14:textId="63804631" w:rsidR="005C26CB" w:rsidRPr="005C26CB" w:rsidRDefault="001D7130" w:rsidP="005C26CB">
      <w:pPr>
        <w:rPr>
          <w:sz w:val="28"/>
          <w:szCs w:val="24"/>
        </w:rPr>
      </w:pPr>
      <w:r>
        <w:rPr>
          <w:sz w:val="28"/>
          <w:szCs w:val="24"/>
        </w:rPr>
        <w:t>appended</w:t>
      </w:r>
    </w:p>
    <w:p w14:paraId="4B065630" w14:textId="67134D47" w:rsidR="008C2B38" w:rsidRDefault="008C2B38" w:rsidP="003C1F52">
      <w:pPr>
        <w:ind w:hanging="284"/>
        <w:rPr>
          <w:b/>
          <w:bCs/>
          <w:sz w:val="28"/>
          <w:szCs w:val="24"/>
        </w:rPr>
      </w:pPr>
      <w:r w:rsidRPr="003C1F52">
        <w:rPr>
          <w:b/>
          <w:bCs/>
          <w:sz w:val="28"/>
          <w:szCs w:val="24"/>
        </w:rPr>
        <w:t>Operation</w:t>
      </w:r>
      <w:r w:rsidR="00D04F40" w:rsidRPr="003C1F52">
        <w:rPr>
          <w:b/>
          <w:bCs/>
          <w:sz w:val="28"/>
          <w:szCs w:val="24"/>
        </w:rPr>
        <w:t>al Procedures</w:t>
      </w:r>
    </w:p>
    <w:p w14:paraId="5270976E" w14:textId="301C0DCF" w:rsidR="003C1F52" w:rsidRDefault="000D0456" w:rsidP="003C1F52">
      <w:r>
        <w:t>This project</w:t>
      </w:r>
      <w:r w:rsidR="005C7DD4">
        <w:t xml:space="preserve"> is a project of the </w:t>
      </w:r>
      <w:r w:rsidR="00851CAE">
        <w:t>Languages, Linguistics, and Translation Department</w:t>
      </w:r>
      <w:r w:rsidR="007049AA">
        <w:t xml:space="preserve"> (LLTD)</w:t>
      </w:r>
      <w:r w:rsidR="00851CAE">
        <w:t xml:space="preserve"> of AIU</w:t>
      </w:r>
      <w:r w:rsidR="00DD6222">
        <w:t>, and as such comes under the authority of the</w:t>
      </w:r>
      <w:r w:rsidR="00C46F0C">
        <w:t xml:space="preserve"> Head</w:t>
      </w:r>
      <w:r w:rsidR="00DD6222">
        <w:t xml:space="preserve"> of the </w:t>
      </w:r>
      <w:r w:rsidR="00C46F0C">
        <w:t>D</w:t>
      </w:r>
      <w:r w:rsidR="00DD6222">
        <w:t>epartment</w:t>
      </w:r>
      <w:r w:rsidR="00C46F0C">
        <w:t xml:space="preserve"> (HOD)</w:t>
      </w:r>
      <w:r w:rsidR="00DD6222">
        <w:t>. The department and AIU will be acknowledged in all publications.</w:t>
      </w:r>
    </w:p>
    <w:p w14:paraId="7DFA7F24" w14:textId="100846D6" w:rsidR="00DD6222" w:rsidRDefault="00762CC6" w:rsidP="003C1F52">
      <w:r>
        <w:t>The project will be funded by individual and institutional donations</w:t>
      </w:r>
      <w:r w:rsidR="00B24DE8">
        <w:t>.</w:t>
      </w:r>
    </w:p>
    <w:p w14:paraId="571E505D" w14:textId="77777777" w:rsidR="0022742A" w:rsidRDefault="00B24DE8" w:rsidP="003C1F52">
      <w:r>
        <w:t>The project manager will report</w:t>
      </w:r>
      <w:r w:rsidR="00A7608E">
        <w:t xml:space="preserve"> on the progress of the project</w:t>
      </w:r>
      <w:r>
        <w:t xml:space="preserve"> to the HOD</w:t>
      </w:r>
      <w:r w:rsidR="00187880">
        <w:t xml:space="preserve"> quarterly (at the end of March</w:t>
      </w:r>
      <w:r w:rsidR="00A7608E">
        <w:t xml:space="preserve">, </w:t>
      </w:r>
      <w:r w:rsidR="002F3CD0">
        <w:t>June, September, and December.</w:t>
      </w:r>
      <w:r w:rsidR="0022742A">
        <w:t xml:space="preserve"> </w:t>
      </w:r>
    </w:p>
    <w:p w14:paraId="0F55D3E5" w14:textId="40FDDEDF" w:rsidR="00B24DE8" w:rsidRDefault="0022742A" w:rsidP="003C1F52">
      <w:r>
        <w:t>The project manager will be responsible for fundraising for the project.</w:t>
      </w:r>
    </w:p>
    <w:p w14:paraId="6C707FD8" w14:textId="091A525F" w:rsidR="0022742A" w:rsidRDefault="0022742A" w:rsidP="003C1F52">
      <w:r>
        <w:t xml:space="preserve">All requests for disbursement of funds will be </w:t>
      </w:r>
      <w:r w:rsidR="00ED2D21">
        <w:t xml:space="preserve">presented by </w:t>
      </w:r>
      <w:proofErr w:type="gramStart"/>
      <w:r w:rsidR="00ED2D21">
        <w:t>the HOD</w:t>
      </w:r>
      <w:proofErr w:type="gramEnd"/>
      <w:r w:rsidR="00ED2D21">
        <w:t xml:space="preserve"> to the Finance Department</w:t>
      </w:r>
      <w:r w:rsidR="001614F0">
        <w:t xml:space="preserve"> of AIU</w:t>
      </w:r>
      <w:r w:rsidR="00ED2D21">
        <w:t>.</w:t>
      </w:r>
    </w:p>
    <w:p w14:paraId="0273FE31" w14:textId="51D6AE5F" w:rsidR="00D15E2A" w:rsidRPr="003C1F52" w:rsidRDefault="00D15E2A" w:rsidP="003C1F52">
      <w:r>
        <w:t xml:space="preserve">The Finance Department of AIU will provide a financial report </w:t>
      </w:r>
      <w:r w:rsidR="007049AA">
        <w:t xml:space="preserve">monthly to </w:t>
      </w:r>
      <w:proofErr w:type="gramStart"/>
      <w:r w:rsidR="007049AA">
        <w:t>the HOD</w:t>
      </w:r>
      <w:proofErr w:type="gramEnd"/>
      <w:r w:rsidR="001614F0">
        <w:t>.</w:t>
      </w:r>
      <w:r w:rsidR="007049AA">
        <w:t xml:space="preserve"> </w:t>
      </w:r>
    </w:p>
    <w:p w14:paraId="1438689E" w14:textId="3B7B1067" w:rsidR="00D04F40" w:rsidRPr="000A2D42" w:rsidRDefault="00D04F40" w:rsidP="000A2D42">
      <w:pPr>
        <w:ind w:hanging="284"/>
        <w:rPr>
          <w:b/>
          <w:bCs/>
          <w:sz w:val="28"/>
          <w:szCs w:val="24"/>
        </w:rPr>
      </w:pPr>
      <w:r w:rsidRPr="000A2D42">
        <w:rPr>
          <w:b/>
          <w:bCs/>
          <w:sz w:val="28"/>
          <w:szCs w:val="24"/>
        </w:rPr>
        <w:t>Risks and mitigation</w:t>
      </w:r>
    </w:p>
    <w:p w14:paraId="5AB1A385" w14:textId="5317E863" w:rsidR="000B60E5" w:rsidRDefault="00E8108E" w:rsidP="00AC4528">
      <w:r>
        <w:t>The success of the project is dependent on the successful training of RS and MO</w:t>
      </w:r>
      <w:r w:rsidR="00D135E9">
        <w:t>. RC will make every effort to ensure th</w:t>
      </w:r>
      <w:r w:rsidR="00967357">
        <w:t>at RS and MO receive high quality linguistic training and succeed in their training.</w:t>
      </w:r>
    </w:p>
    <w:p w14:paraId="0E74D22A" w14:textId="69984C60" w:rsidR="00967357" w:rsidRDefault="00160D83" w:rsidP="00AC4528">
      <w:r>
        <w:t>The current political situation in Mali may pose some</w:t>
      </w:r>
      <w:r w:rsidR="000853D6">
        <w:t xml:space="preserve"> problems for travel by RC and MO to Mali</w:t>
      </w:r>
      <w:r w:rsidR="00AC4528">
        <w:t xml:space="preserve">. </w:t>
      </w:r>
      <w:proofErr w:type="gramStart"/>
      <w:r w:rsidR="00AC4528">
        <w:t>In the event that</w:t>
      </w:r>
      <w:proofErr w:type="gramEnd"/>
      <w:r w:rsidR="00AC4528">
        <w:t xml:space="preserve"> such travel is inadvisable, </w:t>
      </w:r>
      <w:proofErr w:type="gramStart"/>
      <w:r w:rsidR="00AC4528">
        <w:t>measure</w:t>
      </w:r>
      <w:proofErr w:type="gramEnd"/>
      <w:r w:rsidR="00AC4528">
        <w:t xml:space="preserve"> will be taken to meet with relevant </w:t>
      </w:r>
      <w:proofErr w:type="spellStart"/>
      <w:r w:rsidR="00AC4528">
        <w:t>Supyire</w:t>
      </w:r>
      <w:proofErr w:type="spellEnd"/>
      <w:r w:rsidR="00AC4528">
        <w:t xml:space="preserve"> </w:t>
      </w:r>
      <w:r w:rsidR="00560662">
        <w:t>stakeholders (e.g. the translation team</w:t>
      </w:r>
      <w:r w:rsidR="00FA06AC">
        <w:t xml:space="preserve"> currently working on translating the Old </w:t>
      </w:r>
      <w:proofErr w:type="spellStart"/>
      <w:r w:rsidR="00FA06AC">
        <w:lastRenderedPageBreak/>
        <w:t>Testement</w:t>
      </w:r>
      <w:proofErr w:type="spellEnd"/>
      <w:r w:rsidR="00FA06AC">
        <w:t xml:space="preserve">; actors engaged in literacy </w:t>
      </w:r>
      <w:r w:rsidR="002A476F">
        <w:t xml:space="preserve">and bilingual education in </w:t>
      </w:r>
      <w:proofErr w:type="spellStart"/>
      <w:r w:rsidR="002A476F">
        <w:t>Supyire</w:t>
      </w:r>
      <w:proofErr w:type="spellEnd"/>
      <w:r w:rsidR="002A476F">
        <w:t xml:space="preserve">) in a </w:t>
      </w:r>
      <w:proofErr w:type="spellStart"/>
      <w:r w:rsidR="002A476F">
        <w:t>neighbouring</w:t>
      </w:r>
      <w:proofErr w:type="spellEnd"/>
      <w:r w:rsidR="002A476F">
        <w:t xml:space="preserve"> country</w:t>
      </w:r>
      <w:r w:rsidR="007F27CC">
        <w:t>.</w:t>
      </w:r>
    </w:p>
    <w:p w14:paraId="10CC1ACC" w14:textId="7D83E703" w:rsidR="007F27CC" w:rsidRPr="00E8108E" w:rsidRDefault="007F27CC" w:rsidP="00AC4528">
      <w:r>
        <w:t>Due to the age of the project manager (75) every effort will be made to tran</w:t>
      </w:r>
      <w:r w:rsidR="00650B58">
        <w:t>sfer skills and responsibilities to the other personnel as rapidly as possible.</w:t>
      </w:r>
    </w:p>
    <w:p w14:paraId="144D970D" w14:textId="77777777" w:rsidR="00E8108E" w:rsidRDefault="00E8108E" w:rsidP="000A2D42">
      <w:pPr>
        <w:jc w:val="both"/>
        <w:rPr>
          <w:b/>
          <w:bCs/>
        </w:rPr>
      </w:pPr>
    </w:p>
    <w:p w14:paraId="0F696546" w14:textId="77777777" w:rsidR="005E6296" w:rsidRDefault="005E6296" w:rsidP="001C036D">
      <w:r>
        <w:br w:type="page"/>
      </w:r>
    </w:p>
    <w:p w14:paraId="3F98A3AB" w14:textId="77777777" w:rsidR="004E75E2" w:rsidRDefault="004E75E2" w:rsidP="001C036D">
      <w:pPr>
        <w:sectPr w:rsidR="004E75E2" w:rsidSect="004E75E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AC4318" w14:textId="4A969F48" w:rsidR="005A641C" w:rsidRDefault="00987A28" w:rsidP="001C036D">
      <w:r>
        <w:lastRenderedPageBreak/>
        <w:t>PROPOSED BUDGET</w:t>
      </w:r>
      <w:r w:rsidR="00CC1E18">
        <w:t xml:space="preserve"> (USD</w:t>
      </w:r>
      <w:r w:rsidR="00F03878">
        <w:t>, assuming exchange rate</w:t>
      </w:r>
      <w:r w:rsidR="0017251F">
        <w:t>: 1 USD = 125 KES</w:t>
      </w:r>
      <w:r w:rsidR="00CC1E18">
        <w:t>)</w:t>
      </w:r>
    </w:p>
    <w:p w14:paraId="191ABE1B" w14:textId="77777777" w:rsidR="00987A28" w:rsidRDefault="00987A28" w:rsidP="001C036D"/>
    <w:tbl>
      <w:tblPr>
        <w:tblW w:w="12715" w:type="dxa"/>
        <w:tblLook w:val="04A0" w:firstRow="1" w:lastRow="0" w:firstColumn="1" w:lastColumn="0" w:noHBand="0" w:noVBand="1"/>
      </w:tblPr>
      <w:tblGrid>
        <w:gridCol w:w="2246"/>
        <w:gridCol w:w="2290"/>
        <w:gridCol w:w="1092"/>
        <w:gridCol w:w="1134"/>
        <w:gridCol w:w="1134"/>
        <w:gridCol w:w="1134"/>
        <w:gridCol w:w="1134"/>
        <w:gridCol w:w="1134"/>
        <w:gridCol w:w="1417"/>
      </w:tblGrid>
      <w:tr w:rsidR="003F4A4B" w:rsidRPr="00897751" w14:paraId="3F192C6E" w14:textId="77777777" w:rsidTr="00CC1E18">
        <w:trPr>
          <w:trHeight w:val="288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7D9EB" w14:textId="77777777" w:rsidR="00897751" w:rsidRPr="00897751" w:rsidRDefault="00897751" w:rsidP="003F4A4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kern w:val="0"/>
                <w:sz w:val="20"/>
                <w:szCs w:val="24"/>
                <w:lang w:bidi="he-IL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1FE037" w14:textId="77777777" w:rsidR="00897751" w:rsidRPr="00897751" w:rsidRDefault="00897751" w:rsidP="003F4A4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E981A3" w14:textId="77777777" w:rsidR="00897751" w:rsidRPr="00897751" w:rsidRDefault="00897751" w:rsidP="003F4A4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1F1405" w14:textId="77777777" w:rsidR="00897751" w:rsidRPr="00897751" w:rsidRDefault="00897751" w:rsidP="003F4A4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4FDA6F" w14:textId="77777777" w:rsidR="00897751" w:rsidRPr="00897751" w:rsidRDefault="00897751" w:rsidP="003F4A4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7BAD44" w14:textId="77777777" w:rsidR="00897751" w:rsidRPr="00897751" w:rsidRDefault="00897751" w:rsidP="003F4A4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B2D47B" w14:textId="77777777" w:rsidR="00897751" w:rsidRPr="00897751" w:rsidRDefault="00897751" w:rsidP="003F4A4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8E572A" w14:textId="77777777" w:rsidR="00897751" w:rsidRPr="00897751" w:rsidRDefault="00897751" w:rsidP="003F4A4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B2B011" w14:textId="77777777" w:rsidR="00897751" w:rsidRPr="00897751" w:rsidRDefault="00897751" w:rsidP="003F4A4B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TOTAL</w:t>
            </w:r>
          </w:p>
        </w:tc>
      </w:tr>
      <w:tr w:rsidR="003F4A4B" w:rsidRPr="00897751" w14:paraId="7422FC00" w14:textId="77777777" w:rsidTr="00CC1E18">
        <w:trPr>
          <w:trHeight w:val="288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CA50E7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TRAINING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8E8FB3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ROBERT SANOGO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2BA170" w14:textId="7081FED5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1,881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DD369A" w14:textId="308AFD65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2,307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84A7E2" w14:textId="43F27CB7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2,053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295F31" w14:textId="66C8B3A2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1,690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35CFB1" w14:textId="21E4F44B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1,692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6D7A91" w14:textId="677C9A31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1,812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03C82B" w14:textId="53DC308C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11,434 </w:t>
            </w:r>
          </w:p>
        </w:tc>
      </w:tr>
      <w:tr w:rsidR="003F4A4B" w:rsidRPr="00897751" w14:paraId="540F77DB" w14:textId="77777777" w:rsidTr="00CC1E18">
        <w:trPr>
          <w:trHeight w:val="288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A78CB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8FA0E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MICHAEL OTIENO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4DE419" w14:textId="753D9AD6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8,700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3453F9" w14:textId="21A36B72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1,240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863679" w14:textId="413F5A6E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1,240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E49095" w14:textId="367CF332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1,304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8B68B0" w14:textId="728A98B5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12,020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3C0980" w14:textId="4A1145E6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11,940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4513A4" w14:textId="13B362FF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36,444 </w:t>
            </w:r>
          </w:p>
        </w:tc>
      </w:tr>
      <w:tr w:rsidR="009F7077" w:rsidRPr="00897751" w14:paraId="0CEBB85F" w14:textId="77777777" w:rsidTr="00CC1E18">
        <w:trPr>
          <w:trHeight w:val="288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76015F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1F7A2A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SUBTOTAL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9EA9C0" w14:textId="18995313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10,581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E2F467" w14:textId="6081FC29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3,547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C70277" w14:textId="63E98D54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3,293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B64A33" w14:textId="11DFAE4E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2,994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495E7F" w14:textId="4D2E9132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13,712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BAEB0F" w14:textId="0E85011C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13,752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D8456A" w14:textId="1F884FC3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47,878 </w:t>
            </w:r>
          </w:p>
        </w:tc>
      </w:tr>
      <w:tr w:rsidR="003F4A4B" w:rsidRPr="00897751" w14:paraId="4EC7970F" w14:textId="77777777" w:rsidTr="00CC1E18">
        <w:trPr>
          <w:trHeight w:val="288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0CD0B7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AFE783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518BD2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6DBB1A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AF96AF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3480EE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42FDA1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08FB27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97F610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</w:tr>
      <w:tr w:rsidR="003F4A4B" w:rsidRPr="00897751" w14:paraId="721023B2" w14:textId="77777777" w:rsidTr="00CC1E18">
        <w:trPr>
          <w:trHeight w:val="288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FAECB8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EQUIPMENT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58399F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ROBERT SANOGO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A73604" w14:textId="02546DED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720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D02C91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4A8CEC" w14:textId="0FC2A8EE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480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0CEFD5" w14:textId="39D77A78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240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599DC4" w14:textId="599AC7A1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480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062473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B104C1" w14:textId="21E9439B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1,920 </w:t>
            </w:r>
          </w:p>
        </w:tc>
      </w:tr>
      <w:tr w:rsidR="003F4A4B" w:rsidRPr="00897751" w14:paraId="451CD2F8" w14:textId="77777777" w:rsidTr="00CC1E18">
        <w:trPr>
          <w:trHeight w:val="288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365DB8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B657FF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MICHAEL OTIENO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5AD118" w14:textId="429396B0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720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143826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BAC6A6" w14:textId="0BA31C5B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480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6394AA" w14:textId="0B8390D9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240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4B06BE" w14:textId="0CD35C2A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480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4E575B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79F79B" w14:textId="23837C58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1,920 </w:t>
            </w:r>
          </w:p>
        </w:tc>
      </w:tr>
      <w:tr w:rsidR="009F7077" w:rsidRPr="00897751" w14:paraId="0C80E61C" w14:textId="77777777" w:rsidTr="00CC1E18">
        <w:trPr>
          <w:trHeight w:val="288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D64FE1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C35823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SUBTOTAL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18F1AF" w14:textId="4D14CAFB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1,440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FC9E89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5AF769" w14:textId="4F35308E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960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D26AE9" w14:textId="4694A701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480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5C387A" w14:textId="06460195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960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EF4CE8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6616AD" w14:textId="46B75ACA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3,840 </w:t>
            </w:r>
          </w:p>
        </w:tc>
      </w:tr>
      <w:tr w:rsidR="003F4A4B" w:rsidRPr="00897751" w14:paraId="5A8D1432" w14:textId="77777777" w:rsidTr="00CC1E18">
        <w:trPr>
          <w:trHeight w:val="288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086BEE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21664D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5E4D79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CEE8F6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BDC38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CC0252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81E38C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0367F3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B792F1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</w:tr>
      <w:tr w:rsidR="003F4A4B" w:rsidRPr="00897751" w14:paraId="17830D66" w14:textId="77777777" w:rsidTr="00CC1E18">
        <w:trPr>
          <w:trHeight w:val="288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4CAA89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SALARY AND EXPENSES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374AF3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ROBERT SANOGO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430572" w14:textId="31BBD92C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6,685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34D6F6" w14:textId="75B39213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5,149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27481A" w14:textId="07F19341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7,025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05D1C8" w14:textId="59AAC8E1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5,943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4DB250" w14:textId="0322D0ED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8,035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BE5392" w14:textId="69B5C9E5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6,581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98DDD5" w14:textId="20C6D2E4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39,419 </w:t>
            </w:r>
          </w:p>
        </w:tc>
      </w:tr>
      <w:tr w:rsidR="003F4A4B" w:rsidRPr="00897751" w14:paraId="31EE74D0" w14:textId="77777777" w:rsidTr="00CC1E18">
        <w:trPr>
          <w:trHeight w:val="288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A5AD71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FB820D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MICHAEL OTIENO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8D076" w14:textId="0E874C99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8,381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22315B" w14:textId="04F7D34C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8,717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CC5EE1" w14:textId="06953293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9,070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60AA04" w14:textId="24C1D84B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9,446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6731D9" w14:textId="7E0F4010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9,836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F015DD" w14:textId="22B4E0E8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10,301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83BCCB" w14:textId="1024D9EF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55,750 </w:t>
            </w:r>
          </w:p>
        </w:tc>
      </w:tr>
      <w:tr w:rsidR="009F7077" w:rsidRPr="00897751" w14:paraId="13876386" w14:textId="77777777" w:rsidTr="00CC1E18">
        <w:trPr>
          <w:trHeight w:val="288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042AD4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EBC3A2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SUBTOTAL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BCF5AB" w14:textId="7792345D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15,066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97676" w14:textId="3271CFC5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13,866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B288CD" w14:textId="610A8A04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16,095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36E4BB" w14:textId="6C5D92AB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15,390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F1C5FB" w14:textId="70C95B65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17,871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450553" w14:textId="77C42D05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16,882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EA2482" w14:textId="3C00186B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95,169 </w:t>
            </w:r>
          </w:p>
        </w:tc>
      </w:tr>
      <w:tr w:rsidR="003F4A4B" w:rsidRPr="00897751" w14:paraId="5AB88E92" w14:textId="77777777" w:rsidTr="00CC1E18">
        <w:trPr>
          <w:trHeight w:val="288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01CC6B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0BFC4F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DB61ED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48AB6B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E51E7C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CF4322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4F18CA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76C205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FDFBFA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</w:tr>
      <w:tr w:rsidR="003F4A4B" w:rsidRPr="00897751" w14:paraId="259BF4EA" w14:textId="77777777" w:rsidTr="00CC1E18">
        <w:trPr>
          <w:trHeight w:val="288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424E7A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TRAVEL (INTERNATIONAL)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C99D8D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ROBERT SANOGO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ADEE2F" w14:textId="3EEFC920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1,296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975140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14C55D" w14:textId="6AB5A798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1,360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E454B5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926803" w14:textId="20D65374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1,360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AD2724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C340DB" w14:textId="594C5E55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4,016 </w:t>
            </w:r>
          </w:p>
        </w:tc>
      </w:tr>
      <w:tr w:rsidR="003F4A4B" w:rsidRPr="00897751" w14:paraId="6B11D173" w14:textId="77777777" w:rsidTr="00CC1E18">
        <w:trPr>
          <w:trHeight w:val="288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0F894D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133613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ROBERT CARLSON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0E4E58" w14:textId="1003957D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1,200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E05ED6" w14:textId="533C8524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1,200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A2FB8C" w14:textId="0FDF5409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1,400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9938D3" w14:textId="05A78AC1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1,400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25C002" w14:textId="61CBD0DF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1,500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43DFE5" w14:textId="6318EDBA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1,500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F145DB" w14:textId="4E64D5EE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8,200 </w:t>
            </w:r>
          </w:p>
        </w:tc>
      </w:tr>
      <w:tr w:rsidR="009F7077" w:rsidRPr="00897751" w14:paraId="4B6E3E1A" w14:textId="77777777" w:rsidTr="00CC1E18">
        <w:trPr>
          <w:trHeight w:val="288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9D2263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3D0250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SUBTOTAL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8E8270" w14:textId="7C09CF39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2,496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2EF88D" w14:textId="53CCA858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1,200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02086B" w14:textId="767B061C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2,760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09F0D9" w14:textId="68A65150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1,400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6997F6" w14:textId="0D6FF1BE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2,860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F79E1E" w14:textId="1A99B72E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1,500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79D85D" w14:textId="1179F881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12,216 </w:t>
            </w:r>
          </w:p>
        </w:tc>
      </w:tr>
      <w:tr w:rsidR="003F4A4B" w:rsidRPr="00897751" w14:paraId="19B9BE2D" w14:textId="77777777" w:rsidTr="00CC1E18">
        <w:trPr>
          <w:trHeight w:val="288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514EE0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4BC2A3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76CA31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37B7FA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99ED88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3A299D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5B3025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52D98E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70D576" w14:textId="77777777" w:rsidR="00897751" w:rsidRPr="00897751" w:rsidRDefault="00897751" w:rsidP="00CB2253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</w:tr>
      <w:tr w:rsidR="009F7077" w:rsidRPr="00897751" w14:paraId="768D372D" w14:textId="77777777" w:rsidTr="00CC1E18">
        <w:trPr>
          <w:trHeight w:val="288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C18191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TOTAL Expenses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945A82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612E54" w14:textId="1F5FAB68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29,582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3B2527" w14:textId="6D6311E1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18,612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0D44CD" w14:textId="5CD09471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23,108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153B38" w14:textId="48DBA9A9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20,264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8DCFE0" w14:textId="0F3F2450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35,403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C9A05" w14:textId="0460D46D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32,134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5D7CE5" w14:textId="2E08A6D7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159,103 </w:t>
            </w:r>
          </w:p>
        </w:tc>
      </w:tr>
      <w:tr w:rsidR="00594EB8" w:rsidRPr="00897751" w14:paraId="3AF22721" w14:textId="77777777" w:rsidTr="00CC1E18">
        <w:trPr>
          <w:trHeight w:val="288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8ABF52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Administration (10%)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DA7DF0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1E2F2A" w14:textId="343F7C57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2,958.2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0422F7" w14:textId="0CB1E3BF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1,861.2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BE4D39" w14:textId="1CF555E8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 2,310.8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A56855" w14:textId="0AED69EB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 2,026.4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A082E9" w14:textId="15D202B7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3,540.3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CAEC0C" w14:textId="34BED623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3,213.4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CE8C89" w14:textId="51051E88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 15,910.3 </w:t>
            </w:r>
          </w:p>
        </w:tc>
      </w:tr>
      <w:tr w:rsidR="00594EB8" w:rsidRPr="00897751" w14:paraId="6DFD02F9" w14:textId="77777777" w:rsidTr="00CC1E18">
        <w:trPr>
          <w:trHeight w:val="288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D40223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TOTAL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630129" w14:textId="77777777" w:rsidR="00897751" w:rsidRPr="00897751" w:rsidRDefault="00897751" w:rsidP="0089775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3052E4" w14:textId="0291DAFE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32,541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E8DC3B" w14:textId="1F7AC55E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20,474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559062" w14:textId="4C713028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25,419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90EE58" w14:textId="2D5145D3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22,290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1491A4" w14:textId="11C21864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38,943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241B17" w14:textId="5E2E700B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35,348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302B61" w14:textId="21F07A95" w:rsidR="00897751" w:rsidRPr="00897751" w:rsidRDefault="00897751" w:rsidP="00CB225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897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175,013 </w:t>
            </w:r>
          </w:p>
        </w:tc>
      </w:tr>
    </w:tbl>
    <w:p w14:paraId="52D932F7" w14:textId="77777777" w:rsidR="008049ED" w:rsidRDefault="008049ED" w:rsidP="00665ACA">
      <w:pPr>
        <w:ind w:left="284"/>
      </w:pPr>
    </w:p>
    <w:p w14:paraId="242AFD41" w14:textId="77777777" w:rsidR="00CC1E18" w:rsidRDefault="00CC1E18" w:rsidP="00665ACA">
      <w:pPr>
        <w:ind w:left="284"/>
      </w:pPr>
    </w:p>
    <w:p w14:paraId="2E642090" w14:textId="464BF7B5" w:rsidR="00CC1E18" w:rsidRDefault="00CC1E18" w:rsidP="00665ACA">
      <w:pPr>
        <w:ind w:left="284"/>
      </w:pPr>
      <w:r>
        <w:br w:type="page"/>
      </w:r>
    </w:p>
    <w:p w14:paraId="6B6AC3BA" w14:textId="45C9C281" w:rsidR="00CC1E18" w:rsidRPr="00225FBD" w:rsidRDefault="00F13AA9" w:rsidP="00665ACA">
      <w:pPr>
        <w:ind w:left="284"/>
        <w:rPr>
          <w:b/>
          <w:bCs/>
        </w:rPr>
      </w:pPr>
      <w:r w:rsidRPr="00225FBD">
        <w:rPr>
          <w:b/>
          <w:bCs/>
        </w:rPr>
        <w:lastRenderedPageBreak/>
        <w:t>ROBERT SANOGO</w:t>
      </w:r>
    </w:p>
    <w:tbl>
      <w:tblPr>
        <w:tblW w:w="12900" w:type="dxa"/>
        <w:tblLook w:val="04A0" w:firstRow="1" w:lastRow="0" w:firstColumn="1" w:lastColumn="0" w:noHBand="0" w:noVBand="1"/>
      </w:tblPr>
      <w:tblGrid>
        <w:gridCol w:w="2268"/>
        <w:gridCol w:w="2268"/>
        <w:gridCol w:w="1134"/>
        <w:gridCol w:w="1134"/>
        <w:gridCol w:w="1134"/>
        <w:gridCol w:w="1134"/>
        <w:gridCol w:w="1226"/>
        <w:gridCol w:w="1276"/>
        <w:gridCol w:w="1418"/>
      </w:tblGrid>
      <w:tr w:rsidR="00CE792C" w:rsidRPr="00F13AA9" w14:paraId="36DCD384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FFBCE0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4"/>
                <w:lang w:bidi="he-IL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FDE046" w14:textId="77777777" w:rsidR="00F13AA9" w:rsidRPr="00F13AA9" w:rsidRDefault="00F13AA9" w:rsidP="00F13A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Item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1C3DC" w14:textId="77777777" w:rsidR="00F13AA9" w:rsidRPr="00F13AA9" w:rsidRDefault="00F13AA9" w:rsidP="00F13A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38E02" w14:textId="77777777" w:rsidR="00F13AA9" w:rsidRPr="00F13AA9" w:rsidRDefault="00F13AA9" w:rsidP="00F13A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BE0AF" w14:textId="77777777" w:rsidR="00F13AA9" w:rsidRPr="00F13AA9" w:rsidRDefault="00F13AA9" w:rsidP="00F13A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75A17" w14:textId="77777777" w:rsidR="00F13AA9" w:rsidRPr="00F13AA9" w:rsidRDefault="00F13AA9" w:rsidP="00F13A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7E6E4" w14:textId="77777777" w:rsidR="00F13AA9" w:rsidRPr="00F13AA9" w:rsidRDefault="00F13AA9" w:rsidP="00F13A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19E0E" w14:textId="77777777" w:rsidR="00F13AA9" w:rsidRPr="00F13AA9" w:rsidRDefault="00F13AA9" w:rsidP="00F13A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96822" w14:textId="77777777" w:rsidR="00F13AA9" w:rsidRPr="00F13AA9" w:rsidRDefault="00F13AA9" w:rsidP="00F13A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TOTAL</w:t>
            </w:r>
          </w:p>
        </w:tc>
      </w:tr>
      <w:tr w:rsidR="00CE792C" w:rsidRPr="00F13AA9" w14:paraId="624B33B9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AB4FD6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Academic costs (AIU)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29943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Tuition Fees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E74FB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200,000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AB29F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200,000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37E1D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225,000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9FE37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A8275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BB3B9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2A855F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625,000</w:t>
            </w:r>
          </w:p>
        </w:tc>
      </w:tr>
      <w:tr w:rsidR="00CE792C" w:rsidRPr="00F13AA9" w14:paraId="72E88F84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0C3278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925DF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Thesis Supervision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EB4A7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53FEF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50,000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2A8C9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2159D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180,000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405C5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180,000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E3953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180,000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19E810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590,000</w:t>
            </w:r>
          </w:p>
        </w:tc>
      </w:tr>
      <w:tr w:rsidR="00CE792C" w:rsidRPr="00F13AA9" w14:paraId="45845B16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D6B5C2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7C896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administration fees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71F06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13,100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DFED3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13,100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5AFBB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16,100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372EC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16,500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CA758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16,500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CAC1E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16,500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3C9E0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91,800</w:t>
            </w:r>
          </w:p>
        </w:tc>
      </w:tr>
      <w:tr w:rsidR="00CE792C" w:rsidRPr="00F13AA9" w14:paraId="1B98AC4C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A72420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19DE5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medical insurance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30B80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7,000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CDA0B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7,250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59677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7,500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A47AC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7,750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C4F74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8,000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0D0F0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8,000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7C38B7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45,500</w:t>
            </w:r>
          </w:p>
        </w:tc>
      </w:tr>
      <w:tr w:rsidR="00CE792C" w:rsidRPr="00F13AA9" w14:paraId="682E81E0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16994E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419EE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KPP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39C12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7,000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74BDC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7,000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6114A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7,000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1F99A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7,000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19237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7,000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318D4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7,000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1C567A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42,000</w:t>
            </w:r>
          </w:p>
        </w:tc>
      </w:tr>
      <w:tr w:rsidR="00CE792C" w:rsidRPr="00F13AA9" w14:paraId="6FFC93B6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395C5E" w14:textId="77777777" w:rsidR="00F13AA9" w:rsidRPr="00F13AA9" w:rsidRDefault="00F13AA9" w:rsidP="00F13A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proofErr w:type="gramStart"/>
            <w:r w:rsidRPr="00F13AA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One time</w:t>
            </w:r>
            <w:proofErr w:type="gramEnd"/>
            <w:r w:rsidRPr="00F13AA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 fees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974DD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Graduation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51FA6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BE337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11,000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8B2DC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281C2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8AF2A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4C73C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15,000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C25A1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26,000</w:t>
            </w:r>
          </w:p>
        </w:tc>
      </w:tr>
      <w:tr w:rsidR="00CE792C" w:rsidRPr="00F13AA9" w14:paraId="63240B9F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BBA1A1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488B7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CUE Fee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D852E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B3875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1DF5C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293D5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E09D3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BCD61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32C108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1,000</w:t>
            </w:r>
          </w:p>
        </w:tc>
      </w:tr>
      <w:tr w:rsidR="00CE792C" w:rsidRPr="00F13AA9" w14:paraId="68EE9FB4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DECA0B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A0ECC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Orientation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652E5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2,000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6EA2B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23854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7DE02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CD75B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E95B9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F2C7FA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2,000</w:t>
            </w:r>
          </w:p>
        </w:tc>
      </w:tr>
      <w:tr w:rsidR="00CE792C" w:rsidRPr="00F13AA9" w14:paraId="646F547C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71AD16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9DFAA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638DA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FD098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24969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71417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A931E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ABACA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6CCFDE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2,000</w:t>
            </w:r>
          </w:p>
        </w:tc>
      </w:tr>
      <w:tr w:rsidR="00CE792C" w:rsidRPr="00F13AA9" w14:paraId="15E6263A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08F4E9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85CA5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Caution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70327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2,000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0C783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2A5FD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693A2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A7495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763F3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5249CD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2,000</w:t>
            </w:r>
          </w:p>
        </w:tc>
      </w:tr>
      <w:tr w:rsidR="00CE792C" w:rsidRPr="00F13AA9" w14:paraId="4093BA9D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553000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F3AEE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Registration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48884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2,000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5F171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C4C74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DADCB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132AA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18F82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9B297F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2,000</w:t>
            </w:r>
          </w:p>
        </w:tc>
      </w:tr>
      <w:tr w:rsidR="00641D70" w:rsidRPr="00F13AA9" w14:paraId="3576D770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7E6AEBD4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Subtotal (KES)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66E61934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2461BD07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235,100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549D86EA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288,350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3A4DA2E3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256,600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4F6EBD2C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211,250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665C3199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211,500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79E7BB02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226,500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49FE224E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1,429,300</w:t>
            </w:r>
          </w:p>
        </w:tc>
      </w:tr>
      <w:tr w:rsidR="00641D70" w:rsidRPr="00F13AA9" w14:paraId="38C5FD8F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2B33BA02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USD (1 USD = 125 KES)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7A739BCA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402C9602" w14:textId="763A3A2A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   1,881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0983ADDC" w14:textId="02895BFA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  </w:t>
            </w:r>
            <w:r w:rsidR="00FE48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</w:t>
            </w: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2,307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1BB19050" w14:textId="43C94305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   2,053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05FA1A2B" w14:textId="7DF9B962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   1,690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66CA9393" w14:textId="70D856AC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   1,692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048C51D6" w14:textId="46E9B241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      </w:t>
            </w:r>
            <w:r w:rsidR="00FE48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</w:t>
            </w: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1,812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162C33A5" w14:textId="05F3D7EB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       11,434 </w:t>
            </w:r>
          </w:p>
        </w:tc>
      </w:tr>
      <w:tr w:rsidR="00CE792C" w:rsidRPr="00F13AA9" w14:paraId="34635A41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9D2EC4" w14:textId="77777777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17EA8D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8DD26E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CE8A13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93B2A7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396989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2A7CD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3C4734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8466AA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</w:tr>
      <w:tr w:rsidR="00CE792C" w:rsidRPr="00F13AA9" w14:paraId="7563FB4B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8A48ED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Equipment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1C99B7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Computer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41F7B7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60,000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C91999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E7CE8F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60,000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EC24D4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4DD3E5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60,000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C6F432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93139C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180,000</w:t>
            </w:r>
          </w:p>
        </w:tc>
      </w:tr>
      <w:tr w:rsidR="00CE792C" w:rsidRPr="00F13AA9" w14:paraId="01011170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AC7238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A69F7E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Phone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4173C0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30,000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025176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FBE4FF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8CEF45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30,000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C3DB5F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392EB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E81F2E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60,000</w:t>
            </w:r>
          </w:p>
        </w:tc>
      </w:tr>
      <w:tr w:rsidR="00641D70" w:rsidRPr="00F13AA9" w14:paraId="512EDB10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2106B47B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Subtotal (KES)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19468E68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42D1E1D8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90,000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08D1E431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772BD6F5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60,000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67E266D1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30,000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738F5CD4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60,000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5DE92959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54E430BE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240,000</w:t>
            </w:r>
          </w:p>
        </w:tc>
      </w:tr>
      <w:tr w:rsidR="00641D70" w:rsidRPr="00F13AA9" w14:paraId="2AE1EB7E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0D96E030" w14:textId="77777777" w:rsidR="00F13AA9" w:rsidRPr="00F13AA9" w:rsidRDefault="00F13AA9" w:rsidP="00D002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USD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70235013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15C3E36A" w14:textId="5836DE61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       720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16F80C63" w14:textId="3C92DE16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    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44FFF241" w14:textId="4FCF4043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       480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29FD7B9C" w14:textId="78F8607F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     </w:t>
            </w:r>
            <w:r w:rsidR="00A557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</w:t>
            </w: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240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7C7BDAE6" w14:textId="29154437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       480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3689917B" w14:textId="3407449F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569EF320" w14:textId="6E425609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          1,920 </w:t>
            </w:r>
          </w:p>
        </w:tc>
      </w:tr>
      <w:tr w:rsidR="00CE792C" w:rsidRPr="00F13AA9" w14:paraId="2449D1A2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140496" w14:textId="77777777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0B0BA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8BF49" w14:textId="77777777" w:rsidR="00F13AA9" w:rsidRPr="00F13AA9" w:rsidRDefault="00F13AA9" w:rsidP="00F13AA9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F4D21" w14:textId="77777777" w:rsidR="00F13AA9" w:rsidRPr="00F13AA9" w:rsidRDefault="00F13AA9" w:rsidP="00F13AA9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EBD56" w14:textId="77777777" w:rsidR="00F13AA9" w:rsidRPr="00F13AA9" w:rsidRDefault="00F13AA9" w:rsidP="00F13AA9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2579F" w14:textId="77777777" w:rsidR="00F13AA9" w:rsidRPr="00F13AA9" w:rsidRDefault="00F13AA9" w:rsidP="00F13AA9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83E44" w14:textId="77777777" w:rsidR="00F13AA9" w:rsidRPr="00F13AA9" w:rsidRDefault="00F13AA9" w:rsidP="00F13AA9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95F76" w14:textId="77777777" w:rsidR="00F13AA9" w:rsidRPr="00F13AA9" w:rsidRDefault="00F13AA9" w:rsidP="00F13AA9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102AE1" w14:textId="77777777" w:rsidR="00F13AA9" w:rsidRPr="00F13AA9" w:rsidRDefault="00F13AA9" w:rsidP="00F13AA9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</w:tr>
      <w:tr w:rsidR="00CE792C" w:rsidRPr="00F13AA9" w14:paraId="436C6440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FBE9CD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Personnel expenses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52EEB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Settling In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5D838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60,000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4B6EE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AB974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96DB0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1A48B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25DC3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D3BFA8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60,000</w:t>
            </w:r>
          </w:p>
        </w:tc>
      </w:tr>
      <w:tr w:rsidR="00CE792C" w:rsidRPr="00F13AA9" w14:paraId="1926DBDD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4ECB62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D4A2A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Travel: international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305C0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162,000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05E14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62279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170,000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54383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BE455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170,000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398DF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AC96EE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502,000</w:t>
            </w:r>
          </w:p>
        </w:tc>
      </w:tr>
      <w:tr w:rsidR="00CE792C" w:rsidRPr="00F13AA9" w14:paraId="06171A58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D77FE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1026C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Travel: local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6B717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10,000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AAD45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10,000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60795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10,000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DBEF5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10,000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3C96B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65,000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2F6FE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15,000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A687C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120,000</w:t>
            </w:r>
          </w:p>
        </w:tc>
      </w:tr>
      <w:tr w:rsidR="00CE792C" w:rsidRPr="00F13AA9" w14:paraId="699ECF9A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5A4569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5A3C4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Communications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848C8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3,600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CEB70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3,600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0E5CE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3,600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CD990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3,600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35F54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3,600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CD037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3,600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EC9863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21,600</w:t>
            </w:r>
          </w:p>
        </w:tc>
      </w:tr>
      <w:tr w:rsidR="00CE792C" w:rsidRPr="00F13AA9" w14:paraId="735F9B58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8F2549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608EE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Salary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18122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600,000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3B3B2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630000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16BEF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694575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69979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729303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A9524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765768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86C48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804,068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5ED6B5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4,223,714</w:t>
            </w:r>
          </w:p>
        </w:tc>
      </w:tr>
      <w:tr w:rsidR="00641D70" w:rsidRPr="00F13AA9" w14:paraId="3DBDA0B8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35D764A6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TOTAL (KES)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233CFA84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756354FE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835,600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7EC09991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643,600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3DD05546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878,175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7C64332C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742,903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2B0C0989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1,004,368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07D68BA3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822,668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4CB7AEE7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4,927,314</w:t>
            </w:r>
          </w:p>
        </w:tc>
      </w:tr>
      <w:tr w:rsidR="00641D70" w:rsidRPr="00F13AA9" w14:paraId="72F4868A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2ECB93A7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USD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52EC3B38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4BA8AD1C" w14:textId="3800C19D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   6,685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2105D5E1" w14:textId="65E9ACD4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   5,149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77EACFE2" w14:textId="2CF23B3B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   7,025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06360552" w14:textId="23D98212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   5,943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6176C3C6" w14:textId="1E622392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   8,035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24416A7C" w14:textId="7593F9C6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      6,581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7C9ECB91" w14:textId="19528845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       39,419 </w:t>
            </w:r>
          </w:p>
        </w:tc>
      </w:tr>
      <w:tr w:rsidR="00CE792C" w:rsidRPr="00F13AA9" w14:paraId="1D0156BE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DA488E" w14:textId="77777777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1E4322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023722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09EDA3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EE81B3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F270B0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DA06C7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42B711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75D88D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</w:tr>
      <w:tr w:rsidR="00CE792C" w:rsidRPr="00F13AA9" w14:paraId="430AE63F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696F5E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Travel (international) (KES)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259C5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A8E44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162,000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0AD49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48730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170,000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302B8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C3538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170,000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2803B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2E3DF1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502,000</w:t>
            </w:r>
          </w:p>
        </w:tc>
      </w:tr>
      <w:tr w:rsidR="00641D70" w:rsidRPr="00F13AA9" w14:paraId="264B554E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142FD25D" w14:textId="77777777" w:rsidR="00F13AA9" w:rsidRPr="00F13AA9" w:rsidRDefault="00F13AA9" w:rsidP="00D002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USD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09A5EB3E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3D3E5881" w14:textId="62257AD5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   1,296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1BD6226F" w14:textId="77777777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00F3C070" w14:textId="23252542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   1,360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222A4070" w14:textId="77777777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49F6C18F" w14:textId="052921AA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   1,360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1A6C6B1F" w14:textId="77777777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4C565017" w14:textId="385170AE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         </w:t>
            </w:r>
            <w:r w:rsidR="008F70F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</w:t>
            </w: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4,016 </w:t>
            </w:r>
          </w:p>
        </w:tc>
      </w:tr>
      <w:tr w:rsidR="00CE792C" w:rsidRPr="00F13AA9" w14:paraId="655ADCE1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1447BC" w14:textId="77777777" w:rsidR="00F13AA9" w:rsidRPr="00F13AA9" w:rsidRDefault="00F13AA9" w:rsidP="00F13A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0CC31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645ED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654B93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10FBE8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9C9AEC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F00695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39681A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5BB5D0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</w:tr>
      <w:tr w:rsidR="00641D70" w:rsidRPr="00F13AA9" w14:paraId="09A8F44B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94DCF8"/>
            <w:noWrap/>
            <w:vAlign w:val="bottom"/>
            <w:hideMark/>
          </w:tcPr>
          <w:p w14:paraId="69D8885D" w14:textId="77777777" w:rsidR="00F13AA9" w:rsidRPr="00F13AA9" w:rsidRDefault="00F13AA9" w:rsidP="00F13AA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TOTAL (KES)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94DCF8"/>
            <w:vAlign w:val="center"/>
            <w:hideMark/>
          </w:tcPr>
          <w:p w14:paraId="32F455D1" w14:textId="77777777" w:rsidR="00F13AA9" w:rsidRPr="00F13AA9" w:rsidRDefault="00F13AA9" w:rsidP="00F13A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94DCF8"/>
            <w:vAlign w:val="center"/>
            <w:hideMark/>
          </w:tcPr>
          <w:p w14:paraId="628CFA55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1,160,700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94DCF8"/>
            <w:vAlign w:val="center"/>
            <w:hideMark/>
          </w:tcPr>
          <w:p w14:paraId="556C6CB0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931,950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94DCF8"/>
            <w:vAlign w:val="center"/>
            <w:hideMark/>
          </w:tcPr>
          <w:p w14:paraId="3B9285A9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1,194,775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94DCF8"/>
            <w:vAlign w:val="center"/>
            <w:hideMark/>
          </w:tcPr>
          <w:p w14:paraId="7F1E898B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984,153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94DCF8"/>
            <w:vAlign w:val="center"/>
            <w:hideMark/>
          </w:tcPr>
          <w:p w14:paraId="518FA1F1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1,275,868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94DCF8"/>
            <w:vAlign w:val="center"/>
            <w:hideMark/>
          </w:tcPr>
          <w:p w14:paraId="0E446B8D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1,049,168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94DCF8"/>
            <w:vAlign w:val="center"/>
            <w:hideMark/>
          </w:tcPr>
          <w:p w14:paraId="71DEC142" w14:textId="77777777" w:rsidR="00F13AA9" w:rsidRPr="00F13AA9" w:rsidRDefault="00F13AA9" w:rsidP="00F13A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6,596,614</w:t>
            </w:r>
          </w:p>
        </w:tc>
      </w:tr>
      <w:tr w:rsidR="00641D70" w:rsidRPr="00F13AA9" w14:paraId="21BF7021" w14:textId="77777777" w:rsidTr="00D37D18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31B0A9B4" w14:textId="52A89106" w:rsidR="00F13AA9" w:rsidRPr="00F13AA9" w:rsidRDefault="00F13AA9" w:rsidP="00D002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USD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616B2AAA" w14:textId="77777777" w:rsidR="00F13AA9" w:rsidRPr="00F13AA9" w:rsidRDefault="00F13AA9" w:rsidP="008E41CF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6750B883" w14:textId="57ED9B3D" w:rsidR="00F13AA9" w:rsidRPr="00F13AA9" w:rsidRDefault="00F13AA9" w:rsidP="008E41C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$9,285.60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1EC363FE" w14:textId="516955C4" w:rsidR="00F13AA9" w:rsidRPr="00F13AA9" w:rsidRDefault="00F13AA9" w:rsidP="008E41C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$7,455.60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48DFB80D" w14:textId="510C1B8A" w:rsidR="00F13AA9" w:rsidRPr="00F13AA9" w:rsidRDefault="00F13AA9" w:rsidP="008E41C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$9,558.20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49A4AE14" w14:textId="58896715" w:rsidR="00F13AA9" w:rsidRPr="00F13AA9" w:rsidRDefault="00F13AA9" w:rsidP="008E41C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$7,873.22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4DB7098F" w14:textId="2A446453" w:rsidR="00F13AA9" w:rsidRPr="00F13AA9" w:rsidRDefault="00F13AA9" w:rsidP="008E41C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$10,206.94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01F69A0E" w14:textId="0FA8DF51" w:rsidR="00F13AA9" w:rsidRPr="00F13AA9" w:rsidRDefault="008E41CF" w:rsidP="008E41C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</w:t>
            </w:r>
            <w:r w:rsidR="00F13AA9"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  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</w:t>
            </w:r>
            <w:r w:rsidR="00F13AA9"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8,393.34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6C80BC29" w14:textId="4047766D" w:rsidR="00F13AA9" w:rsidRPr="00F13AA9" w:rsidRDefault="00F13AA9" w:rsidP="008E41C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F13A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$   52,772.91 </w:t>
            </w:r>
          </w:p>
        </w:tc>
      </w:tr>
    </w:tbl>
    <w:p w14:paraId="39E857B8" w14:textId="77777777" w:rsidR="00F13AA9" w:rsidRDefault="00F13AA9" w:rsidP="00665ACA">
      <w:pPr>
        <w:ind w:left="284"/>
      </w:pPr>
    </w:p>
    <w:p w14:paraId="60B0DFD1" w14:textId="7C2D121B" w:rsidR="00F13AA9" w:rsidRPr="00225FBD" w:rsidRDefault="0009654A" w:rsidP="00665ACA">
      <w:pPr>
        <w:ind w:left="284"/>
        <w:rPr>
          <w:b/>
          <w:bCs/>
        </w:rPr>
      </w:pPr>
      <w:r w:rsidRPr="00225FBD">
        <w:rPr>
          <w:b/>
          <w:bCs/>
        </w:rPr>
        <w:lastRenderedPageBreak/>
        <w:t>MICHAEL OTIENO</w:t>
      </w:r>
    </w:p>
    <w:tbl>
      <w:tblPr>
        <w:tblW w:w="14160" w:type="dxa"/>
        <w:tblLook w:val="04A0" w:firstRow="1" w:lastRow="0" w:firstColumn="1" w:lastColumn="0" w:noHBand="0" w:noVBand="1"/>
      </w:tblPr>
      <w:tblGrid>
        <w:gridCol w:w="2268"/>
        <w:gridCol w:w="3072"/>
        <w:gridCol w:w="1240"/>
        <w:gridCol w:w="1160"/>
        <w:gridCol w:w="1200"/>
        <w:gridCol w:w="1200"/>
        <w:gridCol w:w="1220"/>
        <w:gridCol w:w="1220"/>
        <w:gridCol w:w="1580"/>
      </w:tblGrid>
      <w:tr w:rsidR="000E52B1" w:rsidRPr="000E52B1" w14:paraId="03267E06" w14:textId="77777777" w:rsidTr="000E52B1">
        <w:trPr>
          <w:trHeight w:val="360"/>
        </w:trPr>
        <w:tc>
          <w:tcPr>
            <w:tcW w:w="12580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F62434" w14:textId="77777777" w:rsidR="000E52B1" w:rsidRPr="000E52B1" w:rsidRDefault="000E52B1" w:rsidP="000E52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DIU BUDGET (USD)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D7D580" w14:textId="77777777" w:rsidR="000E52B1" w:rsidRPr="000E52B1" w:rsidRDefault="000E52B1" w:rsidP="000E52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</w:tr>
      <w:tr w:rsidR="000E52B1" w:rsidRPr="000E52B1" w14:paraId="2138295A" w14:textId="77777777" w:rsidTr="006A380C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D5C95" w14:textId="77777777" w:rsidR="000E52B1" w:rsidRPr="000E52B1" w:rsidRDefault="000E52B1" w:rsidP="000E52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Category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5A702" w14:textId="77777777" w:rsidR="000E52B1" w:rsidRPr="000E52B1" w:rsidRDefault="000E52B1" w:rsidP="000E52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Item Description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4D144" w14:textId="77777777" w:rsidR="000E52B1" w:rsidRPr="000E52B1" w:rsidRDefault="000E52B1" w:rsidP="000E52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4CF9DD" w14:textId="77777777" w:rsidR="000E52B1" w:rsidRPr="000E52B1" w:rsidRDefault="000E52B1" w:rsidP="000E52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A7D28" w14:textId="77777777" w:rsidR="000E52B1" w:rsidRPr="000E52B1" w:rsidRDefault="000E52B1" w:rsidP="000E52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05A9F" w14:textId="77777777" w:rsidR="000E52B1" w:rsidRPr="000E52B1" w:rsidRDefault="000E52B1" w:rsidP="000E52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15F99" w14:textId="77777777" w:rsidR="000E52B1" w:rsidRPr="000E52B1" w:rsidRDefault="000E52B1" w:rsidP="000E52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D689F" w14:textId="77777777" w:rsidR="000E52B1" w:rsidRPr="000E52B1" w:rsidRDefault="000E52B1" w:rsidP="000E52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34EF0" w14:textId="77777777" w:rsidR="000E52B1" w:rsidRPr="000E52B1" w:rsidRDefault="000E52B1" w:rsidP="000E52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Total</w:t>
            </w:r>
          </w:p>
        </w:tc>
      </w:tr>
      <w:tr w:rsidR="000E52B1" w:rsidRPr="000E52B1" w14:paraId="53457885" w14:textId="77777777" w:rsidTr="006A380C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72536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Tuition &amp; Learning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B2EFA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Tuition (16 credits × $415)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62D06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 xml:space="preserve">$6,640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BA27DB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97CCE1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9BC928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80A8EC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 xml:space="preserve">$11,200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DD31B7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 xml:space="preserve">$11,200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C8F400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$29,040 </w:t>
            </w:r>
          </w:p>
        </w:tc>
      </w:tr>
      <w:tr w:rsidR="000E52B1" w:rsidRPr="000E52B1" w14:paraId="04014DAA" w14:textId="77777777" w:rsidTr="006A380C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D5BF6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DB773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Learning Resources Fee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36A68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 xml:space="preserve">$60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75D108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E0CAB2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CCB746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9FE381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 xml:space="preserve">$60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E794FE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 xml:space="preserve">$60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4BB8E7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$180 </w:t>
            </w:r>
          </w:p>
        </w:tc>
      </w:tr>
      <w:tr w:rsidR="000E52B1" w:rsidRPr="000E52B1" w14:paraId="7F746B3B" w14:textId="77777777" w:rsidTr="006A380C">
        <w:trPr>
          <w:trHeight w:val="57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D1AC5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Administration Fees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8D142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Registration Fee ($45/term × 2 terms)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094B6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 xml:space="preserve">$90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5EBC0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D1F23B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466DDE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F1AC79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 xml:space="preserve">$90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727B18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 xml:space="preserve">$90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E91917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$270 </w:t>
            </w:r>
          </w:p>
        </w:tc>
      </w:tr>
      <w:tr w:rsidR="000E52B1" w:rsidRPr="000E52B1" w14:paraId="506AE771" w14:textId="77777777" w:rsidTr="006A380C">
        <w:trPr>
          <w:trHeight w:val="57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2BB95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3146E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Student Activity Fee ($30/term × 2)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37682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 xml:space="preserve">$60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763C0E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EAD555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06D51A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2A1B43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 xml:space="preserve">$60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4CADC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 xml:space="preserve">$60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C71484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$180 </w:t>
            </w:r>
          </w:p>
        </w:tc>
      </w:tr>
      <w:tr w:rsidR="000E52B1" w:rsidRPr="000E52B1" w14:paraId="3111107C" w14:textId="77777777" w:rsidTr="006A380C">
        <w:trPr>
          <w:trHeight w:val="57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DAB93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BF1DB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Technology Fee ($265/term × 2)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A3507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 xml:space="preserve">$530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1188D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D785E1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37EC79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779F5E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 xml:space="preserve">$530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9C8F1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 xml:space="preserve">$530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0E9FB1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$1,590 </w:t>
            </w:r>
          </w:p>
        </w:tc>
      </w:tr>
      <w:tr w:rsidR="000E52B1" w:rsidRPr="000E52B1" w14:paraId="436175A5" w14:textId="77777777" w:rsidTr="006A380C">
        <w:trPr>
          <w:trHeight w:val="57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22DF3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9B95E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Administrative Fee (one-time)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908D1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 xml:space="preserve">$80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840035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08D9A0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91D061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F3D973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 xml:space="preserve">$80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EA042C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AEB4F8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$160 </w:t>
            </w:r>
          </w:p>
        </w:tc>
      </w:tr>
      <w:tr w:rsidR="006A380C" w:rsidRPr="000E52B1" w14:paraId="2148C62C" w14:textId="77777777" w:rsidTr="006A380C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vAlign w:val="center"/>
            <w:hideMark/>
          </w:tcPr>
          <w:p w14:paraId="0CEB15D5" w14:textId="3BE1B40B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TOTAL </w:t>
            </w:r>
            <w:r w:rsidR="00F148AF" w:rsidRPr="00EA670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DIU </w:t>
            </w: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(USD)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vAlign w:val="center"/>
            <w:hideMark/>
          </w:tcPr>
          <w:p w14:paraId="31B14C85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vAlign w:val="center"/>
            <w:hideMark/>
          </w:tcPr>
          <w:p w14:paraId="79D1505F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$7,460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vAlign w:val="center"/>
            <w:hideMark/>
          </w:tcPr>
          <w:p w14:paraId="6E054658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$0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vAlign w:val="center"/>
            <w:hideMark/>
          </w:tcPr>
          <w:p w14:paraId="5B68854B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$0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vAlign w:val="center"/>
            <w:hideMark/>
          </w:tcPr>
          <w:p w14:paraId="53CE7AAB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$0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vAlign w:val="center"/>
            <w:hideMark/>
          </w:tcPr>
          <w:p w14:paraId="3344C598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$12,020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vAlign w:val="center"/>
            <w:hideMark/>
          </w:tcPr>
          <w:p w14:paraId="705D1907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$11,940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E962651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$31,420 </w:t>
            </w:r>
          </w:p>
        </w:tc>
      </w:tr>
      <w:tr w:rsidR="000E52B1" w:rsidRPr="000E52B1" w14:paraId="3544E04E" w14:textId="77777777" w:rsidTr="000E52B1">
        <w:trPr>
          <w:trHeight w:val="360"/>
        </w:trPr>
        <w:tc>
          <w:tcPr>
            <w:tcW w:w="14160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D4A182" w14:textId="77777777" w:rsidR="000E52B1" w:rsidRPr="000E52B1" w:rsidRDefault="000E52B1" w:rsidP="000E52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proofErr w:type="gramStart"/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ANU  BUDGET</w:t>
            </w:r>
            <w:proofErr w:type="gramEnd"/>
          </w:p>
        </w:tc>
      </w:tr>
      <w:tr w:rsidR="000E52B1" w:rsidRPr="000E52B1" w14:paraId="027A85DA" w14:textId="77777777" w:rsidTr="006A380C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DCF47" w14:textId="77777777" w:rsidR="000E52B1" w:rsidRPr="000E52B1" w:rsidRDefault="000E52B1" w:rsidP="000E52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Category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5A072" w14:textId="77777777" w:rsidR="000E52B1" w:rsidRPr="000E52B1" w:rsidRDefault="000E52B1" w:rsidP="000E52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Item Description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92476" w14:textId="77777777" w:rsidR="000E52B1" w:rsidRPr="000E52B1" w:rsidRDefault="000E52B1" w:rsidP="000E52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87DB0" w14:textId="77777777" w:rsidR="000E52B1" w:rsidRPr="000E52B1" w:rsidRDefault="000E52B1" w:rsidP="000E52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A92F8" w14:textId="77777777" w:rsidR="000E52B1" w:rsidRPr="000E52B1" w:rsidRDefault="000E52B1" w:rsidP="000E52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4F940" w14:textId="77777777" w:rsidR="000E52B1" w:rsidRPr="000E52B1" w:rsidRDefault="000E52B1" w:rsidP="000E52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AFF30" w14:textId="77777777" w:rsidR="000E52B1" w:rsidRPr="000E52B1" w:rsidRDefault="000E52B1" w:rsidP="000E52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CC6B4" w14:textId="77777777" w:rsidR="000E52B1" w:rsidRPr="000E52B1" w:rsidRDefault="000E52B1" w:rsidP="000E52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0FC162" w14:textId="77777777" w:rsidR="000E52B1" w:rsidRPr="000E52B1" w:rsidRDefault="000E52B1" w:rsidP="000E52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</w:tr>
      <w:tr w:rsidR="000E52B1" w:rsidRPr="000E52B1" w14:paraId="4E92F40E" w14:textId="77777777" w:rsidTr="006A380C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DA6FB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Academic Costs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BBA29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Tuition (5 classes × 15,500)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1929C" w14:textId="77777777" w:rsidR="000E52B1" w:rsidRPr="000E52B1" w:rsidRDefault="000E52B1" w:rsidP="006A380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155,000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22ABC" w14:textId="77777777" w:rsidR="000E52B1" w:rsidRPr="000E52B1" w:rsidRDefault="000E52B1" w:rsidP="006A380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155,000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E53C0" w14:textId="77777777" w:rsidR="000E52B1" w:rsidRPr="000E52B1" w:rsidRDefault="000E52B1" w:rsidP="006A380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155,000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FC457" w14:textId="77777777" w:rsidR="000E52B1" w:rsidRPr="000E52B1" w:rsidRDefault="000E52B1" w:rsidP="006A380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155,000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1C2469" w14:textId="77777777" w:rsidR="000E52B1" w:rsidRPr="000E52B1" w:rsidRDefault="000E52B1" w:rsidP="006A380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AD8BB6" w14:textId="77777777" w:rsidR="000E52B1" w:rsidRPr="000E52B1" w:rsidRDefault="000E52B1" w:rsidP="006A380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D5AE78" w14:textId="6458F0DD" w:rsidR="000E52B1" w:rsidRPr="000E52B1" w:rsidRDefault="000E52B1" w:rsidP="006A380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 </w:t>
            </w:r>
            <w:r w:rsidR="006A38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KES </w:t>
            </w:r>
            <w:r w:rsidRPr="000E52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620,000 </w:t>
            </w:r>
          </w:p>
        </w:tc>
      </w:tr>
      <w:tr w:rsidR="000E52B1" w:rsidRPr="000E52B1" w14:paraId="52308B72" w14:textId="77777777" w:rsidTr="006A380C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99B58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96C23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Graduation fee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66D94" w14:textId="77777777" w:rsidR="000E52B1" w:rsidRPr="000E52B1" w:rsidRDefault="000E52B1" w:rsidP="006A380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6B210" w14:textId="77777777" w:rsidR="000E52B1" w:rsidRPr="000E52B1" w:rsidRDefault="000E52B1" w:rsidP="006A380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9EDD9" w14:textId="77777777" w:rsidR="000E52B1" w:rsidRPr="000E52B1" w:rsidRDefault="000E52B1" w:rsidP="006A380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67619" w14:textId="77777777" w:rsidR="000E52B1" w:rsidRPr="000E52B1" w:rsidRDefault="000E52B1" w:rsidP="006A380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8,000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8D75DF" w14:textId="77777777" w:rsidR="000E52B1" w:rsidRPr="000E52B1" w:rsidRDefault="000E52B1" w:rsidP="006A380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EFCF37" w14:textId="77777777" w:rsidR="000E52B1" w:rsidRPr="000E52B1" w:rsidRDefault="000E52B1" w:rsidP="006A380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ED5DB3" w14:textId="77777777" w:rsidR="000E52B1" w:rsidRPr="000E52B1" w:rsidRDefault="000E52B1" w:rsidP="006A380C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</w:tr>
      <w:tr w:rsidR="006A380C" w:rsidRPr="000E52B1" w14:paraId="5D45CEDC" w14:textId="77777777" w:rsidTr="006A380C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vAlign w:val="center"/>
            <w:hideMark/>
          </w:tcPr>
          <w:p w14:paraId="2B627213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TOTAL ANU (KES)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vAlign w:val="center"/>
            <w:hideMark/>
          </w:tcPr>
          <w:p w14:paraId="7ABF1EB0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vAlign w:val="center"/>
            <w:hideMark/>
          </w:tcPr>
          <w:p w14:paraId="11093356" w14:textId="77777777" w:rsidR="000E52B1" w:rsidRPr="000E52B1" w:rsidRDefault="000E52B1" w:rsidP="006A380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155,000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vAlign w:val="center"/>
            <w:hideMark/>
          </w:tcPr>
          <w:p w14:paraId="29032536" w14:textId="77777777" w:rsidR="000E52B1" w:rsidRPr="000E52B1" w:rsidRDefault="000E52B1" w:rsidP="006A380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155,000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vAlign w:val="center"/>
            <w:hideMark/>
          </w:tcPr>
          <w:p w14:paraId="78B76094" w14:textId="77777777" w:rsidR="000E52B1" w:rsidRPr="000E52B1" w:rsidRDefault="000E52B1" w:rsidP="006A380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155,000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vAlign w:val="center"/>
            <w:hideMark/>
          </w:tcPr>
          <w:p w14:paraId="2E011769" w14:textId="77777777" w:rsidR="000E52B1" w:rsidRPr="000E52B1" w:rsidRDefault="000E52B1" w:rsidP="006A380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163,000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7AEBE48B" w14:textId="77777777" w:rsidR="000E52B1" w:rsidRPr="000E52B1" w:rsidRDefault="000E52B1" w:rsidP="006A380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46AB9AB0" w14:textId="77777777" w:rsidR="000E52B1" w:rsidRPr="000E52B1" w:rsidRDefault="000E52B1" w:rsidP="006A380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405A24E2" w14:textId="5A87ED10" w:rsidR="000E52B1" w:rsidRPr="000E52B1" w:rsidRDefault="000E52B1" w:rsidP="004C3D2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 KE</w:t>
            </w:r>
            <w:r w:rsidR="00A922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S</w:t>
            </w:r>
            <w:r w:rsidRPr="000E52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    628,000 </w:t>
            </w:r>
          </w:p>
        </w:tc>
      </w:tr>
      <w:tr w:rsidR="006A380C" w:rsidRPr="000E52B1" w14:paraId="3C651A4B" w14:textId="77777777" w:rsidTr="006A380C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5A1DC92D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TOTAL ANU (USD)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43BBBBD5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1421B738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 xml:space="preserve">$1,240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6C7E94D7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 xml:space="preserve">$1,240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4F20F078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 xml:space="preserve">$1,240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3DB608E1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 xml:space="preserve">$1,304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0B7F7F0D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3539CAFF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052D7819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$5,024 </w:t>
            </w:r>
          </w:p>
        </w:tc>
      </w:tr>
      <w:tr w:rsidR="006A380C" w:rsidRPr="000E52B1" w14:paraId="2A35C1F7" w14:textId="77777777" w:rsidTr="006A380C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7E83957D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TOTAL TRAINING (USD)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190AD306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4F4E5556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$8,700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0B2C9B03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$1,240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4943829A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$1,240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3DF636D8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$1,304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29A2E1B3" w14:textId="54C3ECB7" w:rsidR="000E52B1" w:rsidRPr="000E52B1" w:rsidRDefault="000E52B1" w:rsidP="00EA675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$12,020</w:t>
            </w:r>
            <w:r w:rsidR="00EA6752" w:rsidRPr="00EA670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68B952B6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$11,940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28A70349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$36,444 </w:t>
            </w:r>
          </w:p>
        </w:tc>
      </w:tr>
      <w:tr w:rsidR="000E52B1" w:rsidRPr="000E52B1" w14:paraId="51809C40" w14:textId="77777777" w:rsidTr="006A380C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56D4F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proofErr w:type="spellStart"/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Equpment</w:t>
            </w:r>
            <w:proofErr w:type="spellEnd"/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F415F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Computer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BB2E6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60,000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B1625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0D5533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60,000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8A2B25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A5E4F6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60,000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4D85E3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162B1C" w14:textId="760C81A5" w:rsidR="000E52B1" w:rsidRPr="000E52B1" w:rsidRDefault="000E52B1" w:rsidP="000E52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 KES      180,000 </w:t>
            </w:r>
          </w:p>
        </w:tc>
      </w:tr>
      <w:tr w:rsidR="000E52B1" w:rsidRPr="000E52B1" w14:paraId="74670FEB" w14:textId="77777777" w:rsidTr="006A380C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71D3D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98CC5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Phone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A32B8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30,000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86574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8FE38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ED58BA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30,000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719BC0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712032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ECD2FE" w14:textId="59EDC648" w:rsidR="000E52B1" w:rsidRPr="000E52B1" w:rsidRDefault="000E52B1" w:rsidP="000E52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 KES        60,000 </w:t>
            </w:r>
          </w:p>
        </w:tc>
      </w:tr>
      <w:tr w:rsidR="006A380C" w:rsidRPr="000E52B1" w14:paraId="60232990" w14:textId="77777777" w:rsidTr="006A380C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vAlign w:val="center"/>
            <w:hideMark/>
          </w:tcPr>
          <w:p w14:paraId="30DAACAC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TOTAL EQUIPMENT (KES)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vAlign w:val="center"/>
            <w:hideMark/>
          </w:tcPr>
          <w:p w14:paraId="501F1787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vAlign w:val="center"/>
            <w:hideMark/>
          </w:tcPr>
          <w:p w14:paraId="53D6761A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90,000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vAlign w:val="center"/>
            <w:hideMark/>
          </w:tcPr>
          <w:p w14:paraId="657D980A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1E3E943F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60,000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61C9FBD8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30,000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1CCF67D6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60,000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5BCF3277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36CFE223" w14:textId="30CACB34" w:rsidR="000E52B1" w:rsidRPr="000E52B1" w:rsidRDefault="000E52B1" w:rsidP="000E52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 KES      240,000 </w:t>
            </w:r>
          </w:p>
        </w:tc>
      </w:tr>
      <w:tr w:rsidR="006A380C" w:rsidRPr="000E52B1" w14:paraId="22B45B53" w14:textId="77777777" w:rsidTr="006A380C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3FFE52C7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TOTAL (USD)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1ABA717D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7DA0900A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$720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vAlign w:val="center"/>
            <w:hideMark/>
          </w:tcPr>
          <w:p w14:paraId="13C2C25A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31A6ADC5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$480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62652572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$240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5D5A802C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$480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73F3F831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C1F0C8"/>
            <w:noWrap/>
            <w:vAlign w:val="bottom"/>
            <w:hideMark/>
          </w:tcPr>
          <w:p w14:paraId="71855254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$1,920 </w:t>
            </w:r>
          </w:p>
        </w:tc>
      </w:tr>
      <w:tr w:rsidR="000E52B1" w:rsidRPr="000E52B1" w14:paraId="7798CC8A" w14:textId="77777777" w:rsidTr="006A380C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04DE6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96D15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ABAA3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6CA5E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DE591A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0D3C4C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CF0135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6E20AC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E85F32" w14:textId="77777777" w:rsidR="000E52B1" w:rsidRPr="000E52B1" w:rsidRDefault="000E52B1" w:rsidP="000E52B1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</w:tr>
      <w:tr w:rsidR="000E52B1" w:rsidRPr="000E52B1" w14:paraId="4C75DD02" w14:textId="77777777" w:rsidTr="006A380C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BBFFF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Personnel expenses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168D6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Transport: local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FB35C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144,000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08D31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144,000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55030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144,000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3234E7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144,000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4583D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144,000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9D939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144,000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EF6154" w14:textId="315FB3F8" w:rsidR="000E52B1" w:rsidRPr="000E52B1" w:rsidRDefault="000E52B1" w:rsidP="000E52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 KES      864,000 </w:t>
            </w:r>
          </w:p>
        </w:tc>
      </w:tr>
      <w:tr w:rsidR="000E52B1" w:rsidRPr="000E52B1" w14:paraId="6EE9B28A" w14:textId="77777777" w:rsidTr="006A380C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C7B8D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CCAA8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Communications (</w:t>
            </w:r>
            <w:proofErr w:type="spellStart"/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WiFi</w:t>
            </w:r>
            <w:proofErr w:type="spellEnd"/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7613B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3,600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9D1E0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3,600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5561D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3,600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58B46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3,600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CD61F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3,600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F26FF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3,600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17E645" w14:textId="37116851" w:rsidR="000E52B1" w:rsidRPr="000E52B1" w:rsidRDefault="000E52B1" w:rsidP="000E52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 KES        21,600 </w:t>
            </w:r>
          </w:p>
        </w:tc>
      </w:tr>
      <w:tr w:rsidR="000E52B1" w:rsidRPr="000E52B1" w14:paraId="4DFF0684" w14:textId="77777777" w:rsidTr="006A380C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3514B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27925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Salary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E648C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840,000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41C1C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882,000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7426D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926,100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C2AF0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973,200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7FCC7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1,021,860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90BA1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1,080,000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8FCED7" w14:textId="1D4C240D" w:rsidR="000E52B1" w:rsidRPr="000E52B1" w:rsidRDefault="000E52B1" w:rsidP="000E52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 </w:t>
            </w:r>
            <w:proofErr w:type="gramStart"/>
            <w:r w:rsidRPr="000E52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>KES  5,723,160</w:t>
            </w:r>
            <w:proofErr w:type="gramEnd"/>
            <w:r w:rsidRPr="000E52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 </w:t>
            </w:r>
          </w:p>
        </w:tc>
      </w:tr>
      <w:tr w:rsidR="000E52B1" w:rsidRPr="000E52B1" w14:paraId="0077338E" w14:textId="77777777" w:rsidTr="006A380C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9E2D3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F8F92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Health Insurance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3A27E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60,000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D7612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60,000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75028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60,000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ACA2D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60,000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AEA4D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60,000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B7086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lang w:bidi="he-IL"/>
                <w14:ligatures w14:val="none"/>
              </w:rPr>
              <w:t>60,000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E8BBBE" w14:textId="77213E91" w:rsidR="000E52B1" w:rsidRPr="000E52B1" w:rsidRDefault="000E52B1" w:rsidP="000E52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 KES     </w:t>
            </w:r>
            <w:r w:rsidR="00255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 </w:t>
            </w:r>
            <w:r w:rsidRPr="000E52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bidi="he-IL"/>
                <w14:ligatures w14:val="none"/>
              </w:rPr>
              <w:t xml:space="preserve">360,000 </w:t>
            </w:r>
          </w:p>
        </w:tc>
      </w:tr>
      <w:tr w:rsidR="006A380C" w:rsidRPr="000E52B1" w14:paraId="47BF225C" w14:textId="77777777" w:rsidTr="006A380C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vAlign w:val="center"/>
            <w:hideMark/>
          </w:tcPr>
          <w:p w14:paraId="780185A8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TOTAL PERSONNEL (KES)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vAlign w:val="center"/>
            <w:hideMark/>
          </w:tcPr>
          <w:p w14:paraId="6D716B47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vAlign w:val="center"/>
            <w:hideMark/>
          </w:tcPr>
          <w:p w14:paraId="332D61BA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1,047,600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vAlign w:val="center"/>
            <w:hideMark/>
          </w:tcPr>
          <w:p w14:paraId="6F0AFBCD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1,089,600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vAlign w:val="center"/>
            <w:hideMark/>
          </w:tcPr>
          <w:p w14:paraId="136AE282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1,133,700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vAlign w:val="center"/>
            <w:hideMark/>
          </w:tcPr>
          <w:p w14:paraId="06805299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1,180,800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vAlign w:val="center"/>
            <w:hideMark/>
          </w:tcPr>
          <w:p w14:paraId="03ED61FF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1,229,460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vAlign w:val="center"/>
            <w:hideMark/>
          </w:tcPr>
          <w:p w14:paraId="44D51FC5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1,287,600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3F30A1E2" w14:textId="56A1D802" w:rsidR="000E52B1" w:rsidRPr="000E52B1" w:rsidRDefault="000E52B1" w:rsidP="00A917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6,968,760</w:t>
            </w:r>
          </w:p>
        </w:tc>
      </w:tr>
      <w:tr w:rsidR="006A380C" w:rsidRPr="000E52B1" w14:paraId="05AA8B2A" w14:textId="77777777" w:rsidTr="006A380C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vAlign w:val="center"/>
            <w:hideMark/>
          </w:tcPr>
          <w:p w14:paraId="0A95F34D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USD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vAlign w:val="center"/>
            <w:hideMark/>
          </w:tcPr>
          <w:p w14:paraId="35A37637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vAlign w:val="center"/>
            <w:hideMark/>
          </w:tcPr>
          <w:p w14:paraId="5AFADA05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$8,381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vAlign w:val="center"/>
            <w:hideMark/>
          </w:tcPr>
          <w:p w14:paraId="648ADAF0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$8,717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vAlign w:val="center"/>
            <w:hideMark/>
          </w:tcPr>
          <w:p w14:paraId="3DFE2352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$9,070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vAlign w:val="center"/>
            <w:hideMark/>
          </w:tcPr>
          <w:p w14:paraId="599DDD79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$9,446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vAlign w:val="center"/>
            <w:hideMark/>
          </w:tcPr>
          <w:p w14:paraId="18465F40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$9,836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vAlign w:val="center"/>
            <w:hideMark/>
          </w:tcPr>
          <w:p w14:paraId="5EC0CA21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$10,301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25173074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$55,750 </w:t>
            </w:r>
          </w:p>
        </w:tc>
      </w:tr>
      <w:tr w:rsidR="000E52B1" w:rsidRPr="000E52B1" w14:paraId="74207A04" w14:textId="77777777" w:rsidTr="006A380C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9867F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9B7D6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E76C4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F17DE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93713F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6C504F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51B90C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34CCBD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9F3E29" w14:textId="77777777" w:rsidR="000E52B1" w:rsidRPr="000E52B1" w:rsidRDefault="000E52B1" w:rsidP="000E52B1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</w:tr>
      <w:tr w:rsidR="000E52B1" w:rsidRPr="000E52B1" w14:paraId="1ED331A6" w14:textId="77777777" w:rsidTr="006A380C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83E28E"/>
            <w:noWrap/>
            <w:vAlign w:val="bottom"/>
            <w:hideMark/>
          </w:tcPr>
          <w:p w14:paraId="1CF5E477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TOTAL (USD)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shd w:val="clear" w:color="000000" w:fill="83E28E"/>
            <w:noWrap/>
            <w:vAlign w:val="bottom"/>
            <w:hideMark/>
          </w:tcPr>
          <w:p w14:paraId="204A6A32" w14:textId="77777777" w:rsidR="000E52B1" w:rsidRPr="000E52B1" w:rsidRDefault="000E52B1" w:rsidP="000E52B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83E28E"/>
            <w:noWrap/>
            <w:vAlign w:val="bottom"/>
            <w:hideMark/>
          </w:tcPr>
          <w:p w14:paraId="61D8C625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$17,801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83E28E"/>
            <w:noWrap/>
            <w:vAlign w:val="bottom"/>
            <w:hideMark/>
          </w:tcPr>
          <w:p w14:paraId="54366C4E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$9,957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3E28E"/>
            <w:noWrap/>
            <w:vAlign w:val="bottom"/>
            <w:hideMark/>
          </w:tcPr>
          <w:p w14:paraId="46E5D7A2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$10,790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3E28E"/>
            <w:noWrap/>
            <w:vAlign w:val="bottom"/>
            <w:hideMark/>
          </w:tcPr>
          <w:p w14:paraId="7A8E3FE2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$10,990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83E28E"/>
            <w:noWrap/>
            <w:vAlign w:val="bottom"/>
            <w:hideMark/>
          </w:tcPr>
          <w:p w14:paraId="3E35BFBB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$22,336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83E28E"/>
            <w:noWrap/>
            <w:vAlign w:val="bottom"/>
            <w:hideMark/>
          </w:tcPr>
          <w:p w14:paraId="2F0941E0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$22,241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83E28E"/>
            <w:noWrap/>
            <w:vAlign w:val="bottom"/>
            <w:hideMark/>
          </w:tcPr>
          <w:p w14:paraId="1130F928" w14:textId="77777777" w:rsidR="000E52B1" w:rsidRPr="000E52B1" w:rsidRDefault="000E52B1" w:rsidP="000E52B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0E52B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 xml:space="preserve">$94,114 </w:t>
            </w:r>
          </w:p>
        </w:tc>
      </w:tr>
    </w:tbl>
    <w:p w14:paraId="2CD0561C" w14:textId="01B9A082" w:rsidR="0009654A" w:rsidRDefault="00951468" w:rsidP="00665ACA">
      <w:pPr>
        <w:ind w:left="284"/>
      </w:pPr>
      <w:r>
        <w:lastRenderedPageBreak/>
        <w:t>ROBERT CARLSON</w:t>
      </w:r>
    </w:p>
    <w:tbl>
      <w:tblPr>
        <w:tblW w:w="9584" w:type="dxa"/>
        <w:tblLook w:val="04A0" w:firstRow="1" w:lastRow="0" w:firstColumn="1" w:lastColumn="0" w:noHBand="0" w:noVBand="1"/>
      </w:tblPr>
      <w:tblGrid>
        <w:gridCol w:w="2220"/>
        <w:gridCol w:w="1182"/>
        <w:gridCol w:w="993"/>
        <w:gridCol w:w="1134"/>
        <w:gridCol w:w="992"/>
        <w:gridCol w:w="992"/>
        <w:gridCol w:w="1134"/>
        <w:gridCol w:w="987"/>
      </w:tblGrid>
      <w:tr w:rsidR="006E4569" w:rsidRPr="006E4569" w14:paraId="711353E2" w14:textId="77777777" w:rsidTr="005D7E69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FB36DD" w14:textId="77777777" w:rsidR="006E4569" w:rsidRPr="006E4569" w:rsidRDefault="006E4569" w:rsidP="005D7E6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kern w:val="0"/>
                <w:sz w:val="20"/>
                <w:szCs w:val="24"/>
                <w:lang w:bidi="he-IL"/>
                <w14:ligatures w14:val="none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74AB07" w14:textId="77777777" w:rsidR="006E4569" w:rsidRPr="006E4569" w:rsidRDefault="006E4569" w:rsidP="005D7E6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6E456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D2175E" w14:textId="77777777" w:rsidR="006E4569" w:rsidRPr="006E4569" w:rsidRDefault="006E4569" w:rsidP="005D7E6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6E456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D7333C" w14:textId="77777777" w:rsidR="006E4569" w:rsidRPr="006E4569" w:rsidRDefault="006E4569" w:rsidP="005D7E6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6E456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D56695" w14:textId="77777777" w:rsidR="006E4569" w:rsidRPr="006E4569" w:rsidRDefault="006E4569" w:rsidP="005D7E6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6E456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CD172D" w14:textId="77777777" w:rsidR="006E4569" w:rsidRPr="006E4569" w:rsidRDefault="006E4569" w:rsidP="005D7E6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6E456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FF0A44" w14:textId="77777777" w:rsidR="006E4569" w:rsidRPr="006E4569" w:rsidRDefault="006E4569" w:rsidP="005D7E6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6E456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YEAR 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39A247" w14:textId="77777777" w:rsidR="006E4569" w:rsidRPr="006E4569" w:rsidRDefault="006E4569" w:rsidP="005D7E6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6E456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TOTAL</w:t>
            </w:r>
          </w:p>
        </w:tc>
      </w:tr>
      <w:tr w:rsidR="006E4569" w:rsidRPr="006E4569" w14:paraId="6F207602" w14:textId="77777777" w:rsidTr="005D7E69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5F9FE" w14:textId="77777777" w:rsidR="006E4569" w:rsidRPr="006E4569" w:rsidRDefault="006E4569" w:rsidP="006E456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</w:pPr>
            <w:r w:rsidRPr="006E4569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bidi="he-IL"/>
                <w14:ligatures w14:val="none"/>
              </w:rPr>
              <w:t>TRAVEL (USD)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D44689" w14:textId="77777777" w:rsidR="006E4569" w:rsidRPr="006E4569" w:rsidRDefault="006E4569" w:rsidP="006E456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6E456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1,200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A2D7A0" w14:textId="77777777" w:rsidR="006E4569" w:rsidRPr="006E4569" w:rsidRDefault="006E4569" w:rsidP="006E456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6E456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1,200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36F781" w14:textId="77777777" w:rsidR="006E4569" w:rsidRPr="006E4569" w:rsidRDefault="006E4569" w:rsidP="006E456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6E456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1400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C1FCA9" w14:textId="77777777" w:rsidR="006E4569" w:rsidRPr="006E4569" w:rsidRDefault="006E4569" w:rsidP="006E456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6E456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1400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06AF59" w14:textId="77777777" w:rsidR="006E4569" w:rsidRPr="006E4569" w:rsidRDefault="006E4569" w:rsidP="006E456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6E456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1500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81958A" w14:textId="77777777" w:rsidR="006E4569" w:rsidRPr="006E4569" w:rsidRDefault="006E4569" w:rsidP="006E456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6E456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1500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52AF6B" w14:textId="77777777" w:rsidR="006E4569" w:rsidRPr="006E4569" w:rsidRDefault="006E4569" w:rsidP="006E456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</w:pPr>
            <w:r w:rsidRPr="006E4569">
              <w:rPr>
                <w:rFonts w:eastAsia="Times New Roman" w:cs="Times New Roman"/>
                <w:color w:val="000000"/>
                <w:kern w:val="0"/>
                <w:sz w:val="22"/>
                <w:lang w:bidi="he-IL"/>
                <w14:ligatures w14:val="none"/>
              </w:rPr>
              <w:t>8,200</w:t>
            </w:r>
          </w:p>
        </w:tc>
      </w:tr>
    </w:tbl>
    <w:p w14:paraId="455588C9" w14:textId="4FF7FD1B" w:rsidR="006E4569" w:rsidRDefault="005D7E69" w:rsidP="00665ACA">
      <w:pPr>
        <w:ind w:left="284"/>
      </w:pPr>
      <w:r>
        <w:tab/>
      </w:r>
    </w:p>
    <w:p w14:paraId="1F775984" w14:textId="77777777" w:rsidR="0009654A" w:rsidRDefault="0009654A" w:rsidP="00665ACA">
      <w:pPr>
        <w:ind w:left="284"/>
      </w:pPr>
    </w:p>
    <w:sectPr w:rsidR="0009654A" w:rsidSect="004E75E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17469"/>
    <w:multiLevelType w:val="hybridMultilevel"/>
    <w:tmpl w:val="4AFC1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7697"/>
    <w:multiLevelType w:val="hybridMultilevel"/>
    <w:tmpl w:val="B900B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643C7"/>
    <w:multiLevelType w:val="hybridMultilevel"/>
    <w:tmpl w:val="CE6A6F3A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6F154C38"/>
    <w:multiLevelType w:val="hybridMultilevel"/>
    <w:tmpl w:val="5EE28DF2"/>
    <w:lvl w:ilvl="0" w:tplc="80908E0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85772092">
    <w:abstractNumId w:val="3"/>
  </w:num>
  <w:num w:numId="2" w16cid:durableId="905994923">
    <w:abstractNumId w:val="0"/>
  </w:num>
  <w:num w:numId="3" w16cid:durableId="1749185894">
    <w:abstractNumId w:val="1"/>
  </w:num>
  <w:num w:numId="4" w16cid:durableId="665090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0F"/>
    <w:rsid w:val="000000B6"/>
    <w:rsid w:val="000001BD"/>
    <w:rsid w:val="00004FEE"/>
    <w:rsid w:val="00010C0F"/>
    <w:rsid w:val="00012EE0"/>
    <w:rsid w:val="00013A54"/>
    <w:rsid w:val="00031590"/>
    <w:rsid w:val="0003378E"/>
    <w:rsid w:val="0004126E"/>
    <w:rsid w:val="00044835"/>
    <w:rsid w:val="000468C8"/>
    <w:rsid w:val="0005659D"/>
    <w:rsid w:val="00060E90"/>
    <w:rsid w:val="0006568C"/>
    <w:rsid w:val="000664DE"/>
    <w:rsid w:val="0007205D"/>
    <w:rsid w:val="00072626"/>
    <w:rsid w:val="000739E9"/>
    <w:rsid w:val="00073EC7"/>
    <w:rsid w:val="00077264"/>
    <w:rsid w:val="00077A6E"/>
    <w:rsid w:val="00081356"/>
    <w:rsid w:val="00083ABE"/>
    <w:rsid w:val="00084E5C"/>
    <w:rsid w:val="000853D6"/>
    <w:rsid w:val="0009073B"/>
    <w:rsid w:val="0009654A"/>
    <w:rsid w:val="000967CA"/>
    <w:rsid w:val="000A2D42"/>
    <w:rsid w:val="000A3D34"/>
    <w:rsid w:val="000A601D"/>
    <w:rsid w:val="000B60E5"/>
    <w:rsid w:val="000D0456"/>
    <w:rsid w:val="000D4B18"/>
    <w:rsid w:val="000D61BC"/>
    <w:rsid w:val="000D6BD7"/>
    <w:rsid w:val="000E0E9D"/>
    <w:rsid w:val="000E11F9"/>
    <w:rsid w:val="000E15F1"/>
    <w:rsid w:val="000E52B1"/>
    <w:rsid w:val="000E5B99"/>
    <w:rsid w:val="000F2538"/>
    <w:rsid w:val="000F4F16"/>
    <w:rsid w:val="00106EB5"/>
    <w:rsid w:val="001105B8"/>
    <w:rsid w:val="00113E08"/>
    <w:rsid w:val="00117318"/>
    <w:rsid w:val="001176B0"/>
    <w:rsid w:val="001203FF"/>
    <w:rsid w:val="00121B76"/>
    <w:rsid w:val="0013612C"/>
    <w:rsid w:val="0016098F"/>
    <w:rsid w:val="00160D83"/>
    <w:rsid w:val="001614F0"/>
    <w:rsid w:val="00162BEB"/>
    <w:rsid w:val="00163EFF"/>
    <w:rsid w:val="001666CB"/>
    <w:rsid w:val="00170F21"/>
    <w:rsid w:val="0017251F"/>
    <w:rsid w:val="00173AC5"/>
    <w:rsid w:val="0017570E"/>
    <w:rsid w:val="00186DDD"/>
    <w:rsid w:val="00187715"/>
    <w:rsid w:val="00187880"/>
    <w:rsid w:val="00196619"/>
    <w:rsid w:val="001A0851"/>
    <w:rsid w:val="001A359A"/>
    <w:rsid w:val="001A7B8B"/>
    <w:rsid w:val="001B2693"/>
    <w:rsid w:val="001C0251"/>
    <w:rsid w:val="001C036D"/>
    <w:rsid w:val="001C2603"/>
    <w:rsid w:val="001C2F05"/>
    <w:rsid w:val="001C45CE"/>
    <w:rsid w:val="001C5269"/>
    <w:rsid w:val="001C6535"/>
    <w:rsid w:val="001D5E40"/>
    <w:rsid w:val="001D7130"/>
    <w:rsid w:val="001E3D08"/>
    <w:rsid w:val="001E4888"/>
    <w:rsid w:val="001E4CD9"/>
    <w:rsid w:val="001F3BC9"/>
    <w:rsid w:val="001F4B32"/>
    <w:rsid w:val="001F6D37"/>
    <w:rsid w:val="00201190"/>
    <w:rsid w:val="00210027"/>
    <w:rsid w:val="00215B11"/>
    <w:rsid w:val="002169B2"/>
    <w:rsid w:val="002228FC"/>
    <w:rsid w:val="00225FBD"/>
    <w:rsid w:val="0022671B"/>
    <w:rsid w:val="0022742A"/>
    <w:rsid w:val="00234D0F"/>
    <w:rsid w:val="00241FE1"/>
    <w:rsid w:val="00242F50"/>
    <w:rsid w:val="002503C9"/>
    <w:rsid w:val="00250B56"/>
    <w:rsid w:val="002528E0"/>
    <w:rsid w:val="00253B5F"/>
    <w:rsid w:val="00255507"/>
    <w:rsid w:val="00255691"/>
    <w:rsid w:val="002567E5"/>
    <w:rsid w:val="002629CC"/>
    <w:rsid w:val="002631BE"/>
    <w:rsid w:val="00263FC3"/>
    <w:rsid w:val="00271EFC"/>
    <w:rsid w:val="002760C8"/>
    <w:rsid w:val="00281711"/>
    <w:rsid w:val="002818F6"/>
    <w:rsid w:val="00286C95"/>
    <w:rsid w:val="0029126F"/>
    <w:rsid w:val="0029441B"/>
    <w:rsid w:val="002A18B3"/>
    <w:rsid w:val="002A2386"/>
    <w:rsid w:val="002A476F"/>
    <w:rsid w:val="002A5BED"/>
    <w:rsid w:val="002B0112"/>
    <w:rsid w:val="002B16B4"/>
    <w:rsid w:val="002B235F"/>
    <w:rsid w:val="002B394B"/>
    <w:rsid w:val="002B7507"/>
    <w:rsid w:val="002C6841"/>
    <w:rsid w:val="002D4389"/>
    <w:rsid w:val="002D53B4"/>
    <w:rsid w:val="002E3B5E"/>
    <w:rsid w:val="002E3EB3"/>
    <w:rsid w:val="002E7569"/>
    <w:rsid w:val="002F055B"/>
    <w:rsid w:val="002F2064"/>
    <w:rsid w:val="002F3ADB"/>
    <w:rsid w:val="002F3CD0"/>
    <w:rsid w:val="003163D7"/>
    <w:rsid w:val="0032309E"/>
    <w:rsid w:val="00324E3C"/>
    <w:rsid w:val="00326860"/>
    <w:rsid w:val="00333899"/>
    <w:rsid w:val="00343C24"/>
    <w:rsid w:val="00346774"/>
    <w:rsid w:val="00350417"/>
    <w:rsid w:val="00350DCC"/>
    <w:rsid w:val="00352926"/>
    <w:rsid w:val="00356ED1"/>
    <w:rsid w:val="00357B18"/>
    <w:rsid w:val="003624DB"/>
    <w:rsid w:val="00364D9C"/>
    <w:rsid w:val="003663A1"/>
    <w:rsid w:val="00377CF9"/>
    <w:rsid w:val="00386176"/>
    <w:rsid w:val="00395B15"/>
    <w:rsid w:val="003A398C"/>
    <w:rsid w:val="003A421A"/>
    <w:rsid w:val="003B09EB"/>
    <w:rsid w:val="003B5644"/>
    <w:rsid w:val="003C0DED"/>
    <w:rsid w:val="003C11AD"/>
    <w:rsid w:val="003C1F52"/>
    <w:rsid w:val="003C78E9"/>
    <w:rsid w:val="003D7371"/>
    <w:rsid w:val="003E2CFD"/>
    <w:rsid w:val="003E6F80"/>
    <w:rsid w:val="003E79EC"/>
    <w:rsid w:val="003F1007"/>
    <w:rsid w:val="003F3B42"/>
    <w:rsid w:val="003F4A4B"/>
    <w:rsid w:val="004000DF"/>
    <w:rsid w:val="0040068C"/>
    <w:rsid w:val="00402CF8"/>
    <w:rsid w:val="00403457"/>
    <w:rsid w:val="00406485"/>
    <w:rsid w:val="00421411"/>
    <w:rsid w:val="00427421"/>
    <w:rsid w:val="004303D8"/>
    <w:rsid w:val="00433D50"/>
    <w:rsid w:val="004445CB"/>
    <w:rsid w:val="004531F1"/>
    <w:rsid w:val="00462B56"/>
    <w:rsid w:val="0047566D"/>
    <w:rsid w:val="00477E4C"/>
    <w:rsid w:val="004827E9"/>
    <w:rsid w:val="0048288E"/>
    <w:rsid w:val="004836F5"/>
    <w:rsid w:val="00487303"/>
    <w:rsid w:val="00487F78"/>
    <w:rsid w:val="004943A2"/>
    <w:rsid w:val="004B3F87"/>
    <w:rsid w:val="004B7589"/>
    <w:rsid w:val="004C3D2E"/>
    <w:rsid w:val="004C6BC7"/>
    <w:rsid w:val="004C7A47"/>
    <w:rsid w:val="004D23AE"/>
    <w:rsid w:val="004D2834"/>
    <w:rsid w:val="004D4911"/>
    <w:rsid w:val="004E002B"/>
    <w:rsid w:val="004E02EF"/>
    <w:rsid w:val="004E75E2"/>
    <w:rsid w:val="004F405B"/>
    <w:rsid w:val="004F4F6B"/>
    <w:rsid w:val="004F5746"/>
    <w:rsid w:val="00500483"/>
    <w:rsid w:val="00503157"/>
    <w:rsid w:val="00507FE7"/>
    <w:rsid w:val="005130AB"/>
    <w:rsid w:val="00513345"/>
    <w:rsid w:val="00514248"/>
    <w:rsid w:val="00515C7B"/>
    <w:rsid w:val="0052496B"/>
    <w:rsid w:val="00531772"/>
    <w:rsid w:val="00532CB0"/>
    <w:rsid w:val="00533180"/>
    <w:rsid w:val="005337FE"/>
    <w:rsid w:val="005342C6"/>
    <w:rsid w:val="00535B38"/>
    <w:rsid w:val="00543BF7"/>
    <w:rsid w:val="00544D61"/>
    <w:rsid w:val="00556B80"/>
    <w:rsid w:val="00560662"/>
    <w:rsid w:val="00563D14"/>
    <w:rsid w:val="00570660"/>
    <w:rsid w:val="00584076"/>
    <w:rsid w:val="00594EB8"/>
    <w:rsid w:val="00596A09"/>
    <w:rsid w:val="005A0174"/>
    <w:rsid w:val="005A0948"/>
    <w:rsid w:val="005A212A"/>
    <w:rsid w:val="005A378C"/>
    <w:rsid w:val="005A5953"/>
    <w:rsid w:val="005A641C"/>
    <w:rsid w:val="005A76A9"/>
    <w:rsid w:val="005A7C58"/>
    <w:rsid w:val="005C26CB"/>
    <w:rsid w:val="005C7DD4"/>
    <w:rsid w:val="005D46B5"/>
    <w:rsid w:val="005D574C"/>
    <w:rsid w:val="005D7E69"/>
    <w:rsid w:val="005E4DE5"/>
    <w:rsid w:val="005E6296"/>
    <w:rsid w:val="005E7DC3"/>
    <w:rsid w:val="005F061D"/>
    <w:rsid w:val="005F6BE3"/>
    <w:rsid w:val="00600CE8"/>
    <w:rsid w:val="0060454E"/>
    <w:rsid w:val="00634359"/>
    <w:rsid w:val="00635D88"/>
    <w:rsid w:val="00636EDF"/>
    <w:rsid w:val="00637841"/>
    <w:rsid w:val="006400BA"/>
    <w:rsid w:val="00641D70"/>
    <w:rsid w:val="00644C66"/>
    <w:rsid w:val="00647160"/>
    <w:rsid w:val="00650B58"/>
    <w:rsid w:val="00665ACA"/>
    <w:rsid w:val="006752BD"/>
    <w:rsid w:val="00693CCA"/>
    <w:rsid w:val="006A1887"/>
    <w:rsid w:val="006A380C"/>
    <w:rsid w:val="006A5162"/>
    <w:rsid w:val="006B0C4B"/>
    <w:rsid w:val="006B5031"/>
    <w:rsid w:val="006B50F6"/>
    <w:rsid w:val="006C4781"/>
    <w:rsid w:val="006C4CA1"/>
    <w:rsid w:val="006D13C3"/>
    <w:rsid w:val="006D1E6E"/>
    <w:rsid w:val="006D46C5"/>
    <w:rsid w:val="006D50A6"/>
    <w:rsid w:val="006E3454"/>
    <w:rsid w:val="006E4569"/>
    <w:rsid w:val="006E6768"/>
    <w:rsid w:val="006E6A23"/>
    <w:rsid w:val="006E77EF"/>
    <w:rsid w:val="006F16FD"/>
    <w:rsid w:val="007002DE"/>
    <w:rsid w:val="00700D0B"/>
    <w:rsid w:val="007049AA"/>
    <w:rsid w:val="007062EA"/>
    <w:rsid w:val="00706F25"/>
    <w:rsid w:val="00707FDE"/>
    <w:rsid w:val="00713466"/>
    <w:rsid w:val="007274FB"/>
    <w:rsid w:val="00731FAA"/>
    <w:rsid w:val="00735478"/>
    <w:rsid w:val="0074137F"/>
    <w:rsid w:val="007453F3"/>
    <w:rsid w:val="00746EED"/>
    <w:rsid w:val="00762CC6"/>
    <w:rsid w:val="00763C40"/>
    <w:rsid w:val="00775E79"/>
    <w:rsid w:val="0078103E"/>
    <w:rsid w:val="00784416"/>
    <w:rsid w:val="00792902"/>
    <w:rsid w:val="00797804"/>
    <w:rsid w:val="007B0962"/>
    <w:rsid w:val="007B0E7D"/>
    <w:rsid w:val="007C00A1"/>
    <w:rsid w:val="007C4C4C"/>
    <w:rsid w:val="007C7A5B"/>
    <w:rsid w:val="007D3D2C"/>
    <w:rsid w:val="007D7B05"/>
    <w:rsid w:val="007E5533"/>
    <w:rsid w:val="007F27CC"/>
    <w:rsid w:val="008049ED"/>
    <w:rsid w:val="00807FDD"/>
    <w:rsid w:val="00811027"/>
    <w:rsid w:val="00830998"/>
    <w:rsid w:val="008362C8"/>
    <w:rsid w:val="00844482"/>
    <w:rsid w:val="00846FC3"/>
    <w:rsid w:val="008474A0"/>
    <w:rsid w:val="00851CAE"/>
    <w:rsid w:val="00853A20"/>
    <w:rsid w:val="0085786F"/>
    <w:rsid w:val="008602F0"/>
    <w:rsid w:val="008655C0"/>
    <w:rsid w:val="008670A1"/>
    <w:rsid w:val="00881A3D"/>
    <w:rsid w:val="00885755"/>
    <w:rsid w:val="00885F2C"/>
    <w:rsid w:val="00886F67"/>
    <w:rsid w:val="008875D9"/>
    <w:rsid w:val="008904A9"/>
    <w:rsid w:val="00893825"/>
    <w:rsid w:val="00894FD2"/>
    <w:rsid w:val="00897751"/>
    <w:rsid w:val="008A0ECD"/>
    <w:rsid w:val="008C036B"/>
    <w:rsid w:val="008C2484"/>
    <w:rsid w:val="008C2B38"/>
    <w:rsid w:val="008D1EBD"/>
    <w:rsid w:val="008D27D9"/>
    <w:rsid w:val="008E41CF"/>
    <w:rsid w:val="008E6904"/>
    <w:rsid w:val="008F70F0"/>
    <w:rsid w:val="00902469"/>
    <w:rsid w:val="00903897"/>
    <w:rsid w:val="009047D9"/>
    <w:rsid w:val="00912F17"/>
    <w:rsid w:val="009178B2"/>
    <w:rsid w:val="00922391"/>
    <w:rsid w:val="009224AE"/>
    <w:rsid w:val="00922B9C"/>
    <w:rsid w:val="0092545F"/>
    <w:rsid w:val="009331D3"/>
    <w:rsid w:val="00943DC3"/>
    <w:rsid w:val="00946AB0"/>
    <w:rsid w:val="00951468"/>
    <w:rsid w:val="009554BC"/>
    <w:rsid w:val="009569FC"/>
    <w:rsid w:val="00960236"/>
    <w:rsid w:val="00967357"/>
    <w:rsid w:val="00967B32"/>
    <w:rsid w:val="009714B2"/>
    <w:rsid w:val="00981761"/>
    <w:rsid w:val="00982A42"/>
    <w:rsid w:val="009834BD"/>
    <w:rsid w:val="00987A28"/>
    <w:rsid w:val="009910CF"/>
    <w:rsid w:val="009920C9"/>
    <w:rsid w:val="00995328"/>
    <w:rsid w:val="009A6E61"/>
    <w:rsid w:val="009B1F51"/>
    <w:rsid w:val="009B5136"/>
    <w:rsid w:val="009B5385"/>
    <w:rsid w:val="009B68FD"/>
    <w:rsid w:val="009D0191"/>
    <w:rsid w:val="009F296A"/>
    <w:rsid w:val="009F2DA4"/>
    <w:rsid w:val="009F6403"/>
    <w:rsid w:val="009F6E3A"/>
    <w:rsid w:val="009F6EDE"/>
    <w:rsid w:val="009F7077"/>
    <w:rsid w:val="00A068B6"/>
    <w:rsid w:val="00A11981"/>
    <w:rsid w:val="00A16067"/>
    <w:rsid w:val="00A20E58"/>
    <w:rsid w:val="00A24F7C"/>
    <w:rsid w:val="00A25FCD"/>
    <w:rsid w:val="00A300DD"/>
    <w:rsid w:val="00A310C0"/>
    <w:rsid w:val="00A43F21"/>
    <w:rsid w:val="00A47497"/>
    <w:rsid w:val="00A53601"/>
    <w:rsid w:val="00A5579F"/>
    <w:rsid w:val="00A731C8"/>
    <w:rsid w:val="00A7608E"/>
    <w:rsid w:val="00A77397"/>
    <w:rsid w:val="00A7770A"/>
    <w:rsid w:val="00A85419"/>
    <w:rsid w:val="00A8665C"/>
    <w:rsid w:val="00A91744"/>
    <w:rsid w:val="00A92277"/>
    <w:rsid w:val="00A92401"/>
    <w:rsid w:val="00AA0EA2"/>
    <w:rsid w:val="00AB4880"/>
    <w:rsid w:val="00AB52DA"/>
    <w:rsid w:val="00AC2759"/>
    <w:rsid w:val="00AC4528"/>
    <w:rsid w:val="00AD3762"/>
    <w:rsid w:val="00AE4317"/>
    <w:rsid w:val="00AE5002"/>
    <w:rsid w:val="00AE72F8"/>
    <w:rsid w:val="00AF251A"/>
    <w:rsid w:val="00AF5A12"/>
    <w:rsid w:val="00B06FCD"/>
    <w:rsid w:val="00B10B40"/>
    <w:rsid w:val="00B24A61"/>
    <w:rsid w:val="00B24DE8"/>
    <w:rsid w:val="00B250DF"/>
    <w:rsid w:val="00B33685"/>
    <w:rsid w:val="00B50439"/>
    <w:rsid w:val="00B510C4"/>
    <w:rsid w:val="00B51E0C"/>
    <w:rsid w:val="00B60542"/>
    <w:rsid w:val="00B61DAF"/>
    <w:rsid w:val="00B6622D"/>
    <w:rsid w:val="00B67D07"/>
    <w:rsid w:val="00B70997"/>
    <w:rsid w:val="00B72DCA"/>
    <w:rsid w:val="00B732EE"/>
    <w:rsid w:val="00B74338"/>
    <w:rsid w:val="00B76AB0"/>
    <w:rsid w:val="00B82026"/>
    <w:rsid w:val="00B84AF8"/>
    <w:rsid w:val="00B869FC"/>
    <w:rsid w:val="00BA743C"/>
    <w:rsid w:val="00BB0F44"/>
    <w:rsid w:val="00BB1C68"/>
    <w:rsid w:val="00BB25A6"/>
    <w:rsid w:val="00BB6624"/>
    <w:rsid w:val="00BC1E27"/>
    <w:rsid w:val="00BC3E5F"/>
    <w:rsid w:val="00BC51B4"/>
    <w:rsid w:val="00BC532C"/>
    <w:rsid w:val="00BC7227"/>
    <w:rsid w:val="00BC765F"/>
    <w:rsid w:val="00BC7976"/>
    <w:rsid w:val="00BD4368"/>
    <w:rsid w:val="00BD4B10"/>
    <w:rsid w:val="00BE26AC"/>
    <w:rsid w:val="00BE5817"/>
    <w:rsid w:val="00BE684B"/>
    <w:rsid w:val="00BF163D"/>
    <w:rsid w:val="00BF1A18"/>
    <w:rsid w:val="00BF3924"/>
    <w:rsid w:val="00BF4059"/>
    <w:rsid w:val="00BF6176"/>
    <w:rsid w:val="00C101C5"/>
    <w:rsid w:val="00C13854"/>
    <w:rsid w:val="00C232E4"/>
    <w:rsid w:val="00C24259"/>
    <w:rsid w:val="00C24C13"/>
    <w:rsid w:val="00C37054"/>
    <w:rsid w:val="00C41419"/>
    <w:rsid w:val="00C459F8"/>
    <w:rsid w:val="00C46F0C"/>
    <w:rsid w:val="00C51510"/>
    <w:rsid w:val="00C51D80"/>
    <w:rsid w:val="00C52C66"/>
    <w:rsid w:val="00C55A29"/>
    <w:rsid w:val="00C55E44"/>
    <w:rsid w:val="00C560C6"/>
    <w:rsid w:val="00C608E1"/>
    <w:rsid w:val="00C638A5"/>
    <w:rsid w:val="00C65FE6"/>
    <w:rsid w:val="00C714DF"/>
    <w:rsid w:val="00C76199"/>
    <w:rsid w:val="00C76DE9"/>
    <w:rsid w:val="00C8797E"/>
    <w:rsid w:val="00C879E2"/>
    <w:rsid w:val="00C976C2"/>
    <w:rsid w:val="00C97EBD"/>
    <w:rsid w:val="00CA738A"/>
    <w:rsid w:val="00CA7DF3"/>
    <w:rsid w:val="00CB2253"/>
    <w:rsid w:val="00CB2838"/>
    <w:rsid w:val="00CC1E18"/>
    <w:rsid w:val="00CC1EB5"/>
    <w:rsid w:val="00CC6575"/>
    <w:rsid w:val="00CC6C2F"/>
    <w:rsid w:val="00CD24E2"/>
    <w:rsid w:val="00CE0F69"/>
    <w:rsid w:val="00CE792C"/>
    <w:rsid w:val="00CF3247"/>
    <w:rsid w:val="00CF43C0"/>
    <w:rsid w:val="00CF4FA4"/>
    <w:rsid w:val="00D00252"/>
    <w:rsid w:val="00D03147"/>
    <w:rsid w:val="00D0365F"/>
    <w:rsid w:val="00D04F40"/>
    <w:rsid w:val="00D06B53"/>
    <w:rsid w:val="00D12EEB"/>
    <w:rsid w:val="00D135E9"/>
    <w:rsid w:val="00D152CD"/>
    <w:rsid w:val="00D15767"/>
    <w:rsid w:val="00D15E2A"/>
    <w:rsid w:val="00D21918"/>
    <w:rsid w:val="00D22477"/>
    <w:rsid w:val="00D23E29"/>
    <w:rsid w:val="00D23F60"/>
    <w:rsid w:val="00D2665F"/>
    <w:rsid w:val="00D274A8"/>
    <w:rsid w:val="00D27906"/>
    <w:rsid w:val="00D37D18"/>
    <w:rsid w:val="00D411C7"/>
    <w:rsid w:val="00D51512"/>
    <w:rsid w:val="00D5287C"/>
    <w:rsid w:val="00D53CD6"/>
    <w:rsid w:val="00D53E52"/>
    <w:rsid w:val="00D57343"/>
    <w:rsid w:val="00D61E15"/>
    <w:rsid w:val="00D63E17"/>
    <w:rsid w:val="00D672E1"/>
    <w:rsid w:val="00D750B3"/>
    <w:rsid w:val="00D75E09"/>
    <w:rsid w:val="00D77C32"/>
    <w:rsid w:val="00D85502"/>
    <w:rsid w:val="00D87CA9"/>
    <w:rsid w:val="00D900DD"/>
    <w:rsid w:val="00D9263B"/>
    <w:rsid w:val="00D950C1"/>
    <w:rsid w:val="00DA38A5"/>
    <w:rsid w:val="00DB23A2"/>
    <w:rsid w:val="00DB434A"/>
    <w:rsid w:val="00DB49FC"/>
    <w:rsid w:val="00DC0388"/>
    <w:rsid w:val="00DC533A"/>
    <w:rsid w:val="00DD232A"/>
    <w:rsid w:val="00DD3EB2"/>
    <w:rsid w:val="00DD6222"/>
    <w:rsid w:val="00DE2427"/>
    <w:rsid w:val="00DE6AE0"/>
    <w:rsid w:val="00DE6B20"/>
    <w:rsid w:val="00E02318"/>
    <w:rsid w:val="00E042A8"/>
    <w:rsid w:val="00E04ED0"/>
    <w:rsid w:val="00E061B5"/>
    <w:rsid w:val="00E06223"/>
    <w:rsid w:val="00E104EF"/>
    <w:rsid w:val="00E17973"/>
    <w:rsid w:val="00E31663"/>
    <w:rsid w:val="00E32324"/>
    <w:rsid w:val="00E32904"/>
    <w:rsid w:val="00E36CF3"/>
    <w:rsid w:val="00E40A44"/>
    <w:rsid w:val="00E47C2A"/>
    <w:rsid w:val="00E5116F"/>
    <w:rsid w:val="00E63560"/>
    <w:rsid w:val="00E6466A"/>
    <w:rsid w:val="00E65F4C"/>
    <w:rsid w:val="00E73558"/>
    <w:rsid w:val="00E751A4"/>
    <w:rsid w:val="00E8108E"/>
    <w:rsid w:val="00E84C52"/>
    <w:rsid w:val="00E86071"/>
    <w:rsid w:val="00E9150C"/>
    <w:rsid w:val="00E92F15"/>
    <w:rsid w:val="00E9319E"/>
    <w:rsid w:val="00EA670C"/>
    <w:rsid w:val="00EA6752"/>
    <w:rsid w:val="00EA7C76"/>
    <w:rsid w:val="00EA7F83"/>
    <w:rsid w:val="00EB366E"/>
    <w:rsid w:val="00EB531F"/>
    <w:rsid w:val="00EC0D54"/>
    <w:rsid w:val="00ED03BE"/>
    <w:rsid w:val="00ED0BD9"/>
    <w:rsid w:val="00ED0DE7"/>
    <w:rsid w:val="00ED2D21"/>
    <w:rsid w:val="00EE19E4"/>
    <w:rsid w:val="00EE2371"/>
    <w:rsid w:val="00EF4D35"/>
    <w:rsid w:val="00F01E38"/>
    <w:rsid w:val="00F03878"/>
    <w:rsid w:val="00F13AA9"/>
    <w:rsid w:val="00F148AF"/>
    <w:rsid w:val="00F20F5A"/>
    <w:rsid w:val="00F22CB1"/>
    <w:rsid w:val="00F23AF5"/>
    <w:rsid w:val="00F3110B"/>
    <w:rsid w:val="00F351D1"/>
    <w:rsid w:val="00F35DC8"/>
    <w:rsid w:val="00F366D2"/>
    <w:rsid w:val="00F37D43"/>
    <w:rsid w:val="00F41136"/>
    <w:rsid w:val="00F41D63"/>
    <w:rsid w:val="00F469D3"/>
    <w:rsid w:val="00F516A2"/>
    <w:rsid w:val="00F5630F"/>
    <w:rsid w:val="00F57E42"/>
    <w:rsid w:val="00F605C6"/>
    <w:rsid w:val="00F633E6"/>
    <w:rsid w:val="00F708DC"/>
    <w:rsid w:val="00F72E7C"/>
    <w:rsid w:val="00F73892"/>
    <w:rsid w:val="00F90EEB"/>
    <w:rsid w:val="00F916F0"/>
    <w:rsid w:val="00F93EAF"/>
    <w:rsid w:val="00F96D79"/>
    <w:rsid w:val="00FA06AC"/>
    <w:rsid w:val="00FA2EC8"/>
    <w:rsid w:val="00FA516D"/>
    <w:rsid w:val="00FA7B54"/>
    <w:rsid w:val="00FB0B15"/>
    <w:rsid w:val="00FB4D7F"/>
    <w:rsid w:val="00FC57B4"/>
    <w:rsid w:val="00FD53AA"/>
    <w:rsid w:val="00FE1AFB"/>
    <w:rsid w:val="00FE4815"/>
    <w:rsid w:val="00FE4A57"/>
    <w:rsid w:val="00FE56E6"/>
    <w:rsid w:val="00FE7891"/>
    <w:rsid w:val="00FF0EB0"/>
    <w:rsid w:val="00FF272A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684F"/>
  <w15:chartTrackingRefBased/>
  <w15:docId w15:val="{14E5C6DE-8E89-41D6-AAA5-77A1291A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9E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C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C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C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C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C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C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C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qFormat/>
    <w:rsid w:val="00F41D63"/>
    <w:pPr>
      <w:spacing w:before="120" w:after="120" w:line="240" w:lineRule="auto"/>
    </w:pPr>
    <w:rPr>
      <w:kern w:val="0"/>
      <w:lang w:bidi="he-IL"/>
      <w14:ligatures w14:val="none"/>
    </w:rPr>
  </w:style>
  <w:style w:type="character" w:customStyle="1" w:styleId="ExampleChar">
    <w:name w:val="Example Char"/>
    <w:basedOn w:val="DefaultParagraphFont"/>
    <w:link w:val="Example"/>
    <w:rsid w:val="00F41D63"/>
    <w:rPr>
      <w:rFonts w:ascii="Times New Roman" w:hAnsi="Times New Roman"/>
      <w:kern w:val="0"/>
      <w:sz w:val="24"/>
      <w:lang w:bidi="he-IL"/>
      <w14:ligatures w14:val="none"/>
    </w:rPr>
  </w:style>
  <w:style w:type="paragraph" w:customStyle="1" w:styleId="Exampleindent">
    <w:name w:val="Example indent"/>
    <w:basedOn w:val="Example"/>
    <w:qFormat/>
    <w:rsid w:val="00F41D63"/>
    <w:pPr>
      <w:ind w:left="360"/>
    </w:pPr>
  </w:style>
  <w:style w:type="paragraph" w:customStyle="1" w:styleId="Referenceentry">
    <w:name w:val="Reference entry"/>
    <w:basedOn w:val="Normal"/>
    <w:link w:val="ReferenceentryChar"/>
    <w:qFormat/>
    <w:rsid w:val="00F41D63"/>
    <w:pPr>
      <w:spacing w:after="0" w:line="240" w:lineRule="auto"/>
      <w:ind w:left="432" w:hanging="432"/>
    </w:pPr>
    <w:rPr>
      <w:kern w:val="0"/>
      <w:lang w:bidi="he-IL"/>
      <w14:ligatures w14:val="none"/>
    </w:rPr>
  </w:style>
  <w:style w:type="character" w:customStyle="1" w:styleId="ReferenceentryChar">
    <w:name w:val="Reference entry Char"/>
    <w:basedOn w:val="DefaultParagraphFont"/>
    <w:link w:val="Referenceentry"/>
    <w:rsid w:val="00F41D63"/>
    <w:rPr>
      <w:rFonts w:ascii="Times New Roman" w:hAnsi="Times New Roman"/>
      <w:kern w:val="0"/>
      <w:sz w:val="24"/>
      <w:lang w:bidi="he-IL"/>
      <w14:ligatures w14:val="none"/>
    </w:rPr>
  </w:style>
  <w:style w:type="paragraph" w:customStyle="1" w:styleId="Nofirstlineindent">
    <w:name w:val="No first line indent"/>
    <w:basedOn w:val="Normal"/>
    <w:link w:val="NofirstlineindentChar"/>
    <w:qFormat/>
    <w:rsid w:val="00F41D63"/>
    <w:pPr>
      <w:spacing w:after="0" w:line="240" w:lineRule="auto"/>
    </w:pPr>
    <w:rPr>
      <w:kern w:val="0"/>
      <w:lang w:bidi="he-IL"/>
      <w14:ligatures w14:val="none"/>
    </w:rPr>
  </w:style>
  <w:style w:type="character" w:customStyle="1" w:styleId="NofirstlineindentChar">
    <w:name w:val="No first line indent Char"/>
    <w:basedOn w:val="DefaultParagraphFont"/>
    <w:link w:val="Nofirstlineindent"/>
    <w:rsid w:val="00F41D63"/>
    <w:rPr>
      <w:rFonts w:ascii="Times New Roman" w:hAnsi="Times New Roman"/>
      <w:kern w:val="0"/>
      <w:sz w:val="24"/>
      <w:lang w:bidi="he-IL"/>
      <w14:ligatures w14:val="none"/>
    </w:rPr>
  </w:style>
  <w:style w:type="table" w:styleId="TableGrid">
    <w:name w:val="Table Grid"/>
    <w:basedOn w:val="TableNormal"/>
    <w:uiPriority w:val="39"/>
    <w:rsid w:val="00F41D63"/>
    <w:pPr>
      <w:spacing w:after="0" w:line="240" w:lineRule="auto"/>
    </w:pPr>
    <w:rPr>
      <w:kern w:val="0"/>
      <w:lang w:bidi="he-I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0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C0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C0F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C0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C0F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C0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C0F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0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C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C0F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010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C0F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010C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007BA-49E8-43E5-AB0F-33CA13B8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Carlson</dc:creator>
  <cp:keywords/>
  <dc:description/>
  <cp:lastModifiedBy>michael otieno</cp:lastModifiedBy>
  <cp:revision>2</cp:revision>
  <cp:lastPrinted>2025-06-20T12:57:00Z</cp:lastPrinted>
  <dcterms:created xsi:type="dcterms:W3CDTF">2025-10-26T15:55:00Z</dcterms:created>
  <dcterms:modified xsi:type="dcterms:W3CDTF">2025-10-26T15:55:00Z</dcterms:modified>
</cp:coreProperties>
</file>