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AD5F" w14:textId="5DCED002" w:rsidR="006577FC" w:rsidRPr="009A6531" w:rsidRDefault="006577FC" w:rsidP="006577FC">
      <w:pPr>
        <w:jc w:val="center"/>
        <w:rPr>
          <w:b/>
          <w:bCs/>
          <w:sz w:val="28"/>
          <w:szCs w:val="28"/>
          <w:lang w:val="en-US"/>
        </w:rPr>
      </w:pPr>
      <w:r w:rsidRPr="009A6531">
        <w:rPr>
          <w:b/>
          <w:bCs/>
          <w:sz w:val="28"/>
          <w:szCs w:val="28"/>
          <w:lang w:val="en-US"/>
        </w:rPr>
        <w:t>Color</w:t>
      </w:r>
    </w:p>
    <w:p w14:paraId="79CAEE27" w14:textId="6BA45283" w:rsidR="006577FC" w:rsidRDefault="006577FC">
      <w:pPr>
        <w:rPr>
          <w:lang w:val="en-US"/>
        </w:rPr>
      </w:pPr>
      <w:r>
        <w:rPr>
          <w:lang w:val="en-US"/>
        </w:rPr>
        <w:t>CSS supports both named colors and colors described by a numeric value. Colors in CSS can be described in 3 different ways:</w:t>
      </w:r>
    </w:p>
    <w:p w14:paraId="46CF51C4" w14:textId="77777777" w:rsidR="006577FC" w:rsidRPr="006577FC" w:rsidRDefault="006577FC" w:rsidP="006577FC">
      <w:pPr>
        <w:numPr>
          <w:ilvl w:val="0"/>
          <w:numId w:val="1"/>
        </w:numPr>
      </w:pPr>
      <w:r w:rsidRPr="006577FC">
        <w:rPr>
          <w:i/>
          <w:iCs/>
        </w:rPr>
        <w:t>Named colors</w:t>
      </w:r>
      <w:r w:rsidRPr="006577FC">
        <w:t> — English words that describe colors, also called </w:t>
      </w:r>
      <w:r w:rsidRPr="006577FC">
        <w:rPr>
          <w:i/>
          <w:iCs/>
        </w:rPr>
        <w:t>keyword colors</w:t>
      </w:r>
    </w:p>
    <w:p w14:paraId="1A809F9A" w14:textId="77777777" w:rsidR="006577FC" w:rsidRPr="006577FC" w:rsidRDefault="006577FC" w:rsidP="006577FC">
      <w:pPr>
        <w:numPr>
          <w:ilvl w:val="0"/>
          <w:numId w:val="1"/>
        </w:numPr>
      </w:pPr>
      <w:r w:rsidRPr="006577FC">
        <w:rPr>
          <w:i/>
          <w:iCs/>
        </w:rPr>
        <w:t>RGB</w:t>
      </w:r>
      <w:r w:rsidRPr="006577FC">
        <w:t> — numeric values that describe a mix of red, green, and blue</w:t>
      </w:r>
    </w:p>
    <w:p w14:paraId="537790CA" w14:textId="77777777" w:rsidR="006577FC" w:rsidRPr="006577FC" w:rsidRDefault="006577FC" w:rsidP="006577FC">
      <w:pPr>
        <w:numPr>
          <w:ilvl w:val="0"/>
          <w:numId w:val="1"/>
        </w:numPr>
      </w:pPr>
      <w:r w:rsidRPr="006577FC">
        <w:rPr>
          <w:i/>
          <w:iCs/>
        </w:rPr>
        <w:t>HSL</w:t>
      </w:r>
      <w:r w:rsidRPr="006577FC">
        <w:t> — numeric values that describe a mix of hue, saturation, and lightness</w:t>
      </w:r>
    </w:p>
    <w:p w14:paraId="19FE5F5B" w14:textId="18D7A747" w:rsidR="006577FC" w:rsidRDefault="006577FC">
      <w:pPr>
        <w:rPr>
          <w:lang w:val="en-US"/>
        </w:rPr>
      </w:pPr>
    </w:p>
    <w:p w14:paraId="195A0E55" w14:textId="1E42B9AF" w:rsidR="006577FC" w:rsidRPr="009A6531" w:rsidRDefault="006577FC" w:rsidP="006577FC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 w:rsidRPr="009A6531">
        <w:rPr>
          <w:b/>
          <w:bCs/>
          <w:u w:val="single"/>
          <w:lang w:val="en-US"/>
        </w:rPr>
        <w:t>Hexadecimal</w:t>
      </w:r>
    </w:p>
    <w:p w14:paraId="00DA1E28" w14:textId="375CC654" w:rsidR="006577FC" w:rsidRDefault="002F4197" w:rsidP="006577FC">
      <w:r w:rsidRPr="002F4197">
        <w:t>Colors specified using this system are called </w:t>
      </w:r>
      <w:r w:rsidRPr="002F4197">
        <w:rPr>
          <w:i/>
          <w:iCs/>
        </w:rPr>
        <w:t>hex colors</w:t>
      </w:r>
      <w:r w:rsidRPr="002F4197">
        <w:t>. A hex color begins with a hash character (#) which is followed by three or six characters. The characters represent values for red, blue and green.</w:t>
      </w:r>
    </w:p>
    <w:p w14:paraId="7D3146F9" w14:textId="4A16164E" w:rsidR="002F4197" w:rsidRDefault="002F4197" w:rsidP="002F4197">
      <w:pPr>
        <w:ind w:left="851"/>
      </w:pPr>
      <w:r w:rsidRPr="00622EF7">
        <w:rPr>
          <w:color w:val="FF0000"/>
        </w:rPr>
        <w:t>darkseagreen</w:t>
      </w:r>
      <w:r w:rsidRPr="002F4197">
        <w:t xml:space="preserve">: </w:t>
      </w:r>
      <w:r w:rsidRPr="00622EF7">
        <w:rPr>
          <w:color w:val="ED7D31" w:themeColor="accent2"/>
        </w:rPr>
        <w:t>#8FBC8F</w:t>
      </w:r>
      <w:r w:rsidRPr="002F4197">
        <w:br/>
      </w:r>
      <w:r w:rsidRPr="00622EF7">
        <w:rPr>
          <w:color w:val="FF0000"/>
        </w:rPr>
        <w:t>sienna</w:t>
      </w:r>
      <w:r w:rsidRPr="002F4197">
        <w:t>:       </w:t>
      </w:r>
      <w:r>
        <w:tab/>
      </w:r>
      <w:r w:rsidRPr="00622EF7">
        <w:rPr>
          <w:color w:val="ED7D31" w:themeColor="accent2"/>
        </w:rPr>
        <w:t>#A0522D</w:t>
      </w:r>
      <w:r w:rsidRPr="002F4197">
        <w:br/>
      </w:r>
      <w:r w:rsidRPr="00622EF7">
        <w:rPr>
          <w:color w:val="FF0000"/>
        </w:rPr>
        <w:t>saddlebrown</w:t>
      </w:r>
      <w:r w:rsidRPr="002F4197">
        <w:t>:  </w:t>
      </w:r>
      <w:r w:rsidRPr="00622EF7">
        <w:rPr>
          <w:color w:val="ED7D31" w:themeColor="accent2"/>
        </w:rPr>
        <w:t>#8B4513</w:t>
      </w:r>
    </w:p>
    <w:p w14:paraId="0858D505" w14:textId="2FF3FC81" w:rsidR="002F4197" w:rsidRDefault="009A6531" w:rsidP="006577FC">
      <w:r w:rsidRPr="009A6531">
        <w:rPr>
          <w:highlight w:val="yellow"/>
          <w:lang w:val="en-US"/>
        </w:rPr>
        <w:t>To represent 10-15, we use A-F.</w:t>
      </w:r>
      <w:r>
        <w:rPr>
          <w:lang w:val="en-US"/>
        </w:rPr>
        <w:t xml:space="preserve"> </w:t>
      </w:r>
      <w:hyperlink r:id="rId5" w:tgtFrame="_blank" w:history="1">
        <w:r w:rsidRPr="009A6531">
          <w:rPr>
            <w:rStyle w:val="Hyperlink"/>
          </w:rPr>
          <w:t>Here</w:t>
        </w:r>
      </w:hyperlink>
      <w:r w:rsidRPr="009A6531">
        <w:t> is a list of many different colors and their hex values.</w:t>
      </w:r>
    </w:p>
    <w:p w14:paraId="3E2AB3E2" w14:textId="49400A4C" w:rsidR="009A6531" w:rsidRDefault="009A6531" w:rsidP="006577FC">
      <w:pPr>
        <w:rPr>
          <w:lang w:val="en-US"/>
        </w:rPr>
      </w:pPr>
    </w:p>
    <w:p w14:paraId="38D7D94E" w14:textId="525252EA" w:rsidR="00C82313" w:rsidRPr="00B61936" w:rsidRDefault="00C82313" w:rsidP="00C82313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 w:rsidRPr="00B61936">
        <w:rPr>
          <w:b/>
          <w:bCs/>
          <w:u w:val="single"/>
          <w:lang w:val="en-US"/>
        </w:rPr>
        <w:t>RGB Colors</w:t>
      </w:r>
    </w:p>
    <w:p w14:paraId="3B43C422" w14:textId="595D32B4" w:rsidR="00C82313" w:rsidRDefault="0029291B" w:rsidP="00C82313">
      <w:r w:rsidRPr="0029291B">
        <w:t xml:space="preserve">There is another syntax for representing RGB values, </w:t>
      </w:r>
      <w:r>
        <w:t xml:space="preserve">referred to as </w:t>
      </w:r>
      <w:r w:rsidRPr="0029291B">
        <w:t>“RGB value” or just “RGB”</w:t>
      </w:r>
      <w:r>
        <w:t xml:space="preserve">. </w:t>
      </w:r>
    </w:p>
    <w:p w14:paraId="540FF3F8" w14:textId="676EF7FC" w:rsidR="0029291B" w:rsidRDefault="0029291B" w:rsidP="006B456F">
      <w:pPr>
        <w:ind w:left="851"/>
      </w:pPr>
      <w:r w:rsidRPr="006B456F">
        <w:rPr>
          <w:color w:val="FF0000"/>
        </w:rPr>
        <w:t xml:space="preserve">h1 </w:t>
      </w:r>
      <w:r w:rsidRPr="0029291B">
        <w:t>{</w:t>
      </w:r>
      <w:r w:rsidRPr="0029291B">
        <w:br/>
        <w:t>  </w:t>
      </w:r>
      <w:r w:rsidRPr="006B456F">
        <w:rPr>
          <w:color w:val="FF0000"/>
        </w:rPr>
        <w:t>color</w:t>
      </w:r>
      <w:r w:rsidRPr="0029291B">
        <w:t xml:space="preserve">: </w:t>
      </w:r>
      <w:r w:rsidRPr="006B456F">
        <w:rPr>
          <w:color w:val="FF0000"/>
        </w:rPr>
        <w:t>rgb</w:t>
      </w:r>
      <w:r w:rsidRPr="0029291B">
        <w:t>(</w:t>
      </w:r>
      <w:r w:rsidRPr="006B456F">
        <w:rPr>
          <w:color w:val="ED7D31" w:themeColor="accent2"/>
        </w:rPr>
        <w:t>23</w:t>
      </w:r>
      <w:r w:rsidRPr="0029291B">
        <w:t xml:space="preserve">, </w:t>
      </w:r>
      <w:r w:rsidRPr="006B456F">
        <w:rPr>
          <w:color w:val="ED7D31" w:themeColor="accent2"/>
        </w:rPr>
        <w:t>45</w:t>
      </w:r>
      <w:r w:rsidRPr="0029291B">
        <w:t xml:space="preserve">, </w:t>
      </w:r>
      <w:r w:rsidRPr="006B456F">
        <w:rPr>
          <w:color w:val="ED7D31" w:themeColor="accent2"/>
        </w:rPr>
        <w:t>23</w:t>
      </w:r>
      <w:r w:rsidRPr="0029291B">
        <w:t>);</w:t>
      </w:r>
      <w:r w:rsidRPr="0029291B">
        <w:br/>
        <w:t>}</w:t>
      </w:r>
    </w:p>
    <w:p w14:paraId="272C5B29" w14:textId="1279E9F6" w:rsidR="0029291B" w:rsidRDefault="0029291B" w:rsidP="00C82313">
      <w:r w:rsidRPr="0029291B">
        <w:t>Each of the three values represents a color component, and each can have a decimal number value from 0 to 255.</w:t>
      </w:r>
      <w:r>
        <w:t xml:space="preserve"> The order is </w:t>
      </w:r>
      <w:r w:rsidRPr="0029291B">
        <w:rPr>
          <w:highlight w:val="yellow"/>
        </w:rPr>
        <w:t>red-green-blue</w:t>
      </w:r>
    </w:p>
    <w:p w14:paraId="6A112E20" w14:textId="30235E76" w:rsidR="0029291B" w:rsidRDefault="0029291B" w:rsidP="00C82313">
      <w:pPr>
        <w:rPr>
          <w:lang w:val="en-US"/>
        </w:rPr>
      </w:pPr>
    </w:p>
    <w:p w14:paraId="4871F2B9" w14:textId="4D798621" w:rsidR="0029291B" w:rsidRPr="00B61936" w:rsidRDefault="00B61936" w:rsidP="00B61936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 w:rsidRPr="00B61936">
        <w:rPr>
          <w:b/>
          <w:bCs/>
          <w:u w:val="single"/>
          <w:lang w:val="en-US"/>
        </w:rPr>
        <w:t>Hue, Saturation, and Lightness</w:t>
      </w:r>
    </w:p>
    <w:p w14:paraId="4A1B8750" w14:textId="6CD9C136" w:rsidR="00B61936" w:rsidRDefault="000D032D" w:rsidP="00B61936">
      <w:r w:rsidRPr="000D032D">
        <w:t>There’s another equally powerful system in CSS called the hue-saturation-lightness color scheme, abbreviated as </w:t>
      </w:r>
      <w:r w:rsidRPr="000D032D">
        <w:rPr>
          <w:i/>
          <w:iCs/>
        </w:rPr>
        <w:t>HSL</w:t>
      </w:r>
      <w:r w:rsidRPr="000D032D">
        <w:t>.</w:t>
      </w:r>
      <w:r>
        <w:t xml:space="preserve"> The syntax for HSL is similar to RGB. However, the order of values are</w:t>
      </w:r>
    </w:p>
    <w:p w14:paraId="78D62D8C" w14:textId="43051DE4" w:rsidR="00F52619" w:rsidRDefault="00F52619" w:rsidP="00B61936">
      <w:r w:rsidRPr="00F52619">
        <w:rPr>
          <w:highlight w:val="yellow"/>
        </w:rPr>
        <w:t>hue degree (0-360) ; saturation percentage ; lightness percentage</w:t>
      </w:r>
    </w:p>
    <w:p w14:paraId="1CAB940D" w14:textId="36589A8E" w:rsidR="00F52619" w:rsidRDefault="00F52619" w:rsidP="00B61936">
      <w:r w:rsidRPr="00F52619">
        <w:rPr>
          <w:lang w:val="en-US"/>
        </w:rPr>
        <w:drawing>
          <wp:anchor distT="0" distB="0" distL="114300" distR="114300" simplePos="0" relativeHeight="251658240" behindDoc="0" locked="0" layoutInCell="1" allowOverlap="1" wp14:anchorId="7CF0308D" wp14:editId="497774C5">
            <wp:simplePos x="0" y="0"/>
            <wp:positionH relativeFrom="column">
              <wp:posOffset>4333923</wp:posOffset>
            </wp:positionH>
            <wp:positionV relativeFrom="paragraph">
              <wp:posOffset>-37384</wp:posOffset>
            </wp:positionV>
            <wp:extent cx="1218495" cy="1305530"/>
            <wp:effectExtent l="0" t="0" r="1270" b="9525"/>
            <wp:wrapSquare wrapText="bothSides"/>
            <wp:docPr id="1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495" cy="13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619">
        <w:rPr>
          <w:color w:val="FF0000"/>
        </w:rPr>
        <w:t>color</w:t>
      </w:r>
      <w:r w:rsidRPr="00F52619">
        <w:t xml:space="preserve">: </w:t>
      </w:r>
      <w:r w:rsidRPr="00F52619">
        <w:rPr>
          <w:color w:val="FF0000"/>
        </w:rPr>
        <w:t>hsl</w:t>
      </w:r>
      <w:r w:rsidRPr="00F52619">
        <w:t>(</w:t>
      </w:r>
      <w:r w:rsidRPr="00F52619">
        <w:rPr>
          <w:color w:val="ED7D31" w:themeColor="accent2"/>
        </w:rPr>
        <w:t>120</w:t>
      </w:r>
      <w:r w:rsidRPr="00F52619">
        <w:t xml:space="preserve">, </w:t>
      </w:r>
      <w:r w:rsidRPr="00F52619">
        <w:rPr>
          <w:color w:val="ED7D31" w:themeColor="accent2"/>
        </w:rPr>
        <w:t>60%</w:t>
      </w:r>
      <w:r w:rsidRPr="00F52619">
        <w:t xml:space="preserve">, </w:t>
      </w:r>
      <w:r w:rsidRPr="00F52619">
        <w:rPr>
          <w:color w:val="ED7D31" w:themeColor="accent2"/>
        </w:rPr>
        <w:t>70%</w:t>
      </w:r>
      <w:r w:rsidRPr="00F52619">
        <w:t>);</w:t>
      </w:r>
    </w:p>
    <w:p w14:paraId="36791E89" w14:textId="0612CDC7" w:rsidR="00F52619" w:rsidRDefault="00F52619" w:rsidP="00B61936">
      <w:pPr>
        <w:rPr>
          <w:lang w:val="en-US"/>
        </w:rPr>
      </w:pPr>
      <w:r w:rsidRPr="00A35974">
        <w:rPr>
          <w:b/>
          <w:bCs/>
          <w:lang w:val="en-US"/>
        </w:rPr>
        <w:t>Saturation</w:t>
      </w:r>
      <w:r>
        <w:rPr>
          <w:lang w:val="en-US"/>
        </w:rPr>
        <w:t>: intensity of color (more rich/grayer)</w:t>
      </w:r>
    </w:p>
    <w:p w14:paraId="1A6D0717" w14:textId="4E6CA963" w:rsidR="00F52619" w:rsidRDefault="00F52619" w:rsidP="00B61936">
      <w:pPr>
        <w:rPr>
          <w:lang w:val="en-US"/>
        </w:rPr>
      </w:pPr>
      <w:r w:rsidRPr="00A35974">
        <w:rPr>
          <w:b/>
          <w:bCs/>
          <w:lang w:val="en-US"/>
        </w:rPr>
        <w:t>Lightness</w:t>
      </w:r>
      <w:r>
        <w:rPr>
          <w:lang w:val="en-US"/>
        </w:rPr>
        <w:t>: brightness</w:t>
      </w:r>
      <w:r>
        <w:rPr>
          <w:lang w:val="en-US"/>
        </w:rPr>
        <w:tab/>
      </w:r>
      <w:r w:rsidR="00A35974">
        <w:rPr>
          <w:lang w:val="en-US"/>
        </w:rPr>
        <w:tab/>
      </w:r>
      <w:r w:rsidRPr="00F52619">
        <w:rPr>
          <w:lang w:val="en-US"/>
        </w:rPr>
        <w:sym w:font="Wingdings" w:char="F0E0"/>
      </w:r>
      <w:r>
        <w:rPr>
          <w:lang w:val="en-US"/>
        </w:rPr>
        <w:t xml:space="preserve"> HSL will make changing</w:t>
      </w:r>
      <w:r w:rsidR="00A35974">
        <w:rPr>
          <w:lang w:val="en-US"/>
        </w:rPr>
        <w:t xml:space="preserve"> colors</w:t>
      </w:r>
      <w:r>
        <w:rPr>
          <w:lang w:val="en-US"/>
        </w:rPr>
        <w:t xml:space="preserve"> easier</w:t>
      </w:r>
    </w:p>
    <w:p w14:paraId="0BA85B8F" w14:textId="39AB2164" w:rsidR="00F52619" w:rsidRDefault="00F52619" w:rsidP="00B61936">
      <w:pPr>
        <w:rPr>
          <w:lang w:val="en-US"/>
        </w:rPr>
      </w:pPr>
      <w:r w:rsidRPr="00A35974">
        <w:rPr>
          <w:b/>
          <w:bCs/>
          <w:lang w:val="en-US"/>
        </w:rPr>
        <w:t>Hue</w:t>
      </w:r>
      <w:r>
        <w:rPr>
          <w:lang w:val="en-US"/>
        </w:rPr>
        <w:t>: Color</w:t>
      </w:r>
    </w:p>
    <w:p w14:paraId="752CDEC7" w14:textId="1547C532" w:rsidR="00A35974" w:rsidRPr="00A06B75" w:rsidRDefault="00A06B75" w:rsidP="00A06B75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 w:rsidRPr="00A06B75">
        <w:rPr>
          <w:b/>
          <w:bCs/>
          <w:u w:val="single"/>
          <w:lang w:val="en-US"/>
        </w:rPr>
        <w:lastRenderedPageBreak/>
        <w:t>Opacity and Alpha</w:t>
      </w:r>
    </w:p>
    <w:p w14:paraId="7D64DB23" w14:textId="68127A96" w:rsidR="00A06B75" w:rsidRDefault="00A06B75" w:rsidP="00A06B75">
      <w:r w:rsidRPr="00A06B75">
        <w:t>All of the colors we’ve seen so far have been non-transparent.</w:t>
      </w:r>
      <w:r>
        <w:t xml:space="preserve"> </w:t>
      </w:r>
      <w:r w:rsidR="00B40CEE" w:rsidRPr="00B40CEE">
        <w:t xml:space="preserve">To use opacity in the HSL color scheme, </w:t>
      </w:r>
      <w:r w:rsidR="00B40CEE" w:rsidRPr="00B40CEE">
        <w:rPr>
          <w:highlight w:val="yellow"/>
        </w:rPr>
        <w:t>use hsla instead of hsl</w:t>
      </w:r>
      <w:r w:rsidR="00B40CEE" w:rsidRPr="00B40CEE">
        <w:t>, and four values instead of three.</w:t>
      </w:r>
    </w:p>
    <w:p w14:paraId="27F5C847" w14:textId="5F420D10" w:rsidR="00B40CEE" w:rsidRDefault="00B40CEE" w:rsidP="006F57BF">
      <w:pPr>
        <w:jc w:val="center"/>
      </w:pPr>
      <w:r w:rsidRPr="006F57BF">
        <w:rPr>
          <w:color w:val="FF0000"/>
        </w:rPr>
        <w:t>color</w:t>
      </w:r>
      <w:r w:rsidRPr="00B40CEE">
        <w:t xml:space="preserve">: </w:t>
      </w:r>
      <w:r w:rsidRPr="006F57BF">
        <w:rPr>
          <w:color w:val="FF0000"/>
        </w:rPr>
        <w:t>hsla</w:t>
      </w:r>
      <w:r w:rsidRPr="00B40CEE">
        <w:t>(</w:t>
      </w:r>
      <w:r w:rsidRPr="006F57BF">
        <w:rPr>
          <w:color w:val="ED7D31" w:themeColor="accent2"/>
        </w:rPr>
        <w:t>34</w:t>
      </w:r>
      <w:r w:rsidRPr="00B40CEE">
        <w:t xml:space="preserve">, </w:t>
      </w:r>
      <w:r w:rsidRPr="006F57BF">
        <w:rPr>
          <w:color w:val="ED7D31" w:themeColor="accent2"/>
        </w:rPr>
        <w:t>100%</w:t>
      </w:r>
      <w:r w:rsidRPr="00B40CEE">
        <w:t xml:space="preserve">, </w:t>
      </w:r>
      <w:r w:rsidRPr="006F57BF">
        <w:rPr>
          <w:color w:val="ED7D31" w:themeColor="accent2"/>
        </w:rPr>
        <w:t>50%</w:t>
      </w:r>
      <w:r w:rsidRPr="00B40CEE">
        <w:t xml:space="preserve">, </w:t>
      </w:r>
      <w:r w:rsidRPr="006F57BF">
        <w:rPr>
          <w:color w:val="ED7D31" w:themeColor="accent2"/>
        </w:rPr>
        <w:t>0.1</w:t>
      </w:r>
      <w:r w:rsidRPr="00B40CEE">
        <w:t>);</w:t>
      </w:r>
    </w:p>
    <w:p w14:paraId="03FC0698" w14:textId="0CC1F5AB" w:rsidR="00B40CEE" w:rsidRDefault="00B40CEE" w:rsidP="00A06B75">
      <w:r w:rsidRPr="00B40CEE">
        <w:rPr>
          <w:lang w:val="en-US"/>
        </w:rPr>
        <w:t>The fourth value</w:t>
      </w:r>
      <w:r>
        <w:rPr>
          <w:lang w:val="en-US"/>
        </w:rPr>
        <w:t xml:space="preserve"> </w:t>
      </w:r>
      <w:r w:rsidRPr="00B40CEE">
        <w:t>is the </w:t>
      </w:r>
      <w:r w:rsidRPr="00B40CEE">
        <w:rPr>
          <w:i/>
          <w:iCs/>
        </w:rPr>
        <w:t>alpha</w:t>
      </w:r>
      <w:r>
        <w:rPr>
          <w:i/>
          <w:iCs/>
        </w:rPr>
        <w:t>.</w:t>
      </w:r>
      <w:r>
        <w:t xml:space="preserve"> </w:t>
      </w:r>
      <w:r w:rsidRPr="00B40CEE">
        <w:t>This last value is sometimes called opacity.</w:t>
      </w:r>
      <w:r w:rsidR="006F57BF" w:rsidRPr="006F57BF">
        <w:rPr>
          <w:rFonts w:ascii="Segoe UI" w:hAnsi="Segoe UI" w:cs="Segoe UI"/>
          <w:color w:val="10162F"/>
          <w:sz w:val="26"/>
          <w:szCs w:val="26"/>
          <w:shd w:val="clear" w:color="auto" w:fill="FFFFFF"/>
        </w:rPr>
        <w:t xml:space="preserve"> </w:t>
      </w:r>
      <w:r w:rsidR="006F57BF" w:rsidRPr="006F57BF">
        <w:t>Alpha is a decimal number from zero</w:t>
      </w:r>
      <w:r w:rsidR="006F57BF">
        <w:t xml:space="preserve"> (completely transparent)</w:t>
      </w:r>
      <w:r w:rsidR="006F57BF" w:rsidRPr="006F57BF">
        <w:t xml:space="preserve"> to one</w:t>
      </w:r>
      <w:r w:rsidR="006F57BF">
        <w:t xml:space="preserve"> (thick)</w:t>
      </w:r>
      <w:r w:rsidR="006F57BF" w:rsidRPr="006F57BF">
        <w:t>.</w:t>
      </w:r>
    </w:p>
    <w:p w14:paraId="07FA6B61" w14:textId="3CB8DCD8" w:rsidR="006F57BF" w:rsidRDefault="006F57BF" w:rsidP="00A06B75">
      <w:r w:rsidRPr="006F57BF">
        <w:t>The RGB color scheme has a similar syntax for opacity, </w:t>
      </w:r>
      <w:r w:rsidRPr="006F57BF">
        <w:rPr>
          <w:highlight w:val="yellow"/>
        </w:rPr>
        <w:t>rgba</w:t>
      </w:r>
    </w:p>
    <w:p w14:paraId="1AFD0FB5" w14:textId="6BB8F99D" w:rsidR="006F57BF" w:rsidRDefault="006F57BF" w:rsidP="006F57BF">
      <w:pPr>
        <w:jc w:val="center"/>
      </w:pPr>
      <w:r w:rsidRPr="006F57BF">
        <w:rPr>
          <w:color w:val="FF0000"/>
        </w:rPr>
        <w:t>color</w:t>
      </w:r>
      <w:r w:rsidRPr="006F57BF">
        <w:t xml:space="preserve">: </w:t>
      </w:r>
      <w:r w:rsidRPr="006F57BF">
        <w:rPr>
          <w:color w:val="FF0000"/>
        </w:rPr>
        <w:t>rgba</w:t>
      </w:r>
      <w:r w:rsidRPr="006F57BF">
        <w:t>(</w:t>
      </w:r>
      <w:r w:rsidRPr="006F57BF">
        <w:rPr>
          <w:color w:val="ED7D31" w:themeColor="accent2"/>
        </w:rPr>
        <w:t>234</w:t>
      </w:r>
      <w:r w:rsidRPr="006F57BF">
        <w:t xml:space="preserve">, </w:t>
      </w:r>
      <w:r w:rsidRPr="006F57BF">
        <w:rPr>
          <w:color w:val="ED7D31" w:themeColor="accent2"/>
        </w:rPr>
        <w:t>45</w:t>
      </w:r>
      <w:r w:rsidRPr="006F57BF">
        <w:t xml:space="preserve">, </w:t>
      </w:r>
      <w:r w:rsidRPr="006F57BF">
        <w:rPr>
          <w:color w:val="ED7D31" w:themeColor="accent2"/>
        </w:rPr>
        <w:t>98</w:t>
      </w:r>
      <w:r w:rsidRPr="006F57BF">
        <w:t xml:space="preserve">, </w:t>
      </w:r>
      <w:r w:rsidRPr="006F57BF">
        <w:rPr>
          <w:color w:val="ED7D31" w:themeColor="accent2"/>
        </w:rPr>
        <w:t>0.33</w:t>
      </w:r>
      <w:r w:rsidRPr="006F57BF">
        <w:t>);</w:t>
      </w:r>
    </w:p>
    <w:p w14:paraId="324CDA25" w14:textId="77777777" w:rsidR="006F57BF" w:rsidRPr="00B40CEE" w:rsidRDefault="006F57BF" w:rsidP="00A06B75">
      <w:pPr>
        <w:rPr>
          <w:lang w:val="en-US"/>
        </w:rPr>
      </w:pPr>
    </w:p>
    <w:sectPr w:rsidR="006F57BF" w:rsidRPr="00B40C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529609-8A0D-4F63-869E-5D4495709285}"/>
    <w:embedBold r:id="rId2" w:fontKey="{86428127-5343-4E6B-8B6E-E0CFD576F01D}"/>
    <w:embedItalic r:id="rId3" w:fontKey="{39962F73-3786-4464-91CA-C61EC0EBE5E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6D5DFF8-95DB-4B64-9D83-16551B42C40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048457B-D367-4433-A0AE-834AEDE707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06C3"/>
    <w:multiLevelType w:val="hybridMultilevel"/>
    <w:tmpl w:val="AE8011F0"/>
    <w:lvl w:ilvl="0" w:tplc="9C529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C3EA4"/>
    <w:multiLevelType w:val="hybridMultilevel"/>
    <w:tmpl w:val="07C8D6BE"/>
    <w:lvl w:ilvl="0" w:tplc="BC187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975E4"/>
    <w:multiLevelType w:val="multilevel"/>
    <w:tmpl w:val="088E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589654">
    <w:abstractNumId w:val="2"/>
  </w:num>
  <w:num w:numId="2" w16cid:durableId="1447235333">
    <w:abstractNumId w:val="1"/>
  </w:num>
  <w:num w:numId="3" w16cid:durableId="1893728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FC"/>
    <w:rsid w:val="00065E10"/>
    <w:rsid w:val="000D032D"/>
    <w:rsid w:val="0029291B"/>
    <w:rsid w:val="002F4197"/>
    <w:rsid w:val="00565207"/>
    <w:rsid w:val="00622EF7"/>
    <w:rsid w:val="006577FC"/>
    <w:rsid w:val="006B456F"/>
    <w:rsid w:val="006F57BF"/>
    <w:rsid w:val="00752204"/>
    <w:rsid w:val="009A6531"/>
    <w:rsid w:val="00A06B75"/>
    <w:rsid w:val="00A35974"/>
    <w:rsid w:val="00B40CEE"/>
    <w:rsid w:val="00B61936"/>
    <w:rsid w:val="00C82313"/>
    <w:rsid w:val="00F52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7671"/>
  <w15:chartTrackingRefBased/>
  <w15:docId w15:val="{A325722A-6E7E-4E91-AFC3-496D68E4C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7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6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eloper.mozilla.org/en-US/docs/Web/CSS/color_valu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4</cp:revision>
  <dcterms:created xsi:type="dcterms:W3CDTF">2022-07-19T05:58:00Z</dcterms:created>
  <dcterms:modified xsi:type="dcterms:W3CDTF">2022-07-19T07:21:00Z</dcterms:modified>
</cp:coreProperties>
</file>