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электронному пособию “Часть 2. Язык CSS3” изучить материал на стр. 2 – 8: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Подключение CSS к HTML-документу;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Синтаксис CSS;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Основные элементы стилей;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Использование селекторов тегов;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Использование классов;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Использование идентификаторов.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Используя стили CSS создать открытку вида: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42245" cy="23861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245" cy="2386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блока использовать тег &lt;div&gt;. Ширину и высоту блока задать свойствами width и height. Для обтекания картинки текстом использовать для картинки свойство float. Задать шрифт и размер, отступы.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Справочник по стилям: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https://webref.ru/css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E3BFB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1C49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ebref.ru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etQD7x7a6/4z+D5ZWI5hvjx2sQ==">AMUW2mXuXTrwOFzQEkE+5Ws5Q2dJJDfYLB96VI5zuXEH/HScuMugVGZX55ajFwGGfXTRCh5gGOulKXzwzOgN6Alw4BBq9Tx6YOEFa+QEXNI8XMoFp2rTXLVR7upXxKaZVbwJHuAsF0Cm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2021-07-28T20:17:00Z</dcterms:created>
  <dc:creator>Lenovo</dc:creator>
</cp:coreProperties>
</file>