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C864" w14:textId="77777777" w:rsidR="00E43DF8" w:rsidRDefault="00E43DF8">
      <w:pPr>
        <w:rPr>
          <w:b/>
          <w:color w:val="FF0000"/>
        </w:rPr>
      </w:pPr>
    </w:p>
    <w:p w14:paraId="6A305E8C" w14:textId="77777777" w:rsidR="00E43DF8" w:rsidRDefault="00E43DF8">
      <w:pPr>
        <w:rPr>
          <w:b/>
        </w:rPr>
      </w:pPr>
    </w:p>
    <w:p w14:paraId="5CA7FFDE" w14:textId="77777777" w:rsidR="00E43DF8" w:rsidRDefault="002D479E">
      <w:r w:rsidRPr="00A46B31">
        <w:rPr>
          <w:b/>
          <w:color w:val="FF0000"/>
          <w:lang w:val="en"/>
        </w:rPr>
        <w:t>Title:</w:t>
      </w:r>
      <w:r>
        <w:rPr>
          <w:lang w:bidi="de-DE"/>
        </w:rPr>
        <w:t xml:space="preserve"> GrabCAD Software Development Kit</w:t>
      </w:r>
      <w:r>
        <w:rPr>
          <w:lang w:bidi="de-DE"/>
        </w:rPr>
        <w:br/>
      </w:r>
    </w:p>
    <w:p w14:paraId="340FCDC7" w14:textId="77777777" w:rsidR="00E43DF8" w:rsidRDefault="002D479E">
      <w:r w:rsidRPr="00A46B31">
        <w:rPr>
          <w:b/>
          <w:color w:val="FF0000"/>
          <w:lang w:val="en"/>
        </w:rPr>
        <w:t>Meta description:</w:t>
      </w:r>
      <w:r>
        <w:rPr>
          <w:lang w:bidi="de-DE"/>
        </w:rPr>
        <w:t xml:space="preserve"> GrabCAD Software Development Kits unterstützen ISVs bei der Nutzung der Stratasys-APIs und der Integration von Druckern und Software von Stratasys. Weitere Informationen.</w:t>
      </w:r>
      <w:r>
        <w:rPr>
          <w:lang w:bidi="de-DE"/>
        </w:rPr>
        <w:br/>
      </w:r>
    </w:p>
    <w:p w14:paraId="4A6B9716" w14:textId="77777777" w:rsidR="00E43DF8" w:rsidRDefault="002D479E">
      <w:r w:rsidRPr="00A46B31">
        <w:rPr>
          <w:b/>
          <w:color w:val="FF0000"/>
          <w:lang w:val="en"/>
        </w:rPr>
        <w:t>Top nav bar link name:</w:t>
      </w:r>
      <w:r>
        <w:rPr>
          <w:lang w:bidi="de-DE"/>
        </w:rPr>
        <w:t xml:space="preserve"> GrabCAD SDKs</w:t>
      </w:r>
    </w:p>
    <w:p w14:paraId="1C900C4C" w14:textId="77777777" w:rsidR="00E43DF8" w:rsidRDefault="00E43DF8"/>
    <w:p w14:paraId="5D348943" w14:textId="77777777" w:rsidR="00E43DF8" w:rsidRDefault="00E43DF8"/>
    <w:p w14:paraId="4382BE62" w14:textId="77777777" w:rsidR="00E43DF8" w:rsidRDefault="00A46B31">
      <w:r>
        <w:rPr>
          <w:lang w:bidi="de-DE"/>
        </w:rPr>
        <w:pict w14:anchorId="52C10A76">
          <v:rect id="_x0000_i1025" style="width:0;height:1.5pt" o:hralign="center" o:hrstd="t" o:hr="t" fillcolor="#a0a0a0" stroked="f"/>
        </w:pict>
      </w:r>
    </w:p>
    <w:p w14:paraId="09CE96CA" w14:textId="77777777" w:rsidR="00E43DF8" w:rsidRDefault="00E43DF8"/>
    <w:p w14:paraId="557B670C" w14:textId="77777777" w:rsidR="00E43DF8" w:rsidRDefault="002D479E">
      <w:pPr>
        <w:rPr>
          <w:sz w:val="48"/>
          <w:szCs w:val="48"/>
        </w:rPr>
      </w:pPr>
      <w:r>
        <w:rPr>
          <w:sz w:val="48"/>
          <w:lang w:bidi="de-DE"/>
        </w:rPr>
        <w:t>GrabCAD Software Development Kit</w:t>
      </w:r>
    </w:p>
    <w:p w14:paraId="7A2D22E1" w14:textId="77777777" w:rsidR="00E43DF8" w:rsidRDefault="00E43DF8">
      <w:pPr>
        <w:rPr>
          <w:b/>
          <w:sz w:val="24"/>
          <w:szCs w:val="24"/>
        </w:rPr>
      </w:pPr>
    </w:p>
    <w:p w14:paraId="30A004AE" w14:textId="77777777" w:rsidR="00E43DF8" w:rsidRDefault="002D479E">
      <w:r>
        <w:rPr>
          <w:lang w:bidi="de-DE"/>
        </w:rPr>
        <w:t>Integrieren Sie Stratasys-Technologien mit den GrabCAD Software Development Kits in Ihre Softwareumgebung. Durch Standardprotokolle, APIs und Maschinenemulatoren zur Beschleunigung von Entwicklung und Tests helfen GrabCAD SDKs unabhängigen Softwareentwicklern und Entwicklern bei den Kunden, ihre Stratasys-Drucker in ihre Produktionsumgebung zu integrieren.</w:t>
      </w:r>
    </w:p>
    <w:p w14:paraId="05E05344" w14:textId="77777777" w:rsidR="00E43DF8" w:rsidRDefault="00E43DF8">
      <w:pPr>
        <w:rPr>
          <w:sz w:val="24"/>
          <w:szCs w:val="24"/>
        </w:rPr>
      </w:pPr>
    </w:p>
    <w:p w14:paraId="09E71932" w14:textId="77777777" w:rsidR="00E43DF8" w:rsidRPr="002D479E" w:rsidRDefault="002D479E">
      <w:pPr>
        <w:rPr>
          <w:b/>
          <w:color w:val="00B0F0"/>
          <w:sz w:val="24"/>
          <w:szCs w:val="24"/>
        </w:rPr>
      </w:pPr>
      <w:r w:rsidRPr="002D479E">
        <w:rPr>
          <w:b/>
          <w:color w:val="00B0F0"/>
          <w:sz w:val="24"/>
          <w:lang w:bidi="de-DE"/>
        </w:rPr>
        <w:t>&lt;Unsere GrabCAD SDKs erkunden&gt;</w:t>
      </w:r>
    </w:p>
    <w:p w14:paraId="01BE3D34" w14:textId="77777777" w:rsidR="00E43DF8" w:rsidRDefault="00E43DF8">
      <w:pPr>
        <w:rPr>
          <w:sz w:val="24"/>
          <w:szCs w:val="24"/>
        </w:rPr>
      </w:pPr>
    </w:p>
    <w:p w14:paraId="7A3EA38B" w14:textId="77777777" w:rsidR="00E43DF8" w:rsidRDefault="00E43DF8">
      <w:pPr>
        <w:rPr>
          <w:sz w:val="24"/>
          <w:szCs w:val="24"/>
        </w:rPr>
      </w:pPr>
    </w:p>
    <w:p w14:paraId="5014F96B" w14:textId="77777777" w:rsidR="00E43DF8" w:rsidRDefault="002D479E">
      <w:pPr>
        <w:pStyle w:val="Subtitle"/>
        <w:jc w:val="center"/>
      </w:pPr>
      <w:bookmarkStart w:id="0" w:name="_o07gdgyu46r6" w:colFirst="0" w:colLast="0"/>
      <w:bookmarkEnd w:id="0"/>
      <w:r>
        <w:rPr>
          <w:lang w:bidi="de-DE"/>
        </w:rPr>
        <w:t>Nutzen Sie die Vorteile der Smart Factory</w:t>
      </w:r>
    </w:p>
    <w:p w14:paraId="4FB15A42" w14:textId="77777777" w:rsidR="00E43DF8" w:rsidRDefault="00E43DF8"/>
    <w:p w14:paraId="61E06E64" w14:textId="77777777" w:rsidR="00E43DF8" w:rsidRDefault="002D479E">
      <w:pPr>
        <w:pStyle w:val="Heading3"/>
        <w:rPr>
          <w:b/>
        </w:rPr>
      </w:pPr>
      <w:bookmarkStart w:id="1" w:name="_mj5gc9rezq7" w:colFirst="0" w:colLast="0"/>
      <w:bookmarkEnd w:id="1"/>
      <w:r>
        <w:rPr>
          <w:b/>
          <w:lang w:bidi="de-DE"/>
        </w:rPr>
        <w:t>Für Produktionsleiter</w:t>
      </w:r>
      <w:r>
        <w:rPr>
          <w:noProof/>
          <w:lang w:bidi="de-DE"/>
        </w:rPr>
        <w:drawing>
          <wp:anchor distT="114300" distB="114300" distL="114300" distR="114300" simplePos="0" relativeHeight="251658240" behindDoc="0" locked="0" layoutInCell="1" hidden="0" allowOverlap="1" wp14:anchorId="52BB2409" wp14:editId="70625EEF">
            <wp:simplePos x="0" y="0"/>
            <wp:positionH relativeFrom="column">
              <wp:posOffset>114300</wp:posOffset>
            </wp:positionH>
            <wp:positionV relativeFrom="paragraph">
              <wp:posOffset>319567</wp:posOffset>
            </wp:positionV>
            <wp:extent cx="947738" cy="9477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7738" cy="947738"/>
                    </a:xfrm>
                    <a:prstGeom prst="rect">
                      <a:avLst/>
                    </a:prstGeom>
                    <a:ln/>
                  </pic:spPr>
                </pic:pic>
              </a:graphicData>
            </a:graphic>
          </wp:anchor>
        </w:drawing>
      </w:r>
    </w:p>
    <w:p w14:paraId="79F7D90D" w14:textId="77777777" w:rsidR="00E43DF8" w:rsidRDefault="002D479E">
      <w:pPr>
        <w:numPr>
          <w:ilvl w:val="0"/>
          <w:numId w:val="3"/>
        </w:numPr>
      </w:pPr>
      <w:r>
        <w:rPr>
          <w:lang w:bidi="de-DE"/>
        </w:rPr>
        <w:t>Steigern Sie die Akzeptanz der additiven Fertigung in Ihrem Unternehmen.</w:t>
      </w:r>
    </w:p>
    <w:p w14:paraId="344EC90D" w14:textId="77777777" w:rsidR="00E43DF8" w:rsidRDefault="002D479E">
      <w:pPr>
        <w:numPr>
          <w:ilvl w:val="0"/>
          <w:numId w:val="3"/>
        </w:numPr>
      </w:pPr>
      <w:r>
        <w:rPr>
          <w:lang w:bidi="de-DE"/>
        </w:rPr>
        <w:t>Optimieren Sie die Produktion.</w:t>
      </w:r>
    </w:p>
    <w:p w14:paraId="4D83BEFB" w14:textId="77777777" w:rsidR="00E43DF8" w:rsidRDefault="002D479E">
      <w:pPr>
        <w:numPr>
          <w:ilvl w:val="0"/>
          <w:numId w:val="3"/>
        </w:numPr>
      </w:pPr>
      <w:r>
        <w:rPr>
          <w:lang w:bidi="de-DE"/>
        </w:rPr>
        <w:t>Integrieren Sie die additive Fertigung in Ihre Unternehmensinfrastruktur.</w:t>
      </w:r>
    </w:p>
    <w:p w14:paraId="5242730E" w14:textId="77777777" w:rsidR="00E43DF8" w:rsidRDefault="00E43DF8"/>
    <w:p w14:paraId="5A44D20D" w14:textId="77777777" w:rsidR="00E43DF8" w:rsidRDefault="00E43DF8"/>
    <w:p w14:paraId="1D3B2121" w14:textId="77777777" w:rsidR="00E43DF8" w:rsidRDefault="002D479E">
      <w:pPr>
        <w:pStyle w:val="Heading3"/>
        <w:rPr>
          <w:b/>
        </w:rPr>
      </w:pPr>
      <w:bookmarkStart w:id="2" w:name="_thgxvtj8n3cl" w:colFirst="0" w:colLast="0"/>
      <w:bookmarkEnd w:id="2"/>
      <w:r>
        <w:rPr>
          <w:b/>
          <w:lang w:bidi="de-DE"/>
        </w:rPr>
        <w:lastRenderedPageBreak/>
        <w:t>Für Anlagenintegratoren</w:t>
      </w:r>
      <w:r>
        <w:rPr>
          <w:noProof/>
          <w:lang w:bidi="de-DE"/>
        </w:rPr>
        <w:drawing>
          <wp:anchor distT="114300" distB="114300" distL="114300" distR="114300" simplePos="0" relativeHeight="251659264" behindDoc="0" locked="0" layoutInCell="1" hidden="0" allowOverlap="1" wp14:anchorId="08E0E5B9" wp14:editId="36D99717">
            <wp:simplePos x="0" y="0"/>
            <wp:positionH relativeFrom="column">
              <wp:posOffset>114300</wp:posOffset>
            </wp:positionH>
            <wp:positionV relativeFrom="paragraph">
              <wp:posOffset>320221</wp:posOffset>
            </wp:positionV>
            <wp:extent cx="947738" cy="9477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7738" cy="947738"/>
                    </a:xfrm>
                    <a:prstGeom prst="rect">
                      <a:avLst/>
                    </a:prstGeom>
                    <a:ln/>
                  </pic:spPr>
                </pic:pic>
              </a:graphicData>
            </a:graphic>
          </wp:anchor>
        </w:drawing>
      </w:r>
    </w:p>
    <w:p w14:paraId="0072B1C1" w14:textId="77777777" w:rsidR="00E43DF8" w:rsidRDefault="002D479E">
      <w:pPr>
        <w:numPr>
          <w:ilvl w:val="0"/>
          <w:numId w:val="1"/>
        </w:numPr>
      </w:pPr>
      <w:r>
        <w:rPr>
          <w:lang w:bidi="de-DE"/>
        </w:rPr>
        <w:t>SDKs bieten alle benötigten Funktionen für die effektive Integration von Stratasys-Druckern.</w:t>
      </w:r>
    </w:p>
    <w:p w14:paraId="4B19E685" w14:textId="77777777" w:rsidR="00E43DF8" w:rsidRDefault="002D479E">
      <w:pPr>
        <w:numPr>
          <w:ilvl w:val="0"/>
          <w:numId w:val="1"/>
        </w:numPr>
      </w:pPr>
      <w:r>
        <w:rPr>
          <w:lang w:bidi="de-DE"/>
        </w:rPr>
        <w:t>Sie können sich sicher sein, dass unser Team für den technischen Support Sie dabei unterstützt, Ihre Software zu integrieren.</w:t>
      </w:r>
    </w:p>
    <w:p w14:paraId="3BAD5901" w14:textId="77777777" w:rsidR="00E43DF8" w:rsidRDefault="00E43DF8">
      <w:pPr>
        <w:rPr>
          <w:b/>
          <w:color w:val="FF0000"/>
        </w:rPr>
      </w:pPr>
    </w:p>
    <w:p w14:paraId="043C54C2" w14:textId="77777777" w:rsidR="00E43DF8" w:rsidRDefault="00E43DF8">
      <w:pPr>
        <w:rPr>
          <w:b/>
        </w:rPr>
      </w:pPr>
    </w:p>
    <w:p w14:paraId="198C3E57" w14:textId="77777777" w:rsidR="00E43DF8" w:rsidRDefault="00E43DF8">
      <w:pPr>
        <w:jc w:val="center"/>
      </w:pPr>
    </w:p>
    <w:p w14:paraId="34405B5C" w14:textId="77777777" w:rsidR="00E43DF8" w:rsidRDefault="002D479E">
      <w:pPr>
        <w:jc w:val="center"/>
      </w:pPr>
      <w:r>
        <w:rPr>
          <w:lang w:bidi="de-DE"/>
        </w:rPr>
        <w:t>Unabhängige Softwareentwickler können unserem GrabCAD-Software-Partnerprogramm beitreten. Hierbei handelt es sich um ein Ökosystem von Softwareanbietern, die Stratasys-Technologien integriert haben, um ihren Kunden End-to-End-Lösungen für die additive Fertigung bereitzustellen. Als GrabCAD-Softwarepartner erhalten Sie Zugriff auf die GrabCAD SDKs. Außerdem können Stratasys-Kunden einzelne SDKs erwerben.</w:t>
      </w:r>
    </w:p>
    <w:p w14:paraId="23FDA467" w14:textId="77777777" w:rsidR="00E43DF8" w:rsidRDefault="00E43DF8">
      <w:pPr>
        <w:jc w:val="center"/>
      </w:pPr>
    </w:p>
    <w:p w14:paraId="5498BDF0" w14:textId="77777777" w:rsidR="00E43DF8" w:rsidRPr="002D479E" w:rsidRDefault="002D479E">
      <w:pPr>
        <w:jc w:val="center"/>
        <w:rPr>
          <w:b/>
          <w:color w:val="00B0F0"/>
        </w:rPr>
      </w:pPr>
      <w:r w:rsidRPr="002D479E">
        <w:rPr>
          <w:b/>
          <w:color w:val="00B0F0"/>
          <w:lang w:bidi="de-DE"/>
        </w:rPr>
        <w:t xml:space="preserve">  &lt;Lernen Sie unsere vorgestellten Partner kennen&gt;</w:t>
      </w:r>
    </w:p>
    <w:p w14:paraId="02BB74B6" w14:textId="77777777" w:rsidR="00E43DF8" w:rsidRDefault="00E43DF8">
      <w:pPr>
        <w:rPr>
          <w:b/>
          <w:color w:val="FF0000"/>
        </w:rPr>
      </w:pPr>
    </w:p>
    <w:p w14:paraId="6C791965" w14:textId="77777777" w:rsidR="00E43DF8" w:rsidRDefault="00E43DF8">
      <w:pPr>
        <w:rPr>
          <w:b/>
          <w:color w:val="FF0000"/>
        </w:rPr>
      </w:pPr>
    </w:p>
    <w:p w14:paraId="7CD02922" w14:textId="77777777" w:rsidR="00E43DF8" w:rsidRDefault="002D479E">
      <w:pPr>
        <w:pStyle w:val="Heading3"/>
        <w:jc w:val="center"/>
        <w:rPr>
          <w:b/>
        </w:rPr>
      </w:pPr>
      <w:bookmarkStart w:id="3" w:name="_x1wmi5fp3tr" w:colFirst="0" w:colLast="0"/>
      <w:bookmarkEnd w:id="3"/>
      <w:r>
        <w:rPr>
          <w:b/>
          <w:lang w:bidi="de-DE"/>
        </w:rPr>
        <w:t>Verfügbare GrabCAD SDKs</w:t>
      </w:r>
    </w:p>
    <w:p w14:paraId="58C6EE6B" w14:textId="77777777" w:rsidR="00E43DF8" w:rsidRDefault="002D479E">
      <w:pPr>
        <w:jc w:val="center"/>
      </w:pPr>
      <w:r>
        <w:rPr>
          <w:lang w:bidi="de-DE"/>
        </w:rPr>
        <w:t xml:space="preserve">Unsere SDK-Pakete ermöglichen es unabhängigen Softwareentwicklern und Entwicklern bei den Kunden, die Integration von GrabCAD-Software und Stratasys-Fertigungssystemen herzustellen. </w:t>
      </w:r>
    </w:p>
    <w:p w14:paraId="62B55C74" w14:textId="77777777" w:rsidR="00E43DF8" w:rsidRDefault="00E43DF8"/>
    <w:p w14:paraId="62A8C952" w14:textId="77777777" w:rsidR="00E43DF8" w:rsidRDefault="00E43DF8"/>
    <w:p w14:paraId="0040404F" w14:textId="77777777" w:rsidR="00E43DF8" w:rsidRDefault="002D479E">
      <w:r>
        <w:rPr>
          <w:b/>
          <w:lang w:bidi="de-DE"/>
        </w:rPr>
        <w:t xml:space="preserve">MTConnect SDK </w:t>
      </w:r>
      <w:r>
        <w:rPr>
          <w:lang w:bidi="de-DE"/>
        </w:rPr>
        <w:t xml:space="preserve">Ein kostenloses Paket, das Ressourcen für die Erfassung von Daten ausgewählter Stratasys-Geräte über das Standardprotokoll MTConnect bietet. </w:t>
      </w:r>
    </w:p>
    <w:p w14:paraId="3BEFD14B" w14:textId="77777777" w:rsidR="00E43DF8" w:rsidRDefault="00E43DF8"/>
    <w:p w14:paraId="7A3D05BB" w14:textId="77777777" w:rsidR="00E43DF8" w:rsidRDefault="002D479E">
      <w:pPr>
        <w:numPr>
          <w:ilvl w:val="0"/>
          <w:numId w:val="4"/>
        </w:numPr>
      </w:pPr>
      <w:r>
        <w:rPr>
          <w:b/>
          <w:lang w:bidi="de-DE"/>
        </w:rPr>
        <w:t>Unterstützte Drucker</w:t>
      </w:r>
      <w:r>
        <w:rPr>
          <w:lang w:bidi="de-DE"/>
        </w:rPr>
        <w:t>: Alle der Stratasys F123-Serie, alle Fortus-Modelle (außer Fortus 250mc, Fortus 360mc, Fortus 400mc)</w:t>
      </w:r>
    </w:p>
    <w:p w14:paraId="1211DD35" w14:textId="77777777" w:rsidR="00E43DF8" w:rsidRDefault="00E43DF8"/>
    <w:p w14:paraId="526000E9" w14:textId="77777777" w:rsidR="00E43DF8" w:rsidRDefault="002D479E">
      <w:r>
        <w:rPr>
          <w:b/>
          <w:lang w:bidi="de-DE"/>
        </w:rPr>
        <w:t>GrabCAD-Druckerkonnektivitäts-SDK</w:t>
      </w:r>
      <w:r>
        <w:rPr>
          <w:lang w:bidi="de-DE"/>
        </w:rPr>
        <w:t xml:space="preserve"> Integriert Stratasys-Drucker mit Unternehmensanwendungen wie ERP, BI und dem digitalen Rechtemanagement. Es kommuniziert außerdem mit MES-Systemen, um neben der Analytik die Automatisierung und Erfassung von Produktionsdaten zu ermöglichen.</w:t>
      </w:r>
    </w:p>
    <w:p w14:paraId="480FCF7F" w14:textId="77777777" w:rsidR="00E43DF8" w:rsidRDefault="00E43DF8"/>
    <w:p w14:paraId="219827B6" w14:textId="77777777" w:rsidR="00E43DF8" w:rsidRDefault="002D479E">
      <w:pPr>
        <w:numPr>
          <w:ilvl w:val="0"/>
          <w:numId w:val="5"/>
        </w:numPr>
      </w:pPr>
      <w:r>
        <w:rPr>
          <w:b/>
          <w:lang w:bidi="de-DE"/>
        </w:rPr>
        <w:t>Unterstützte Drucker</w:t>
      </w:r>
      <w:r>
        <w:rPr>
          <w:lang w:bidi="de-DE"/>
        </w:rPr>
        <w:t>: Alle der Stratasys F123-Serie, alle Fortus-Modelle (außer Fortus 250mc)</w:t>
      </w:r>
    </w:p>
    <w:p w14:paraId="65382C29" w14:textId="77777777" w:rsidR="00E43DF8" w:rsidRDefault="00E43DF8"/>
    <w:p w14:paraId="3702FFD4" w14:textId="77777777" w:rsidR="00E43DF8" w:rsidRDefault="002D479E">
      <w:r>
        <w:rPr>
          <w:lang w:bidi="de-DE"/>
        </w:rPr>
        <w:t xml:space="preserve"> </w:t>
      </w:r>
    </w:p>
    <w:p w14:paraId="091D472E" w14:textId="77777777" w:rsidR="00E43DF8" w:rsidRDefault="002D479E">
      <w:r>
        <w:rPr>
          <w:b/>
          <w:lang w:bidi="de-DE"/>
        </w:rPr>
        <w:t xml:space="preserve">GrabCAD-PLM-SDK </w:t>
      </w:r>
      <w:r>
        <w:rPr>
          <w:lang w:bidi="de-DE"/>
        </w:rPr>
        <w:t>Integriert die GrabCAD Print-Desktopanwendung mit PLM-Vaults und der Dateiverwaltung, um den Workflow für die Plattformvorbereitung zu optimieren.</w:t>
      </w:r>
    </w:p>
    <w:p w14:paraId="4340570C" w14:textId="77777777" w:rsidR="00E43DF8" w:rsidRDefault="00E43DF8"/>
    <w:p w14:paraId="16584F10" w14:textId="77777777" w:rsidR="00E43DF8" w:rsidRDefault="002D479E">
      <w:pPr>
        <w:numPr>
          <w:ilvl w:val="0"/>
          <w:numId w:val="2"/>
        </w:numPr>
      </w:pPr>
      <w:r>
        <w:rPr>
          <w:b/>
          <w:lang w:bidi="de-DE"/>
        </w:rPr>
        <w:t>Unterstützte Drucker</w:t>
      </w:r>
      <w:r>
        <w:rPr>
          <w:lang w:bidi="de-DE"/>
        </w:rPr>
        <w:t>: Druckerunterstützung trifft beim GrabCAD-PLM-SDK nicht zu.</w:t>
      </w:r>
    </w:p>
    <w:p w14:paraId="54DDDB46" w14:textId="77777777" w:rsidR="00E43DF8" w:rsidRDefault="00E43DF8"/>
    <w:p w14:paraId="5E31EAB0" w14:textId="77777777" w:rsidR="00E43DF8" w:rsidRDefault="00E43DF8">
      <w:pPr>
        <w:rPr>
          <w:b/>
          <w:color w:val="FF0000"/>
        </w:rPr>
      </w:pPr>
    </w:p>
    <w:p w14:paraId="3C054F1C" w14:textId="77777777" w:rsidR="00E43DF8" w:rsidRDefault="002D479E">
      <w:pPr>
        <w:jc w:val="center"/>
        <w:rPr>
          <w:b/>
          <w:color w:val="FF0000"/>
        </w:rPr>
      </w:pPr>
      <w:r>
        <w:rPr>
          <w:lang w:bidi="de-DE"/>
        </w:rPr>
        <w:t>Die GrabCAD SDKs umfassen Beispielcode, technische Dokumentation und Support bei der Integration von Stratasys 3D-Drucklösungen in Ihre kommerzielle und proprietäre Software. Hiermit können Sie Unternehmensziele in Bezug auf Systemintegration, Compliance und Automatisierung von Workflows erzielen.</w:t>
      </w:r>
    </w:p>
    <w:p w14:paraId="32B8B19A" w14:textId="77777777" w:rsidR="00E43DF8" w:rsidRPr="002D479E" w:rsidRDefault="00E43DF8">
      <w:pPr>
        <w:rPr>
          <w:b/>
          <w:color w:val="00B0F0"/>
        </w:rPr>
      </w:pPr>
    </w:p>
    <w:p w14:paraId="72821EE9" w14:textId="77777777" w:rsidR="00E43DF8" w:rsidRPr="002D479E" w:rsidRDefault="002D479E">
      <w:pPr>
        <w:jc w:val="center"/>
        <w:rPr>
          <w:b/>
          <w:color w:val="00B0F0"/>
        </w:rPr>
      </w:pPr>
      <w:r w:rsidRPr="002D479E">
        <w:rPr>
          <w:b/>
          <w:color w:val="00B0F0"/>
          <w:lang w:bidi="de-DE"/>
        </w:rPr>
        <w:t>&lt;SDK kaufen&gt;</w:t>
      </w:r>
    </w:p>
    <w:p w14:paraId="04E8B2CE" w14:textId="77777777" w:rsidR="00E43DF8" w:rsidRDefault="00E43DF8">
      <w:pPr>
        <w:jc w:val="center"/>
        <w:rPr>
          <w:b/>
          <w:color w:val="FF0000"/>
        </w:rPr>
      </w:pPr>
    </w:p>
    <w:p w14:paraId="6E203A83" w14:textId="77777777" w:rsidR="00E43DF8" w:rsidRDefault="00E43DF8">
      <w:pPr>
        <w:rPr>
          <w:b/>
          <w:color w:val="FF0000"/>
        </w:rPr>
      </w:pPr>
    </w:p>
    <w:sectPr w:rsidR="00E43D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1D2"/>
    <w:multiLevelType w:val="multilevel"/>
    <w:tmpl w:val="D2A2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A50851"/>
    <w:multiLevelType w:val="multilevel"/>
    <w:tmpl w:val="847C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3A1364"/>
    <w:multiLevelType w:val="multilevel"/>
    <w:tmpl w:val="24C2A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287558"/>
    <w:multiLevelType w:val="multilevel"/>
    <w:tmpl w:val="E0C81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533B9"/>
    <w:multiLevelType w:val="multilevel"/>
    <w:tmpl w:val="16226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DF8"/>
    <w:rsid w:val="002D479E"/>
    <w:rsid w:val="006831E8"/>
    <w:rsid w:val="00846E5E"/>
    <w:rsid w:val="00A3788F"/>
    <w:rsid w:val="00A46B31"/>
    <w:rsid w:val="00E4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7827E6"/>
  <w15:docId w15:val="{966C61DC-70CF-45DB-94CC-EF7328CC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Li-Jiuan Jang</cp:lastModifiedBy>
  <cp:revision>9</cp:revision>
  <dcterms:created xsi:type="dcterms:W3CDTF">2021-05-11T17:02:00Z</dcterms:created>
  <dcterms:modified xsi:type="dcterms:W3CDTF">2021-05-26T20:06:00Z</dcterms:modified>
</cp:coreProperties>
</file>