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Times" w:hAnsi="Times" w:cs="Times"/>
          <w:sz w:val="24"/>
          <w:sz-cs w:val="24"/>
          <w:b/>
          <w:color w:val="FF0000"/>
        </w:rPr>
        <w:t xml:space="preserve">Title: </w:t>
      </w:r>
      <w:r>
        <w:rPr>
          <w:rFonts w:ascii="Times" w:hAnsi="Times" w:cs="Times"/>
          <w:sz w:val="24"/>
          <w:sz-cs w:val="24"/>
        </w:rPr>
        <w:t xml:space="preserve">Socios de software de GrabCAD </w:t>
      </w:r>
    </w:p>
    <w:p>
      <w:pPr/>
      <w:r>
        <w:rPr>
          <w:rFonts w:ascii="Times" w:hAnsi="Times" w:cs="Times"/>
          <w:sz w:val="24"/>
          <w:sz-cs w:val="24"/>
        </w:rPr>
        <w:t xml:space="preserve"/>
      </w:r>
    </w:p>
    <w:p>
      <w:pPr/>
      <w:r>
        <w:rPr>
          <w:rFonts w:ascii="Times" w:hAnsi="Times" w:cs="Times"/>
          <w:sz w:val="24"/>
          <w:sz-cs w:val="24"/>
          <w:b/>
          <w:color w:val="FF0000"/>
        </w:rPr>
        <w:t xml:space="preserve">Meta Description: </w:t>
      </w:r>
      <w:r>
        <w:rPr>
          <w:rFonts w:ascii="Times" w:hAnsi="Times" w:cs="Times"/>
          <w:sz w:val="24"/>
          <w:sz-cs w:val="24"/>
        </w:rPr>
        <w:t xml:space="preserve">Conozca a los socios del Programa de socios de software de GrabCAD. ¡Seleccione la solución correcta para usted!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0000"/>
        </w:rPr>
        <w:t xml:space="preserve">Top nav bar link name: </w:t>
      </w:r>
      <w:r>
        <w:rPr>
          <w:rFonts w:ascii="Times" w:hAnsi="Times" w:cs="Times"/>
          <w:sz w:val="24"/>
          <w:sz-cs w:val="24"/>
        </w:rPr>
        <w:t xml:space="preserve">Socios de software de GrabCAD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Socios de software de GrabCAD</w:t>
      </w:r>
    </w:p>
    <w:p>
      <w:pPr/>
      <w:r>
        <w:rPr>
          <w:rFonts w:ascii="Times" w:hAnsi="Times" w:cs="Times"/>
          <w:sz w:val="24"/>
          <w:sz-cs w:val="24"/>
        </w:rPr>
        <w:t xml:space="preserve"/>
      </w:r>
    </w:p>
    <w:p>
      <w:pPr/>
      <w:r>
        <w:rPr>
          <w:rFonts w:ascii="Times" w:hAnsi="Times" w:cs="Times"/>
          <w:sz w:val="24"/>
          <w:sz-cs w:val="24"/>
        </w:rPr>
        <w:t xml:space="preserve">El programa de socios de software de GrabCAD es un ecosistema de proveedores de software que se ha conectado a la tecnología de Stratasys para ofrecer a los clientes soluciones aditivas de un extremo a otro. </w:t>
      </w:r>
    </w:p>
    <w:p>
      <w:pPr/>
      <w:r>
        <w:rPr>
          <w:rFonts w:ascii="Times" w:hAnsi="Times" w:cs="Times"/>
          <w:sz w:val="24"/>
          <w:sz-cs w:val="24"/>
        </w:rPr>
        <w:t xml:space="preserve"/>
      </w:r>
    </w:p>
    <w:p>
      <w:pPr/>
      <w:r>
        <w:rPr>
          <w:rFonts w:ascii="Times" w:hAnsi="Times" w:cs="Times"/>
          <w:sz w:val="24"/>
          <w:sz-cs w:val="24"/>
          <w:b/>
          <w:color w:val="00B0F0"/>
        </w:rPr>
        <w:t xml:space="preserve">&lt;Solicitar ahora&gt;</w:t>
      </w:r>
      <w:r>
        <w:rPr>
          <w:rFonts w:ascii="Times" w:hAnsi="Times" w:cs="Times"/>
          <w:sz w:val="24"/>
          <w:sz-cs w:val="24"/>
          <w:b/>
          <w:color w:val="00B0F0"/>
        </w:rPr>
        <w:t xml:space="preserve"> | </w:t>
      </w:r>
      <w:r>
        <w:rPr>
          <w:rFonts w:ascii="Times" w:hAnsi="Times" w:cs="Times"/>
          <w:sz w:val="24"/>
          <w:sz-cs w:val="24"/>
          <w:b/>
          <w:color w:val="00B0F0"/>
        </w:rPr>
        <w:t xml:space="preserve"> &lt;Conozca a nuestros socios destacados&gt;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Socios destacados</w:t>
      </w:r>
    </w:p>
    <w:p>
      <w:pPr>
        <w:jc w:val="center"/>
      </w:pPr>
      <w:r>
        <w:rPr>
          <w:rFonts w:ascii="Times" w:hAnsi="Times" w:cs="Times"/>
          <w:sz w:val="24"/>
          <w:sz-cs w:val="24"/>
        </w:rPr>
        <w:t xml:space="preserve">Estamos trabajando con los mejores de la industria para ofrecerle una solución completa, que incluye software MES, software DRM, software PLM y software de análisis.</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Siemens:</w:t>
      </w:r>
      <w:r>
        <w:rPr>
          <w:rFonts w:ascii="Times" w:hAnsi="Times" w:cs="Times"/>
          <w:sz w:val="24"/>
          <w:sz-cs w:val="24"/>
        </w:rPr>
        <w:t xml:space="preserve"> Siemens ofrece una solución de un extremo a otro para fabricación aditiva industrializada que conecta y automatiza cada fase del proceso de innovación AM, desde la optimización del diseño, pasando por la preparación y simulación de la construcción de piezas hasta la producción y cualificación.</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Link3D:</w:t>
      </w:r>
      <w:r>
        <w:rPr>
          <w:rFonts w:ascii="Times" w:hAnsi="Times" w:cs="Times"/>
          <w:sz w:val="24"/>
          <w:sz-cs w:val="24"/>
        </w:rPr>
        <w:t xml:space="preserve"> Link3D permite que las organizaciones escalen su infraestructura de fabricación aditiva en diferentes cadenas de suministro complejas y entornos de TI.</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Identify3D:</w:t>
      </w:r>
      <w:r>
        <w:rPr>
          <w:rFonts w:ascii="Times" w:hAnsi="Times" w:cs="Times"/>
          <w:sz w:val="24"/>
          <w:sz-cs w:val="24"/>
        </w:rPr>
        <w:t xml:space="preserve"> el paquete de tecnología de Identify3D permite la fabricación digital por medio del uso de controles, seguridad y la rastreabilidad de los datos del proceso de diseño y fabricación a lo largo de la cadena de suministro digital.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IndusIntel, Inc.:</w:t>
      </w:r>
      <w:r>
        <w:rPr>
          <w:rFonts w:ascii="Times" w:hAnsi="Times" w:cs="Times"/>
          <w:sz w:val="24"/>
          <w:sz-cs w:val="24"/>
        </w:rPr>
        <w:t xml:space="preserve"> fundada en 2018, IndusIntel Inc es una startup con base en California que se centra en entregar soluciones para permitir operaciones de fabricación aditiva eficientes e inteligentes. MachineScope permite ver todos los aspectos de las operaciones de fabricación aditiva en un solo lugar para todas las impresoras Stratasys FDM. Al utilizar la interfaz basada en navegador de MachineScope, un gestor de operaciones aditivas, puede obtener información sobre el estado de la construcción, la utilización de máquinas, el tiempo de inactividad por turnos, el consumo de material y los informes diarios y semanales.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Vistory:</w:t>
      </w:r>
      <w:r>
        <w:rPr>
          <w:rFonts w:ascii="Times" w:hAnsi="Times" w:cs="Times"/>
          <w:sz w:val="24"/>
          <w:sz-cs w:val="24"/>
        </w:rPr>
        <w:t xml:space="preserve"> Vistory es un editor de software que desarrolla soluciones de seguridad cibernética para crear mayor confianza digital. MainChain es un proveedor externo confiable y eficiente para la producción distribuida. MainChain ofrece a los clientes de manufactura control del riesgo y mejora la resiliencia de su cadena de suministro al preservar la propiedad industrial, confidencialidad y secretos comerciales (lo que certifica la integridad del proyecto), hacer un seguimiento de la propiedad industrial a lo largo de la cadena de suministro y automatizar los flujos de trabajo.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Creado a partir de los kits de desarrollo de software de GrabCAD, nuestras aplicaciones y tecnología asociadas ofrecen una variedad de soluciones para su empresa y están certificadas para funcionar con impresoras Stratasys 3D y software GrabCAD.</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color w:val="00B0F0"/>
        </w:rPr>
        <w:t xml:space="preserve">&lt;Unirse a nuestro programa de socios&gt;    |        &lt;Obtener más información sobre GrabCAD SDK&gt;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