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r>
        <w:rPr>
          <w:rFonts w:ascii="Times" w:hAnsi="Times" w:cs="Times"/>
          <w:sz w:val="24"/>
          <w:sz-cs w:val="24"/>
          <w:b/>
          <w:color w:val="FF0000"/>
        </w:rPr>
        <w:t xml:space="preserve">Title: </w:t>
      </w:r>
      <w:r>
        <w:rPr>
          <w:rFonts w:ascii="Times" w:hAnsi="Times" w:cs="Times"/>
          <w:sz w:val="24"/>
          <w:sz-cs w:val="24"/>
        </w:rPr>
        <w:t xml:space="preserve">GrabCAD Software Partners </w:t>
      </w:r>
    </w:p>
    <w:p>
      <w:pPr/>
      <w:r>
        <w:rPr>
          <w:rFonts w:ascii="Times" w:hAnsi="Times" w:cs="Times"/>
          <w:sz w:val="24"/>
          <w:sz-cs w:val="24"/>
        </w:rPr>
        <w:t xml:space="preserve"/>
      </w:r>
    </w:p>
    <w:p>
      <w:pPr/>
      <w:r>
        <w:rPr>
          <w:rFonts w:ascii="Times" w:hAnsi="Times" w:cs="Times"/>
          <w:sz w:val="24"/>
          <w:sz-cs w:val="24"/>
          <w:b/>
          <w:color w:val="FF0000"/>
        </w:rPr>
        <w:t xml:space="preserve">Meta Description: </w:t>
      </w:r>
      <w:r>
        <w:rPr>
          <w:rFonts w:ascii="Times" w:hAnsi="Times" w:cs="Times"/>
          <w:sz w:val="24"/>
          <w:sz-cs w:val="24"/>
        </w:rPr>
        <w:t xml:space="preserve">Rencontrez les partenaires du programme GrabCAD Software Partner. Choisissez la solution qui vous convient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color w:val="FF0000"/>
        </w:rPr>
        <w:t xml:space="preserve">Top nav bar link name: </w:t>
      </w:r>
      <w:r>
        <w:rPr>
          <w:rFonts w:ascii="Times" w:hAnsi="Times" w:cs="Times"/>
          <w:sz w:val="24"/>
          <w:sz-cs w:val="24"/>
        </w:rPr>
        <w:t xml:space="preserve">GrabCAD Software Partners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GrabCAD Software Partners</w:t>
      </w:r>
    </w:p>
    <w:p>
      <w:pPr/>
      <w:r>
        <w:rPr>
          <w:rFonts w:ascii="Times" w:hAnsi="Times" w:cs="Times"/>
          <w:sz w:val="24"/>
          <w:sz-cs w:val="24"/>
        </w:rPr>
        <w:t xml:space="preserve"/>
      </w:r>
    </w:p>
    <w:p>
      <w:pPr/>
      <w:r>
        <w:rPr>
          <w:rFonts w:ascii="Times" w:hAnsi="Times" w:cs="Times"/>
          <w:sz w:val="24"/>
          <w:sz-cs w:val="24"/>
        </w:rPr>
        <w:t xml:space="preserve">Le programme GrabCAD Software Partner regroupe un écosystème de fournisseurs de logiciel qui ont adopté la technologie Stratasys pour proposer à leurs clients une solution supplémentaire complète. </w:t>
      </w:r>
    </w:p>
    <w:p>
      <w:pPr/>
      <w:r>
        <w:rPr>
          <w:rFonts w:ascii="Times" w:hAnsi="Times" w:cs="Times"/>
          <w:sz w:val="24"/>
          <w:sz-cs w:val="24"/>
        </w:rPr>
        <w:t xml:space="preserve"/>
      </w:r>
    </w:p>
    <w:p>
      <w:pPr/>
      <w:r>
        <w:rPr>
          <w:rFonts w:ascii="Times" w:hAnsi="Times" w:cs="Times"/>
          <w:sz w:val="24"/>
          <w:sz-cs w:val="24"/>
          <w:b/>
          <w:color w:val="00B0F0"/>
        </w:rPr>
        <w:t xml:space="preserve">&lt;S’inscrire&gt; </w:t>
      </w:r>
      <w:r>
        <w:rPr>
          <w:rFonts w:ascii="Times" w:hAnsi="Times" w:cs="Times"/>
          <w:sz w:val="24"/>
          <w:sz-cs w:val="24"/>
          <w:b/>
          <w:color w:val="00B0F0"/>
        </w:rPr>
        <w:t xml:space="preserve"> | </w:t>
      </w:r>
      <w:r>
        <w:rPr>
          <w:rFonts w:ascii="Times" w:hAnsi="Times" w:cs="Times"/>
          <w:sz w:val="24"/>
          <w:sz-cs w:val="24"/>
          <w:b/>
          <w:color w:val="00B0F0"/>
        </w:rPr>
        <w:t xml:space="preserve"> &lt;Rencontrer nos partenaires certifiés&gt;</w:t>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jc w:val="center"/>
      </w:pPr>
      <w:r>
        <w:rPr>
          <w:rFonts w:ascii="Times" w:hAnsi="Times" w:cs="Times"/>
          <w:sz w:val="24"/>
          <w:sz-cs w:val="24"/>
          <w:b/>
        </w:rPr>
        <w:t xml:space="preserve">Partenaires certifiés</w:t>
      </w:r>
    </w:p>
    <w:p>
      <w:pPr>
        <w:jc w:val="center"/>
      </w:pPr>
      <w:r>
        <w:rPr>
          <w:rFonts w:ascii="Times" w:hAnsi="Times" w:cs="Times"/>
          <w:sz w:val="24"/>
          <w:sz-cs w:val="24"/>
        </w:rPr>
        <w:t xml:space="preserve">Nous travaillons avec les pionniers du secteur pour vous apporter une solution complète, notamment des logiciels MES, DRM, PLM ou d’analytique.</w:t>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Siemens : </w:t>
      </w:r>
      <w:r>
        <w:rPr>
          <w:rFonts w:ascii="Times" w:hAnsi="Times" w:cs="Times"/>
          <w:sz w:val="24"/>
          <w:sz-cs w:val="24"/>
        </w:rPr>
        <w:t xml:space="preserve">Siemens propose une solution logicielle de bout en bout pour les fabrications additives industrielles qui connectent et automatisent toutes les phases du processus d’innovation, de l’optimisation de la conception par la préparation et la simulation des pièces à la production et la qualification.</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b/>
        </w:rPr>
        <w:t xml:space="preserve">Link3D : </w:t>
      </w:r>
      <w:r>
        <w:rPr>
          <w:rFonts w:ascii="Times" w:hAnsi="Times" w:cs="Times"/>
          <w:sz w:val="24"/>
          <w:sz-cs w:val="24"/>
        </w:rPr>
        <w:t xml:space="preserve">Link3D permet aux organisations d’adapter leur infrastructure de fabrication additive aux chaînes d’approvisionnement et environnements informatiques complexes.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Identify3D : </w:t>
      </w:r>
      <w:r>
        <w:rPr>
          <w:rFonts w:ascii="Times" w:hAnsi="Times" w:cs="Times"/>
          <w:sz w:val="24"/>
          <w:sz-cs w:val="24"/>
        </w:rPr>
        <w:t xml:space="preserve">la suite technologique Identify3D permet la fabrication numérique en fournissant des contrôles d’usage, une sécurité et une traçabilité des données du processus de fabrication et de conception tout au long de la chaîne d’approvisionnement numérique.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IndusIntel, Inc. :</w:t>
      </w:r>
      <w:r>
        <w:rPr>
          <w:rFonts w:ascii="Times" w:hAnsi="Times" w:cs="Times"/>
          <w:sz w:val="24"/>
          <w:sz-cs w:val="24"/>
        </w:rPr>
        <w:t xml:space="preserve"> fondée en 2018, IndusIntel Inc est une startup californienne qui fournit des solutions pour des opérations de fabrication additive efficaces et intelligentes. MachineScope offre un affichage unique dans les opérations de fabrication additive des imprimantes Stratasys FDM. L’interface de navigation de MachineScope, un gestionnaire d’opérations additives, vous permet d’obtenir des informations sur l’état de conception, l’utilisation de la machine, les temps d’arrêt, la consommation de matériau ainsi que les rapports hebdomadaires et mensuels.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Vistory :</w:t>
      </w:r>
      <w:r>
        <w:rPr>
          <w:rFonts w:ascii="Times" w:hAnsi="Times" w:cs="Times"/>
          <w:sz w:val="24"/>
          <w:sz-cs w:val="24"/>
        </w:rPr>
        <w:t xml:space="preserve"> Vistory est un éditeur de logiciels qui développe des solutions de cybersécurité pour accroître la confiance numérique. MainChain est une entreprise tierce pour la production distribuée. MainChain offre aux clients fabricants le contrôle des risques et augmente la résilience de leur chaîne d’approvisionnement en protégeant la propriété industrielle, la confidentialité et les secrets professionnels, en certifiant l’intégrité du blueprint, en traçant la propriété industrielle sur la chaîne d’approvisionnement numérique et en autonomisant les flux de travail.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Conçues à partir des kits de développement logiciel GrabCAD, nos applications et technologies partenaires proposent plusieurs solutions pour votre entreprise. Elles sont certifiées pour fonctionner avec les imprimantes Stratasys 3D et le logiciel GrabCAD.</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color w:val="00B0F0"/>
        </w:rPr>
        <w:t xml:space="preserve">&lt;Rejoignez notre programme Partner&gt; | &lt;En savoir plus sur les kits de développement logiciel GrabCAD&gt;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