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Times" w:hAnsi="Times" w:cs="Times"/>
          <w:sz w:val="24"/>
          <w:sz-cs w:val="24"/>
          <w:b/>
          <w:color w:val="FF0000"/>
        </w:rPr>
        <w:t xml:space="preserve">Title: </w:t>
      </w:r>
      <w:r>
        <w:rPr>
          <w:rFonts w:ascii="Times" w:hAnsi="Times" w:cs="Times"/>
          <w:sz w:val="24"/>
          <w:sz-cs w:val="24"/>
        </w:rPr>
        <w:t xml:space="preserve">Partner software di GrabCAD </w:t>
      </w:r>
    </w:p>
    <w:p>
      <w:pPr/>
      <w:r>
        <w:rPr>
          <w:rFonts w:ascii="Times" w:hAnsi="Times" w:cs="Times"/>
          <w:sz w:val="24"/>
          <w:sz-cs w:val="24"/>
        </w:rPr>
        <w:t xml:space="preserve"/>
      </w:r>
    </w:p>
    <w:p>
      <w:pPr/>
      <w:r>
        <w:rPr>
          <w:rFonts w:ascii="Times" w:hAnsi="Times" w:cs="Times"/>
          <w:sz w:val="24"/>
          <w:sz-cs w:val="24"/>
          <w:b/>
          <w:color w:val="FF0000"/>
        </w:rPr>
        <w:t xml:space="preserve">Meta Description: </w:t>
      </w:r>
      <w:r>
        <w:rPr>
          <w:rFonts w:ascii="Times" w:hAnsi="Times" w:cs="Times"/>
          <w:sz w:val="24"/>
          <w:sz-cs w:val="24"/>
        </w:rPr>
        <w:t xml:space="preserve">Conosci i partner del programma GrabCAD Software Partner. Scegli la soluzione giusta per 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FF0000"/>
        </w:rPr>
        <w:t xml:space="preserve">Top nav bar link name: </w:t>
      </w:r>
      <w:r>
        <w:rPr>
          <w:rFonts w:ascii="Times" w:hAnsi="Times" w:cs="Times"/>
          <w:sz w:val="24"/>
          <w:sz-cs w:val="24"/>
        </w:rPr>
        <w:t xml:space="preserve">Partner software di GrabCAD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Partner software di GrabCAD</w:t>
      </w:r>
    </w:p>
    <w:p>
      <w:pPr/>
      <w:r>
        <w:rPr>
          <w:rFonts w:ascii="Times" w:hAnsi="Times" w:cs="Times"/>
          <w:sz w:val="24"/>
          <w:sz-cs w:val="24"/>
        </w:rPr>
        <w:t xml:space="preserve"/>
      </w:r>
    </w:p>
    <w:p>
      <w:pPr/>
      <w:r>
        <w:rPr>
          <w:rFonts w:ascii="Times" w:hAnsi="Times" w:cs="Times"/>
          <w:sz w:val="24"/>
          <w:sz-cs w:val="24"/>
        </w:rPr>
        <w:t xml:space="preserve">Il programma GrabCAD Software Partner è un ecosistema di fornitori di software collegati alla tecnologia Stratasys per fornire ai clienti soluzioni additive end-to-end. </w:t>
      </w:r>
    </w:p>
    <w:p>
      <w:pPr/>
      <w:r>
        <w:rPr>
          <w:rFonts w:ascii="Times" w:hAnsi="Times" w:cs="Times"/>
          <w:sz w:val="24"/>
          <w:sz-cs w:val="24"/>
        </w:rPr>
        <w:t xml:space="preserve"/>
      </w:r>
    </w:p>
    <w:p>
      <w:pPr/>
      <w:r>
        <w:rPr>
          <w:rFonts w:ascii="Times" w:hAnsi="Times" w:cs="Times"/>
          <w:sz w:val="24"/>
          <w:sz-cs w:val="24"/>
          <w:b/>
          <w:color w:val="00B0F0"/>
        </w:rPr>
        <w:t xml:space="preserve">&lt;Iscriviti subito&gt; </w:t>
      </w:r>
      <w:r>
        <w:rPr>
          <w:rFonts w:ascii="Times" w:hAnsi="Times" w:cs="Times"/>
          <w:sz w:val="24"/>
          <w:sz-cs w:val="24"/>
          <w:b/>
          <w:color w:val="00B0F0"/>
        </w:rPr>
        <w:t xml:space="preserve"> | </w:t>
      </w:r>
      <w:r>
        <w:rPr>
          <w:rFonts w:ascii="Times" w:hAnsi="Times" w:cs="Times"/>
          <w:sz w:val="24"/>
          <w:sz-cs w:val="24"/>
          <w:b/>
          <w:color w:val="00B0F0"/>
        </w:rPr>
        <w:t xml:space="preserve"> &lt;Conosci i nostri partner principali&gt;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Times" w:hAnsi="Times" w:cs="Times"/>
          <w:sz w:val="24"/>
          <w:sz-cs w:val="24"/>
          <w:b/>
        </w:rPr>
        <w:t xml:space="preserve"> Partner principali</w:t>
      </w:r>
    </w:p>
    <w:p>
      <w:pPr>
        <w:jc w:val="center"/>
      </w:pPr>
      <w:r>
        <w:rPr>
          <w:rFonts w:ascii="Times" w:hAnsi="Times" w:cs="Times"/>
          <w:sz w:val="24"/>
          <w:sz-cs w:val="24"/>
        </w:rPr>
        <w:t xml:space="preserve">Stiamo lavorando con il meglio del settore per offrirti una soluzione completa, che comprende software MES, software DRM, software PLM e software di analisi.</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Siemens </w:t>
      </w:r>
      <w:r>
        <w:rPr>
          <w:rFonts w:ascii="Times" w:hAnsi="Times" w:cs="Times"/>
          <w:sz w:val="24"/>
          <w:sz-cs w:val="24"/>
        </w:rPr>
        <w:t xml:space="preserve">- Siemens fornisce una soluzione software end-to-end per la produzione additiva industriale che collega e automatizza ogni fase del processo di innovazione AM, dall’ottimizzazione della progettazione, alla preparazione e simulazione della realizzazione dei componenti, alla produzione e certificazione.</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Link3D</w:t>
      </w:r>
      <w:r>
        <w:rPr>
          <w:rFonts w:ascii="Times" w:hAnsi="Times" w:cs="Times"/>
          <w:sz w:val="24"/>
          <w:sz-cs w:val="24"/>
        </w:rPr>
        <w:t xml:space="preserve"> - Link3D consente alle organizzazioni di scalare la propria infrastruttura di produzione additiva su complesse catene di fornitura e ambienti IT.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Identify3D </w:t>
      </w:r>
      <w:r>
        <w:rPr>
          <w:rFonts w:ascii="Times" w:hAnsi="Times" w:cs="Times"/>
          <w:sz w:val="24"/>
          <w:sz-cs w:val="24"/>
        </w:rPr>
        <w:t xml:space="preserve">-- La suite di tecnologie Identify3D consente la produzione digitale fornendo controlli di utilizzo, sicurezza e tracciabilità dei dati del processo di progettazione e produzione su tutta la catena di fornitura digitale.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IndusIntel, Inc. </w:t>
      </w:r>
      <w:r>
        <w:rPr>
          <w:rFonts w:ascii="Times" w:hAnsi="Times" w:cs="Times"/>
          <w:sz w:val="24"/>
          <w:sz-cs w:val="24"/>
        </w:rPr>
        <w:t xml:space="preserve">- Fondata nel 2018, IndusIntel Inc è una startup con sede in California che si concentra sulla fornitura di soluzioni per consentire operazioni di produzione additiva efficienti e intelligenti. MachineScope offre un singolo punto di gestione per le operazioni di produzione additiva per tutte le stampanti Stratasys FDM. Utilizzando l’interfaccia basata su browser di MachineScope, un responsabile delle operazioni additive può ottenere dati su stato di produzione, utilizzo delle macchine, tempi di fermo per turni, consumo di materiali e rapporti quotidiani/settimanali.</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Vistory</w:t>
      </w:r>
      <w:r>
        <w:rPr>
          <w:rFonts w:ascii="Times" w:hAnsi="Times" w:cs="Times"/>
          <w:sz w:val="24"/>
          <w:sz-cs w:val="24"/>
        </w:rPr>
        <w:t xml:space="preserve"> - Vistory è un editor di software che sviluppa soluzioni di sicurezza informatica per la fiducia digitale. MainChain è una terza parte affidabile per la produzione distribuita. MainChain offre ai produttori il controllo sui rischi e migliora la resilienza della catena di fornitura, proteggendo la proprietà industriale, la riservatezza e i segreti industriali, certificando l’integrità dei progetti, tracciando la proprietà industriale lungo tutta la catena di fornitura digitale e automatizzando i flussi di lavoro.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Realizzate con i kit di sviluppo software GrabCAD, le applicazioni e le tecnologie dei nostri partner offrono una vasta gamma di soluzioni per le aziende e sono certificate per il funzionamento con stampanti 3D Stratasys e software GrabCAD.</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color w:val="00B0F0"/>
        </w:rPr>
        <w:t xml:space="preserve">&lt;Iscriviti al nostro programma per i partner&gt;    |        &lt;Ulteriori informazioni sugli SDK GrabCAD&gt;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