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w:hAnsi="Times" w:cs="Times"/>
          <w:sz w:val="24"/>
          <w:sz-cs w:val="24"/>
          <w:b/>
          <w:color w:val="FF0000"/>
        </w:rPr>
        <w:t xml:space="preserve">Title:</w:t>
      </w:r>
      <w:r>
        <w:rPr>
          <w:rFonts w:ascii="Times" w:hAnsi="Times" w:cs="Times"/>
          <w:sz w:val="24"/>
          <w:sz-cs w:val="24"/>
        </w:rPr>
        <w:t xml:space="preserve"> GrabCAD</w:t>
      </w:r>
      <w:r>
        <w:rPr>
          <w:rFonts w:ascii="Songti SC" w:hAnsi="Songti SC" w:cs="Songti SC"/>
          <w:sz w:val="24"/>
          <w:sz-cs w:val="24"/>
        </w:rPr>
        <w:t xml:space="preserve">ソフトウェア開発キット</w:t>
      </w:r>
      <w:r>
        <w:rPr>
          <w:rFonts w:ascii="Times" w:hAnsi="Times" w:cs="Times"/>
          <w:sz w:val="24"/>
          <w:sz-cs w:val="24"/>
        </w:rPr>
        <w:t xml:space="preserve"/>
        <w:br/>
        <w:t xml:space="preserve"/>
      </w:r>
    </w:p>
    <w:p>
      <w:pPr/>
      <w:r>
        <w:rPr>
          <w:rFonts w:ascii="Times" w:hAnsi="Times" w:cs="Times"/>
          <w:sz w:val="24"/>
          <w:sz-cs w:val="24"/>
          <w:b/>
          <w:color w:val="FF0000"/>
        </w:rPr>
        <w:t xml:space="preserve">Meta description:</w:t>
      </w:r>
      <w:r>
        <w:rPr>
          <w:rFonts w:ascii="Times" w:hAnsi="Times" w:cs="Times"/>
          <w:sz w:val="24"/>
          <w:sz-cs w:val="24"/>
        </w:rPr>
        <w:t xml:space="preserve"> GrabCAD</w:t>
      </w:r>
      <w:r>
        <w:rPr>
          <w:rFonts w:ascii="Songti SC" w:hAnsi="Songti SC" w:cs="Songti SC"/>
          <w:sz w:val="24"/>
          <w:sz-cs w:val="24"/>
        </w:rPr>
        <w:t xml:space="preserve">ソフトウェア開発キットは、独立系企業が</w:t>
      </w:r>
      <w:r>
        <w:rPr>
          <w:rFonts w:ascii="Times" w:hAnsi="Times" w:cs="Times"/>
          <w:sz w:val="24"/>
          <w:sz-cs w:val="24"/>
        </w:rPr>
        <w:t xml:space="preserve">Stratasys API</w:t>
      </w:r>
      <w:r>
        <w:rPr>
          <w:rFonts w:ascii="Songti SC" w:hAnsi="Songti SC" w:cs="Songti SC"/>
          <w:sz w:val="24"/>
          <w:sz-cs w:val="24"/>
        </w:rPr>
        <w:t xml:space="preserve">を使用して、</w:t>
      </w:r>
      <w:r>
        <w:rPr>
          <w:rFonts w:ascii="Times" w:hAnsi="Times" w:cs="Times"/>
          <w:sz w:val="24"/>
          <w:sz-cs w:val="24"/>
        </w:rPr>
        <w:t xml:space="preserve">Stratasys</w:t>
      </w:r>
      <w:r>
        <w:rPr>
          <w:rFonts w:ascii="Songti SC" w:hAnsi="Songti SC" w:cs="Songti SC"/>
          <w:sz w:val="24"/>
          <w:sz-cs w:val="24"/>
        </w:rPr>
        <w:t xml:space="preserve">のプリンタとソフトウェアと統合するものです。詳細はこちら</w:t>
      </w:r>
      <w:r>
        <w:rPr>
          <w:rFonts w:ascii="Times" w:hAnsi="Times" w:cs="Times"/>
          <w:sz w:val="24"/>
          <w:sz-cs w:val="24"/>
        </w:rPr>
        <w:t xml:space="preserve"/>
        <w:br/>
        <w:t xml:space="preserve"/>
      </w:r>
    </w:p>
    <w:p>
      <w:pPr/>
      <w:r>
        <w:rPr>
          <w:rFonts w:ascii="Times" w:hAnsi="Times" w:cs="Times"/>
          <w:sz w:val="24"/>
          <w:sz-cs w:val="24"/>
          <w:b/>
          <w:color w:val="FF0000"/>
        </w:rPr>
        <w:t xml:space="preserve">Top nav bar link name:</w:t>
      </w:r>
      <w:r>
        <w:rPr>
          <w:rFonts w:ascii="Times" w:hAnsi="Times" w:cs="Times"/>
          <w:sz w:val="24"/>
          <w:sz-cs w:val="24"/>
        </w:rPr>
        <w:t xml:space="preserve"> GrabCAD</w:t>
      </w:r>
      <w:r>
        <w:rPr>
          <w:rFonts w:ascii="Songti SC" w:hAnsi="Songti SC" w:cs="Songti SC"/>
          <w:sz w:val="24"/>
          <w:sz-cs w:val="24"/>
        </w:rPr>
        <w:t xml:space="preserve">の</w:t>
      </w:r>
      <w:r>
        <w:rPr>
          <w:rFonts w:ascii="Times" w:hAnsi="Times" w:cs="Times"/>
          <w:sz w:val="24"/>
          <w:sz-cs w:val="24"/>
        </w:rPr>
        <w:t xml:space="preserve">SDK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GrabCAD</w:t>
      </w:r>
      <w:r>
        <w:rPr>
          <w:rFonts w:ascii="Songti SC" w:hAnsi="Songti SC" w:cs="Songti SC"/>
          <w:sz w:val="48"/>
          <w:sz-cs w:val="48"/>
        </w:rPr>
        <w:t xml:space="preserve">ソフトウェア開発キット</w:t>
      </w: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24"/>
          <w:sz-cs w:val="24"/>
        </w:rPr>
        <w:t xml:space="preserve">Stratasys</w:t>
      </w:r>
      <w:r>
        <w:rPr>
          <w:rFonts w:ascii="Songti SC" w:hAnsi="Songti SC" w:cs="Songti SC"/>
          <w:sz w:val="24"/>
          <w:sz-cs w:val="24"/>
        </w:rPr>
        <w:t xml:space="preserve">テクノロジーを、</w:t>
      </w:r>
      <w:r>
        <w:rPr>
          <w:rFonts w:ascii="Times" w:hAnsi="Times" w:cs="Times"/>
          <w:sz w:val="24"/>
          <w:sz-cs w:val="24"/>
        </w:rPr>
        <w:t xml:space="preserve">GrabCAD</w:t>
      </w:r>
      <w:r>
        <w:rPr>
          <w:rFonts w:ascii="Songti SC" w:hAnsi="Songti SC" w:cs="Songti SC"/>
          <w:sz w:val="24"/>
          <w:sz-cs w:val="24"/>
        </w:rPr>
        <w:t xml:space="preserve">ソフトウェア開発キットを使用して、御社のソフトウェア環境と統合してください。</w:t>
      </w:r>
      <w:r>
        <w:rPr>
          <w:rFonts w:ascii="Times" w:hAnsi="Times" w:cs="Times"/>
          <w:sz w:val="24"/>
          <w:sz-cs w:val="24"/>
        </w:rPr>
        <w:t xml:space="preserve">GrabCAD SDK</w:t>
      </w:r>
      <w:r>
        <w:rPr>
          <w:rFonts w:ascii="Songti SC" w:hAnsi="Songti SC" w:cs="Songti SC"/>
          <w:sz w:val="24"/>
          <w:sz-cs w:val="24"/>
        </w:rPr>
        <w:t xml:space="preserve">は、標準プロトコル、</w:t>
      </w:r>
      <w:r>
        <w:rPr>
          <w:rFonts w:ascii="Times" w:hAnsi="Times" w:cs="Times"/>
          <w:sz w:val="24"/>
          <w:sz-cs w:val="24"/>
        </w:rPr>
        <w:t xml:space="preserve">API</w:t>
      </w:r>
      <w:r>
        <w:rPr>
          <w:rFonts w:ascii="Songti SC" w:hAnsi="Songti SC" w:cs="Songti SC"/>
          <w:sz w:val="24"/>
          <w:sz-cs w:val="24"/>
        </w:rPr>
        <w:t xml:space="preserve">、機械エミュレータを活用して開発と試験を高速化することにより、独立系ソフトウェアベンダーと顧客開発者がその</w:t>
      </w:r>
      <w:r>
        <w:rPr>
          <w:rFonts w:ascii="Times" w:hAnsi="Times" w:cs="Times"/>
          <w:sz w:val="24"/>
          <w:sz-cs w:val="24"/>
        </w:rPr>
        <w:t xml:space="preserve">Stratasys</w:t>
      </w:r>
      <w:r>
        <w:rPr>
          <w:rFonts w:ascii="Songti SC" w:hAnsi="Songti SC" w:cs="Songti SC"/>
          <w:sz w:val="24"/>
          <w:sz-cs w:val="24"/>
        </w:rPr>
        <w:t xml:space="preserve">プリンタを工場に接続するのをお手伝いします。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color w:val="00B0F0"/>
        </w:rPr>
        <w:t xml:space="preserve">&lt;GrabCAD</w:t>
      </w:r>
      <w:r>
        <w:rPr>
          <w:rFonts w:ascii="Songti SC" w:hAnsi="Songti SC" w:cs="Songti SC"/>
          <w:sz w:val="24"/>
          <w:sz-cs w:val="24"/>
          <w:b/>
          <w:color w:val="00B0F0"/>
        </w:rPr>
        <w:t xml:space="preserve">の</w:t>
      </w:r>
      <w:r>
        <w:rPr>
          <w:rFonts w:ascii="Times" w:hAnsi="Times" w:cs="Times"/>
          <w:sz w:val="24"/>
          <w:sz-cs w:val="24"/>
          <w:b/>
          <w:color w:val="00B0F0"/>
        </w:rPr>
        <w:t xml:space="preserve">SDK</w:t>
      </w:r>
      <w:r>
        <w:rPr>
          <w:rFonts w:ascii="Songti SC" w:hAnsi="Songti SC" w:cs="Songti SC"/>
          <w:sz w:val="24"/>
          <w:sz-cs w:val="24"/>
          <w:b/>
          <w:color w:val="00B0F0"/>
        </w:rPr>
        <w:t xml:space="preserve">を見る</w:t>
      </w:r>
      <w:r>
        <w:rPr>
          <w:rFonts w:ascii="Times" w:hAnsi="Times" w:cs="Times"/>
          <w:sz w:val="24"/>
          <w:sz-cs w:val="24"/>
          <w:b/>
          <w:color w:val="00B0F0"/>
        </w:rPr>
        <w:t xml:space="preserve">&gt;</w:t>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jc w:val="center"/>
      </w:pPr>
      <w:r>
        <w:rPr>
          <w:rFonts w:ascii="Songti SC" w:hAnsi="Songti SC" w:cs="Songti SC"/>
          <w:sz w:val="24"/>
          <w:sz-cs w:val="24"/>
        </w:rPr>
        <w:t xml:space="preserve">スマート工場のメリットを活用する</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rPr>
        <w:t xml:space="preserve">生産責任者向け</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社内での積層造形採用を高めます。</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生産を最適化します。</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積層造形を事業インフラストラクチャと統合します。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rPr>
        <w:t xml:space="preserve">機器インテグレータ向け</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SDK</w:t>
      </w:r>
      <w:r>
        <w:rPr>
          <w:rFonts w:ascii="Songti SC" w:hAnsi="Songti SC" w:cs="Songti SC"/>
          <w:sz w:val="24"/>
          <w:sz-cs w:val="24"/>
        </w:rPr>
        <w:t xml:space="preserve">は、</w:t>
      </w:r>
      <w:r>
        <w:rPr>
          <w:rFonts w:ascii="Times" w:hAnsi="Times" w:cs="Times"/>
          <w:sz w:val="24"/>
          <w:sz-cs w:val="24"/>
        </w:rPr>
        <w:t xml:space="preserve">Stratasys</w:t>
      </w:r>
      <w:r>
        <w:rPr>
          <w:rFonts w:ascii="Songti SC" w:hAnsi="Songti SC" w:cs="Songti SC"/>
          <w:sz w:val="24"/>
          <w:sz-cs w:val="24"/>
        </w:rPr>
        <w:t xml:space="preserve">プリンタの効果的な統合に必要なものを提供します。</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当社の技術サポートチームが御社のソフトウェア接続をサポートいたしますので、ご安心ください。</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Songti SC" w:hAnsi="Songti SC" w:cs="Songti SC"/>
          <w:sz w:val="24"/>
          <w:sz-cs w:val="24"/>
        </w:rPr>
        <w:t xml:space="preserve">独立系ソフトウェアベンダーには、</w:t>
      </w:r>
      <w:r>
        <w:rPr>
          <w:rFonts w:ascii="Times" w:hAnsi="Times" w:cs="Times"/>
          <w:sz w:val="24"/>
          <w:sz-cs w:val="24"/>
        </w:rPr>
        <w:t xml:space="preserve">GrabCAD</w:t>
      </w:r>
      <w:r>
        <w:rPr>
          <w:rFonts w:ascii="Songti SC" w:hAnsi="Songti SC" w:cs="Songti SC"/>
          <w:sz w:val="24"/>
          <w:sz-cs w:val="24"/>
        </w:rPr>
        <w:t xml:space="preserve">ソフトウェア</w:t>
      </w:r>
      <w:r>
        <w:rPr>
          <w:rFonts w:ascii="Times" w:hAnsi="Times" w:cs="Times"/>
          <w:sz w:val="24"/>
          <w:sz-cs w:val="24"/>
        </w:rPr>
        <w:t xml:space="preserve"> </w:t>
      </w:r>
      <w:r>
        <w:rPr>
          <w:rFonts w:ascii="Songti SC" w:hAnsi="Songti SC" w:cs="Songti SC"/>
          <w:sz w:val="24"/>
          <w:sz-cs w:val="24"/>
        </w:rPr>
        <w:t xml:space="preserve">パートナー</w:t>
      </w:r>
      <w:r>
        <w:rPr>
          <w:rFonts w:ascii="Times" w:hAnsi="Times" w:cs="Times"/>
          <w:sz w:val="24"/>
          <w:sz-cs w:val="24"/>
        </w:rPr>
        <w:t xml:space="preserve"> </w:t>
      </w:r>
      <w:r>
        <w:rPr>
          <w:rFonts w:ascii="Songti SC" w:hAnsi="Songti SC" w:cs="Songti SC"/>
          <w:sz w:val="24"/>
          <w:sz-cs w:val="24"/>
        </w:rPr>
        <w:t xml:space="preserve">プログラムに参加するオプションがございます。これは、</w:t>
      </w:r>
      <w:r>
        <w:rPr>
          <w:rFonts w:ascii="Times" w:hAnsi="Times" w:cs="Times"/>
          <w:sz w:val="24"/>
          <w:sz-cs w:val="24"/>
        </w:rPr>
        <w:t xml:space="preserve">Stratasys</w:t>
      </w:r>
      <w:r>
        <w:rPr>
          <w:rFonts w:ascii="Songti SC" w:hAnsi="Songti SC" w:cs="Songti SC"/>
          <w:sz w:val="24"/>
          <w:sz-cs w:val="24"/>
        </w:rPr>
        <w:t xml:space="preserve">に接続して顧客にエンドツーエンドの積層造形ソリューションを提供するソフトウェア</w:t>
      </w:r>
      <w:r>
        <w:rPr>
          <w:rFonts w:ascii="Times" w:hAnsi="Times" w:cs="Times"/>
          <w:sz w:val="24"/>
          <w:sz-cs w:val="24"/>
        </w:rPr>
        <w:t xml:space="preserve"> </w:t>
      </w:r>
      <w:r>
        <w:rPr>
          <w:rFonts w:ascii="Songti SC" w:hAnsi="Songti SC" w:cs="Songti SC"/>
          <w:sz w:val="24"/>
          <w:sz-cs w:val="24"/>
        </w:rPr>
        <w:t xml:space="preserve">プロバイダーのエコシステムです。</w:t>
      </w:r>
      <w:r>
        <w:rPr>
          <w:rFonts w:ascii="Times" w:hAnsi="Times" w:cs="Times"/>
          <w:sz w:val="24"/>
          <w:sz-cs w:val="24"/>
        </w:rPr>
        <w:t xml:space="preserve">GrabCAD</w:t>
      </w:r>
      <w:r>
        <w:rPr>
          <w:rFonts w:ascii="Songti SC" w:hAnsi="Songti SC" w:cs="Songti SC"/>
          <w:sz w:val="24"/>
          <w:sz-cs w:val="24"/>
        </w:rPr>
        <w:t xml:space="preserve">ソフトウェア</w:t>
      </w:r>
      <w:r>
        <w:rPr>
          <w:rFonts w:ascii="Times" w:hAnsi="Times" w:cs="Times"/>
          <w:sz w:val="24"/>
          <w:sz-cs w:val="24"/>
        </w:rPr>
        <w:t xml:space="preserve"> </w:t>
      </w:r>
      <w:r>
        <w:rPr>
          <w:rFonts w:ascii="Songti SC" w:hAnsi="Songti SC" w:cs="Songti SC"/>
          <w:sz w:val="24"/>
          <w:sz-cs w:val="24"/>
        </w:rPr>
        <w:t xml:space="preserve">パートナーになると、</w:t>
      </w:r>
      <w:r>
        <w:rPr>
          <w:rFonts w:ascii="Times" w:hAnsi="Times" w:cs="Times"/>
          <w:sz w:val="24"/>
          <w:sz-cs w:val="24"/>
        </w:rPr>
        <w:t xml:space="preserve">GrabCAD</w:t>
      </w:r>
      <w:r>
        <w:rPr>
          <w:rFonts w:ascii="Songti SC" w:hAnsi="Songti SC" w:cs="Songti SC"/>
          <w:sz w:val="24"/>
          <w:sz-cs w:val="24"/>
        </w:rPr>
        <w:t xml:space="preserve">の</w:t>
      </w:r>
      <w:r>
        <w:rPr>
          <w:rFonts w:ascii="Times" w:hAnsi="Times" w:cs="Times"/>
          <w:sz w:val="24"/>
          <w:sz-cs w:val="24"/>
        </w:rPr>
        <w:t xml:space="preserve">SDK</w:t>
      </w:r>
      <w:r>
        <w:rPr>
          <w:rFonts w:ascii="Songti SC" w:hAnsi="Songti SC" w:cs="Songti SC"/>
          <w:sz w:val="24"/>
          <w:sz-cs w:val="24"/>
        </w:rPr>
        <w:t xml:space="preserve">にアクセスいただけるようになります。</w:t>
      </w:r>
      <w:r>
        <w:rPr>
          <w:rFonts w:ascii="Times" w:hAnsi="Times" w:cs="Times"/>
          <w:sz w:val="24"/>
          <w:sz-cs w:val="24"/>
        </w:rPr>
        <w:t xml:space="preserve">Stratasys</w:t>
      </w:r>
      <w:r>
        <w:rPr>
          <w:rFonts w:ascii="Songti SC" w:hAnsi="Songti SC" w:cs="Songti SC"/>
          <w:sz w:val="24"/>
          <w:sz-cs w:val="24"/>
        </w:rPr>
        <w:t xml:space="preserve">のお客様は、個別の</w:t>
      </w:r>
      <w:r>
        <w:rPr>
          <w:rFonts w:ascii="Times" w:hAnsi="Times" w:cs="Times"/>
          <w:sz w:val="24"/>
          <w:sz-cs w:val="24"/>
        </w:rPr>
        <w:t xml:space="preserve">SDK</w:t>
      </w:r>
      <w:r>
        <w:rPr>
          <w:rFonts w:ascii="Songti SC" w:hAnsi="Songti SC" w:cs="Songti SC"/>
          <w:sz w:val="24"/>
          <w:sz-cs w:val="24"/>
        </w:rPr>
        <w:t xml:space="preserve">を購入することもできます。</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b/>
          <w:color w:val="00B0F0"/>
        </w:rPr>
        <w:t xml:space="preserve">  &lt;</w:t>
      </w:r>
      <w:r>
        <w:rPr>
          <w:rFonts w:ascii="Songti SC" w:hAnsi="Songti SC" w:cs="Songti SC"/>
          <w:sz w:val="24"/>
          <w:sz-cs w:val="24"/>
          <w:b/>
          <w:color w:val="00B0F0"/>
        </w:rPr>
        <w:t xml:space="preserve">注目のパートナーに出会う</w:t>
      </w:r>
      <w:r>
        <w:rPr>
          <w:rFonts w:ascii="Times" w:hAnsi="Times" w:cs="Times"/>
          <w:sz w:val="24"/>
          <w:sz-cs w:val="24"/>
          <w:b/>
          <w:color w:val="00B0F0"/>
        </w:rPr>
        <w:t xml:space="preserve">&gt;</w:t>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jc w:val="center"/>
      </w:pPr>
      <w:r>
        <w:rPr>
          <w:rFonts w:ascii="Songti SC" w:hAnsi="Songti SC" w:cs="Songti SC"/>
          <w:sz w:val="24"/>
          <w:sz-cs w:val="24"/>
          <w:b/>
        </w:rPr>
        <w:t xml:space="preserve">利用可能な</w:t>
      </w:r>
      <w:r>
        <w:rPr>
          <w:rFonts w:ascii="Times" w:hAnsi="Times" w:cs="Times"/>
          <w:sz w:val="24"/>
          <w:sz-cs w:val="24"/>
          <w:b/>
        </w:rPr>
        <w:t xml:space="preserve">GrabCAD</w:t>
      </w:r>
      <w:r>
        <w:rPr>
          <w:rFonts w:ascii="Songti SC" w:hAnsi="Songti SC" w:cs="Songti SC"/>
          <w:sz w:val="24"/>
          <w:sz-cs w:val="24"/>
          <w:b/>
        </w:rPr>
        <w:t xml:space="preserve">の</w:t>
      </w:r>
      <w:r>
        <w:rPr>
          <w:rFonts w:ascii="Times" w:hAnsi="Times" w:cs="Times"/>
          <w:sz w:val="24"/>
          <w:sz-cs w:val="24"/>
          <w:b/>
        </w:rPr>
        <w:t xml:space="preserve">SDK</w:t>
      </w:r>
    </w:p>
    <w:p>
      <w:pPr>
        <w:jc w:val="center"/>
      </w:pPr>
      <w:r>
        <w:rPr>
          <w:rFonts w:ascii="Songti SC" w:hAnsi="Songti SC" w:cs="Songti SC"/>
          <w:sz w:val="24"/>
          <w:sz-cs w:val="24"/>
        </w:rPr>
        <w:t xml:space="preserve">当社の</w:t>
      </w:r>
      <w:r>
        <w:rPr>
          <w:rFonts w:ascii="Times" w:hAnsi="Times" w:cs="Times"/>
          <w:sz w:val="24"/>
          <w:sz-cs w:val="24"/>
        </w:rPr>
        <w:t xml:space="preserve">SDK</w:t>
      </w:r>
      <w:r>
        <w:rPr>
          <w:rFonts w:ascii="Songti SC" w:hAnsi="Songti SC" w:cs="Songti SC"/>
          <w:sz w:val="24"/>
          <w:sz-cs w:val="24"/>
        </w:rPr>
        <w:t xml:space="preserve">パッケージでは、独立系ソフトウェアベンダーおよび顧客開発者が、</w:t>
      </w:r>
      <w:r>
        <w:rPr>
          <w:rFonts w:ascii="Times" w:hAnsi="Times" w:cs="Times"/>
          <w:sz w:val="24"/>
          <w:sz-cs w:val="24"/>
        </w:rPr>
        <w:t xml:space="preserve">GrabCAD</w:t>
      </w:r>
      <w:r>
        <w:rPr>
          <w:rFonts w:ascii="Songti SC" w:hAnsi="Songti SC" w:cs="Songti SC"/>
          <w:sz w:val="24"/>
          <w:sz-cs w:val="24"/>
        </w:rPr>
        <w:t xml:space="preserve">ソフトウェアおよび</w:t>
      </w:r>
      <w:r>
        <w:rPr>
          <w:rFonts w:ascii="Times" w:hAnsi="Times" w:cs="Times"/>
          <w:sz w:val="24"/>
          <w:sz-cs w:val="24"/>
        </w:rPr>
        <w:t xml:space="preserve">Stratasys</w:t>
      </w:r>
      <w:r>
        <w:rPr>
          <w:rFonts w:ascii="Songti SC" w:hAnsi="Songti SC" w:cs="Songti SC"/>
          <w:sz w:val="24"/>
          <w:sz-cs w:val="24"/>
        </w:rPr>
        <w:t xml:space="preserve">造形システムと統合できます。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MTConnect SDK</w:t>
      </w:r>
    </w:p>
    <w:p>
      <w:pPr/>
      <w:r>
        <w:rPr>
          <w:rFonts w:ascii="Times" w:hAnsi="Times" w:cs="Times"/>
          <w:sz w:val="24"/>
          <w:sz-cs w:val="24"/>
        </w:rPr>
        <w:t xml:space="preserve">MTConnect</w:t>
      </w:r>
      <w:r>
        <w:rPr>
          <w:rFonts w:ascii="Songti SC" w:hAnsi="Songti SC" w:cs="Songti SC"/>
          <w:sz w:val="24"/>
          <w:sz-cs w:val="24"/>
        </w:rPr>
        <w:t xml:space="preserve">標準プロトコルを介して、一部の</w:t>
      </w:r>
      <w:r>
        <w:rPr>
          <w:rFonts w:ascii="Times" w:hAnsi="Times" w:cs="Times"/>
          <w:sz w:val="24"/>
          <w:sz-cs w:val="24"/>
        </w:rPr>
        <w:t xml:space="preserve">Stratasys</w:t>
      </w:r>
      <w:r>
        <w:rPr>
          <w:rFonts w:ascii="Songti SC" w:hAnsi="Songti SC" w:cs="Songti SC"/>
          <w:sz w:val="24"/>
          <w:sz-cs w:val="24"/>
        </w:rPr>
        <w:t xml:space="preserve">機器からデータストリーミングの収集を始められる、リソースを提供する無料パッケージ。</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
      </w:r>
      <w:r>
        <w:rPr>
          <w:rFonts w:ascii="Songti SC" w:hAnsi="Songti SC" w:cs="Songti SC"/>
          <w:sz w:val="24"/>
          <w:sz-cs w:val="24"/>
          <w:b/>
        </w:rPr>
        <w:t xml:space="preserve">サポートされているプリンタ</w:t>
      </w:r>
      <w:r>
        <w:rPr>
          <w:rFonts w:ascii="Songti SC" w:hAnsi="Songti SC" w:cs="Songti SC"/>
          <w:sz w:val="24"/>
          <w:sz-cs w:val="24"/>
        </w:rPr>
        <w:t xml:space="preserve">：すべての</w:t>
      </w:r>
      <w:r>
        <w:rPr>
          <w:rFonts w:ascii="Times" w:hAnsi="Times" w:cs="Times"/>
          <w:sz w:val="24"/>
          <w:sz-cs w:val="24"/>
        </w:rPr>
        <w:t xml:space="preserve">Stratasys F123</w:t>
      </w:r>
      <w:r>
        <w:rPr>
          <w:rFonts w:ascii="Songti SC" w:hAnsi="Songti SC" w:cs="Songti SC"/>
          <w:sz w:val="24"/>
          <w:sz-cs w:val="24"/>
        </w:rPr>
        <w:t xml:space="preserve">シリーズ、すべての</w:t>
      </w:r>
      <w:r>
        <w:rPr>
          <w:rFonts w:ascii="Times" w:hAnsi="Times" w:cs="Times"/>
          <w:sz w:val="24"/>
          <w:sz-cs w:val="24"/>
        </w:rPr>
        <w:t xml:space="preserve">Fortus</w:t>
      </w:r>
      <w:r>
        <w:rPr>
          <w:rFonts w:ascii="Songti SC" w:hAnsi="Songti SC" w:cs="Songti SC"/>
          <w:sz w:val="24"/>
          <w:sz-cs w:val="24"/>
        </w:rPr>
        <w:t xml:space="preserve">モデル（</w:t>
      </w:r>
      <w:r>
        <w:rPr>
          <w:rFonts w:ascii="Times" w:hAnsi="Times" w:cs="Times"/>
          <w:sz w:val="24"/>
          <w:sz-cs w:val="24"/>
        </w:rPr>
        <w:t xml:space="preserve">Fortus 250mc</w:t>
      </w:r>
      <w:r>
        <w:rPr>
          <w:rFonts w:ascii="Songti SC" w:hAnsi="Songti SC" w:cs="Songti SC"/>
          <w:sz w:val="24"/>
          <w:sz-cs w:val="24"/>
        </w:rPr>
        <w:t xml:space="preserve">、</w:t>
      </w:r>
      <w:r>
        <w:rPr>
          <w:rFonts w:ascii="Times" w:hAnsi="Times" w:cs="Times"/>
          <w:sz w:val="24"/>
          <w:sz-cs w:val="24"/>
        </w:rPr>
        <w:t xml:space="preserve">Fortus 360mc</w:t>
      </w:r>
      <w:r>
        <w:rPr>
          <w:rFonts w:ascii="Songti SC" w:hAnsi="Songti SC" w:cs="Songti SC"/>
          <w:sz w:val="24"/>
          <w:sz-cs w:val="24"/>
        </w:rPr>
        <w:t xml:space="preserve">、</w:t>
      </w:r>
      <w:r>
        <w:rPr>
          <w:rFonts w:ascii="Times" w:hAnsi="Times" w:cs="Times"/>
          <w:sz w:val="24"/>
          <w:sz-cs w:val="24"/>
        </w:rPr>
        <w:t xml:space="preserve">Fortus 400mc</w:t>
      </w:r>
      <w:r>
        <w:rPr>
          <w:rFonts w:ascii="Songti SC" w:hAnsi="Songti SC" w:cs="Songti SC"/>
          <w:sz w:val="24"/>
          <w:sz-cs w:val="24"/>
        </w:rPr>
        <w:t xml:space="preserve">を除く）</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GrabCAD Printer Connectivity SDK</w:t>
      </w:r>
      <w:r>
        <w:rPr>
          <w:rFonts w:ascii="Times" w:hAnsi="Times" w:cs="Times"/>
          <w:sz w:val="24"/>
          <w:sz-cs w:val="24"/>
        </w:rPr>
        <w:t xml:space="preserve"/>
      </w:r>
    </w:p>
    <w:p>
      <w:pPr/>
      <w:r>
        <w:rPr>
          <w:rFonts w:ascii="Times" w:hAnsi="Times" w:cs="Times"/>
          <w:sz w:val="24"/>
          <w:sz-cs w:val="24"/>
        </w:rPr>
        <w:t xml:space="preserve">Stratasys</w:t>
      </w:r>
      <w:r>
        <w:rPr>
          <w:rFonts w:ascii="Songti SC" w:hAnsi="Songti SC" w:cs="Songti SC"/>
          <w:sz w:val="24"/>
          <w:sz-cs w:val="24"/>
        </w:rPr>
        <w:t xml:space="preserve">プリンタを</w:t>
      </w:r>
      <w:r>
        <w:rPr>
          <w:rFonts w:ascii="Times" w:hAnsi="Times" w:cs="Times"/>
          <w:sz w:val="24"/>
          <w:sz-cs w:val="24"/>
        </w:rPr>
        <w:t xml:space="preserve">ERP</w:t>
      </w:r>
      <w:r>
        <w:rPr>
          <w:rFonts w:ascii="Songti SC" w:hAnsi="Songti SC" w:cs="Songti SC"/>
          <w:sz w:val="24"/>
          <w:sz-cs w:val="24"/>
        </w:rPr>
        <w:t xml:space="preserve">、</w:t>
      </w:r>
      <w:r>
        <w:rPr>
          <w:rFonts w:ascii="Times" w:hAnsi="Times" w:cs="Times"/>
          <w:sz w:val="24"/>
          <w:sz-cs w:val="24"/>
        </w:rPr>
        <w:t xml:space="preserve">BI</w:t>
      </w:r>
      <w:r>
        <w:rPr>
          <w:rFonts w:ascii="Songti SC" w:hAnsi="Songti SC" w:cs="Songti SC"/>
          <w:sz w:val="24"/>
          <w:sz-cs w:val="24"/>
        </w:rPr>
        <w:t xml:space="preserve">、デジタル著作権管理などのエンタープライズアプリケーションと統合します。また、</w:t>
      </w:r>
      <w:r>
        <w:rPr>
          <w:rFonts w:ascii="Times" w:hAnsi="Times" w:cs="Times"/>
          <w:sz w:val="24"/>
          <w:sz-cs w:val="24"/>
        </w:rPr>
        <w:t xml:space="preserve">MES</w:t>
      </w:r>
      <w:r>
        <w:rPr>
          <w:rFonts w:ascii="Songti SC" w:hAnsi="Songti SC" w:cs="Songti SC"/>
          <w:sz w:val="24"/>
          <w:sz-cs w:val="24"/>
        </w:rPr>
        <w:t xml:space="preserve">システムと通信して、分析に加えて、自動化および生産データ収集を可能にします。</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
      </w:r>
      <w:r>
        <w:rPr>
          <w:rFonts w:ascii="Songti SC" w:hAnsi="Songti SC" w:cs="Songti SC"/>
          <w:sz w:val="24"/>
          <w:sz-cs w:val="24"/>
          <w:b/>
        </w:rPr>
        <w:t xml:space="preserve">サポートされているプリンタ</w:t>
      </w:r>
      <w:r>
        <w:rPr>
          <w:rFonts w:ascii="Songti SC" w:hAnsi="Songti SC" w:cs="Songti SC"/>
          <w:sz w:val="24"/>
          <w:sz-cs w:val="24"/>
        </w:rPr>
        <w:t xml:space="preserve">：すべての</w:t>
      </w:r>
      <w:r>
        <w:rPr>
          <w:rFonts w:ascii="Times" w:hAnsi="Times" w:cs="Times"/>
          <w:sz w:val="24"/>
          <w:sz-cs w:val="24"/>
        </w:rPr>
        <w:t xml:space="preserve">Stratasys F123</w:t>
      </w:r>
      <w:r>
        <w:rPr>
          <w:rFonts w:ascii="Songti SC" w:hAnsi="Songti SC" w:cs="Songti SC"/>
          <w:sz w:val="24"/>
          <w:sz-cs w:val="24"/>
        </w:rPr>
        <w:t xml:space="preserve">シリーズ、すべての</w:t>
      </w:r>
      <w:r>
        <w:rPr>
          <w:rFonts w:ascii="Times" w:hAnsi="Times" w:cs="Times"/>
          <w:sz w:val="24"/>
          <w:sz-cs w:val="24"/>
        </w:rPr>
        <w:t xml:space="preserve">Fortus</w:t>
      </w:r>
      <w:r>
        <w:rPr>
          <w:rFonts w:ascii="Songti SC" w:hAnsi="Songti SC" w:cs="Songti SC"/>
          <w:sz w:val="24"/>
          <w:sz-cs w:val="24"/>
        </w:rPr>
        <w:t xml:space="preserve">モデル（</w:t>
      </w:r>
      <w:r>
        <w:rPr>
          <w:rFonts w:ascii="Times" w:hAnsi="Times" w:cs="Times"/>
          <w:sz w:val="24"/>
          <w:sz-cs w:val="24"/>
        </w:rPr>
        <w:t xml:space="preserve">Fortus 250mc</w:t>
      </w:r>
      <w:r>
        <w:rPr>
          <w:rFonts w:ascii="Songti SC" w:hAnsi="Songti SC" w:cs="Songti SC"/>
          <w:sz w:val="24"/>
          <w:sz-cs w:val="24"/>
        </w:rPr>
        <w:t xml:space="preserve">を除く）</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b/>
        </w:rPr>
        <w:t xml:space="preserve">GrabCAD PLM SDK</w:t>
      </w:r>
    </w:p>
    <w:p>
      <w:pPr/>
      <w:r>
        <w:rPr>
          <w:rFonts w:ascii="Times" w:hAnsi="Times" w:cs="Times"/>
          <w:sz w:val="24"/>
          <w:sz-cs w:val="24"/>
        </w:rPr>
        <w:t xml:space="preserve">GrabCAD Print</w:t>
      </w:r>
      <w:r>
        <w:rPr>
          <w:rFonts w:ascii="Songti SC" w:hAnsi="Songti SC" w:cs="Songti SC"/>
          <w:sz w:val="24"/>
          <w:sz-cs w:val="24"/>
        </w:rPr>
        <w:t xml:space="preserve">デスクトップアプリケーションを</w:t>
      </w:r>
      <w:r>
        <w:rPr>
          <w:rFonts w:ascii="Times" w:hAnsi="Times" w:cs="Times"/>
          <w:sz w:val="24"/>
          <w:sz-cs w:val="24"/>
        </w:rPr>
        <w:t xml:space="preserve">PLM</w:t>
      </w:r>
      <w:r>
        <w:rPr>
          <w:rFonts w:ascii="Songti SC" w:hAnsi="Songti SC" w:cs="Songti SC"/>
          <w:sz w:val="24"/>
          <w:sz-cs w:val="24"/>
        </w:rPr>
        <w:t xml:space="preserve">ボールティングおよびファイル管理と統合して、トレイ準備ワークフローを合理化します。</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
      </w:r>
      <w:r>
        <w:rPr>
          <w:rFonts w:ascii="Songti SC" w:hAnsi="Songti SC" w:cs="Songti SC"/>
          <w:sz w:val="24"/>
          <w:sz-cs w:val="24"/>
          <w:b/>
        </w:rPr>
        <w:t xml:space="preserve">サポートされているプリンタ</w:t>
      </w:r>
      <w:r>
        <w:rPr>
          <w:rFonts w:ascii="Songti SC" w:hAnsi="Songti SC" w:cs="Songti SC"/>
          <w:sz w:val="24"/>
          <w:sz-cs w:val="24"/>
        </w:rPr>
        <w:t xml:space="preserve">：プリンタのサポートは、</w:t>
      </w:r>
      <w:r>
        <w:rPr>
          <w:rFonts w:ascii="Times" w:hAnsi="Times" w:cs="Times"/>
          <w:sz w:val="24"/>
          <w:sz-cs w:val="24"/>
        </w:rPr>
        <w:t xml:space="preserve">GrabCAD PLM</w:t>
      </w:r>
      <w:r>
        <w:rPr>
          <w:rFonts w:ascii="Songti SC" w:hAnsi="Songti SC" w:cs="Songti SC"/>
          <w:sz w:val="24"/>
          <w:sz-cs w:val="24"/>
        </w:rPr>
        <w:t xml:space="preserve">の</w:t>
      </w:r>
      <w:r>
        <w:rPr>
          <w:rFonts w:ascii="Times" w:hAnsi="Times" w:cs="Times"/>
          <w:sz w:val="24"/>
          <w:sz-cs w:val="24"/>
        </w:rPr>
        <w:t xml:space="preserve">SDK</w:t>
      </w:r>
      <w:r>
        <w:rPr>
          <w:rFonts w:ascii="Songti SC" w:hAnsi="Songti SC" w:cs="Songti SC"/>
          <w:sz w:val="24"/>
          <w:sz-cs w:val="24"/>
        </w:rPr>
        <w:t xml:space="preserve">には適用されません</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GrabCAD</w:t>
      </w:r>
      <w:r>
        <w:rPr>
          <w:rFonts w:ascii="Songti SC" w:hAnsi="Songti SC" w:cs="Songti SC"/>
          <w:sz w:val="24"/>
          <w:sz-cs w:val="24"/>
        </w:rPr>
        <w:t xml:space="preserve">の</w:t>
      </w:r>
      <w:r>
        <w:rPr>
          <w:rFonts w:ascii="Times" w:hAnsi="Times" w:cs="Times"/>
          <w:sz w:val="24"/>
          <w:sz-cs w:val="24"/>
        </w:rPr>
        <w:t xml:space="preserve">SDK</w:t>
      </w:r>
      <w:r>
        <w:rPr>
          <w:rFonts w:ascii="Songti SC" w:hAnsi="Songti SC" w:cs="Songti SC"/>
          <w:sz w:val="24"/>
          <w:sz-cs w:val="24"/>
        </w:rPr>
        <w:t xml:space="preserve">には、サンプルコード、技術書類、</w:t>
      </w:r>
      <w:r>
        <w:rPr>
          <w:rFonts w:ascii="Times" w:hAnsi="Times" w:cs="Times"/>
          <w:sz w:val="24"/>
          <w:sz-cs w:val="24"/>
        </w:rPr>
        <w:t xml:space="preserve">Stratasys3D</w:t>
      </w:r>
      <w:r>
        <w:rPr>
          <w:rFonts w:ascii="Songti SC" w:hAnsi="Songti SC" w:cs="Songti SC"/>
          <w:sz w:val="24"/>
          <w:sz-cs w:val="24"/>
        </w:rPr>
        <w:t xml:space="preserve">プリントソリューションを商用およびプロプライエタリソフトウェアと統合するサポートが含まれています。これにより、企業のシステム統合、コンプライアンス、ワークフロー自動化に関する目標を達成できます。</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color w:val="00B0F0"/>
        </w:rPr>
        <w:t xml:space="preserve">&lt;SDK</w:t>
      </w:r>
      <w:r>
        <w:rPr>
          <w:rFonts w:ascii="Songti SC" w:hAnsi="Songti SC" w:cs="Songti SC"/>
          <w:sz w:val="24"/>
          <w:sz-cs w:val="24"/>
          <w:b/>
          <w:color w:val="00B0F0"/>
        </w:rPr>
        <w:t xml:space="preserve">を購入する</w:t>
      </w:r>
      <w:r>
        <w:rPr>
          <w:rFonts w:ascii="Times" w:hAnsi="Times" w:cs="Times"/>
          <w:sz w:val="24"/>
          <w:sz-cs w:val="24"/>
          <w:b/>
          <w:color w:val="00B0F0"/>
        </w:rPr>
        <w:t xml:space="preserve">&gt;</w:t>
      </w:r>
    </w:p>
    <w:p>
      <w:pPr>
        <w:jc w:val="center"/>
      </w:pPr>
      <w:r>
        <w:rPr>
          <w:rFonts w:ascii="Times" w:hAnsi="Times" w:cs="Times"/>
          <w:sz w:val="24"/>
          <w:sz-cs w:val="24"/>
          <w:b/>
          <w:color w:val="00B0F0"/>
        </w:rPr>
        <w:t xml:space="preserve"/>
      </w:r>
    </w:p>
    <w:p>
      <w:pPr/>
      <w:r>
        <w:rPr>
          <w:rFonts w:ascii="Times" w:hAnsi="Times" w:cs="Times"/>
          <w:sz w:val="24"/>
          <w:sz-cs w:val="24"/>
          <w:b/>
          <w:color w:val="00B0F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