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DF453" w14:textId="77777777" w:rsidR="002B701F" w:rsidRDefault="002B701F" w:rsidP="004C09FB">
      <w:pPr>
        <w:pStyle w:val="Title"/>
        <w:spacing w:line="360" w:lineRule="auto"/>
        <w:rPr>
          <w:lang w:bidi="he-IL"/>
        </w:rPr>
      </w:pPr>
      <w:r w:rsidRPr="002B701F">
        <w:rPr>
          <w:lang w:bidi="he-IL"/>
        </w:rPr>
        <w:t>project 4</w:t>
      </w:r>
    </w:p>
    <w:p w14:paraId="1012CF0D" w14:textId="77777777" w:rsidR="002C7EE2" w:rsidRDefault="002C7EE2" w:rsidP="004C09FB">
      <w:pPr>
        <w:spacing w:line="360" w:lineRule="auto"/>
        <w:rPr>
          <w:lang w:bidi="he-IL"/>
        </w:rPr>
      </w:pPr>
    </w:p>
    <w:p w14:paraId="3C9DD05B" w14:textId="1035C434" w:rsidR="002C7EE2" w:rsidRPr="002C7EE2" w:rsidRDefault="002C7EE2" w:rsidP="004C09FB">
      <w:pPr>
        <w:spacing w:line="360" w:lineRule="auto"/>
        <w:rPr>
          <w:lang w:bidi="he-IL"/>
        </w:rPr>
      </w:pPr>
      <w:r>
        <w:rPr>
          <w:lang w:bidi="he-IL"/>
        </w:rPr>
        <w:t>(Mi</w:t>
      </w:r>
      <w:r w:rsidR="004C09FB">
        <w:rPr>
          <w:lang w:bidi="he-IL"/>
        </w:rPr>
        <w:t>ch</w:t>
      </w:r>
      <w:r>
        <w:rPr>
          <w:lang w:bidi="he-IL"/>
        </w:rPr>
        <w:t>ael Dymshits)</w:t>
      </w:r>
    </w:p>
    <w:p w14:paraId="0D4F1A77" w14:textId="77777777" w:rsidR="002B701F" w:rsidRPr="002B701F" w:rsidRDefault="002B701F" w:rsidP="004C09FB">
      <w:pPr>
        <w:shd w:val="clear" w:color="auto" w:fill="FFFFFF"/>
        <w:spacing w:before="240" w:line="360" w:lineRule="auto"/>
        <w:rPr>
          <w:rFonts w:ascii="Helvetica Neue" w:hAnsi="Helvetica Neue" w:cs="Times New Roman"/>
          <w:color w:val="000000"/>
          <w:sz w:val="21"/>
          <w:szCs w:val="21"/>
          <w:lang w:bidi="he-IL"/>
        </w:rPr>
      </w:pPr>
      <w:r w:rsidRPr="002B701F">
        <w:rPr>
          <w:rFonts w:ascii="Helvetica Neue" w:hAnsi="Helvetica Neue" w:cs="Times New Roman"/>
          <w:color w:val="000000"/>
          <w:sz w:val="21"/>
          <w:szCs w:val="21"/>
          <w:lang w:bidi="he-IL"/>
        </w:rPr>
        <w:t>Identifying regulatory interactions Single cell RNA sequencing data allows the measurement of all genes in many cells at the same time. Genes are often co-regulated, or regulate each other. Correlation, anti-correlation or mutual information between pairs of genes can hint regulatory interactions, and help in reconstructing regulatory networks.</w:t>
      </w:r>
    </w:p>
    <w:p w14:paraId="2EB6EDD2" w14:textId="77777777" w:rsidR="002B701F" w:rsidRPr="002B701F" w:rsidRDefault="002B701F" w:rsidP="004C09FB">
      <w:pPr>
        <w:numPr>
          <w:ilvl w:val="0"/>
          <w:numId w:val="1"/>
        </w:numPr>
        <w:shd w:val="clear" w:color="auto" w:fill="FFFFFF"/>
        <w:spacing w:before="100" w:beforeAutospacing="1" w:after="100" w:afterAutospacing="1" w:line="360" w:lineRule="auto"/>
        <w:rPr>
          <w:rFonts w:ascii="Helvetica Neue" w:eastAsia="Times New Roman" w:hAnsi="Helvetica Neue" w:cs="Times New Roman"/>
          <w:color w:val="000000"/>
          <w:sz w:val="21"/>
          <w:szCs w:val="21"/>
          <w:lang w:bidi="he-IL"/>
        </w:rPr>
      </w:pPr>
      <w:r w:rsidRPr="002B701F">
        <w:rPr>
          <w:rFonts w:ascii="Helvetica Neue" w:eastAsia="Times New Roman" w:hAnsi="Helvetica Neue" w:cs="Times New Roman"/>
          <w:color w:val="000000"/>
          <w:sz w:val="21"/>
          <w:szCs w:val="21"/>
          <w:lang w:bidi="he-IL"/>
        </w:rPr>
        <w:t>Background single cell RNA sequencing</w:t>
      </w:r>
    </w:p>
    <w:p w14:paraId="3ACE59AC" w14:textId="77777777" w:rsidR="002B701F" w:rsidRPr="002B701F" w:rsidRDefault="002B701F" w:rsidP="004C09FB">
      <w:pPr>
        <w:numPr>
          <w:ilvl w:val="0"/>
          <w:numId w:val="1"/>
        </w:numPr>
        <w:shd w:val="clear" w:color="auto" w:fill="FFFFFF"/>
        <w:spacing w:before="100" w:beforeAutospacing="1" w:after="100" w:afterAutospacing="1" w:line="360" w:lineRule="auto"/>
        <w:rPr>
          <w:rFonts w:ascii="Helvetica Neue" w:eastAsia="Times New Roman" w:hAnsi="Helvetica Neue" w:cs="Times New Roman"/>
          <w:color w:val="000000"/>
          <w:sz w:val="21"/>
          <w:szCs w:val="21"/>
          <w:lang w:bidi="he-IL"/>
        </w:rPr>
      </w:pPr>
      <w:r w:rsidRPr="002B701F">
        <w:rPr>
          <w:rFonts w:ascii="Helvetica Neue" w:eastAsia="Times New Roman" w:hAnsi="Helvetica Neue" w:cs="Times New Roman"/>
          <w:color w:val="000000"/>
          <w:sz w:val="21"/>
          <w:szCs w:val="21"/>
          <w:lang w:bidi="he-IL"/>
        </w:rPr>
        <w:t>Data – any single cell RNA-sequencing data.</w:t>
      </w:r>
    </w:p>
    <w:p w14:paraId="1952E0CC" w14:textId="77777777" w:rsidR="002B701F" w:rsidRPr="002B701F" w:rsidRDefault="002B701F" w:rsidP="004C09FB">
      <w:pPr>
        <w:numPr>
          <w:ilvl w:val="0"/>
          <w:numId w:val="1"/>
        </w:numPr>
        <w:shd w:val="clear" w:color="auto" w:fill="FFFFFF"/>
        <w:spacing w:before="100" w:beforeAutospacing="1" w:after="100" w:afterAutospacing="1" w:line="360" w:lineRule="auto"/>
        <w:rPr>
          <w:rFonts w:ascii="Helvetica Neue" w:eastAsia="Times New Roman" w:hAnsi="Helvetica Neue" w:cs="Times New Roman"/>
          <w:color w:val="000000"/>
          <w:sz w:val="21"/>
          <w:szCs w:val="21"/>
          <w:lang w:bidi="he-IL"/>
        </w:rPr>
      </w:pPr>
      <w:r w:rsidRPr="002B701F">
        <w:rPr>
          <w:rFonts w:ascii="Helvetica Neue" w:eastAsia="Times New Roman" w:hAnsi="Helvetica Neue" w:cs="Times New Roman"/>
          <w:color w:val="000000"/>
          <w:sz w:val="21"/>
          <w:szCs w:val="21"/>
          <w:lang w:bidi="he-IL"/>
        </w:rPr>
        <w:t>Filter out genes that are not expressed</w:t>
      </w:r>
    </w:p>
    <w:p w14:paraId="1B86A643" w14:textId="77777777" w:rsidR="002B701F" w:rsidRPr="002B701F" w:rsidRDefault="002B701F" w:rsidP="004C09FB">
      <w:pPr>
        <w:numPr>
          <w:ilvl w:val="0"/>
          <w:numId w:val="1"/>
        </w:numPr>
        <w:shd w:val="clear" w:color="auto" w:fill="FFFFFF"/>
        <w:spacing w:before="100" w:beforeAutospacing="1" w:after="100" w:afterAutospacing="1" w:line="360" w:lineRule="auto"/>
        <w:rPr>
          <w:rFonts w:ascii="Helvetica Neue" w:eastAsia="Times New Roman" w:hAnsi="Helvetica Neue" w:cs="Times New Roman"/>
          <w:color w:val="000000"/>
          <w:sz w:val="21"/>
          <w:szCs w:val="21"/>
          <w:lang w:bidi="he-IL"/>
        </w:rPr>
      </w:pPr>
      <w:r w:rsidRPr="002B701F">
        <w:rPr>
          <w:rFonts w:ascii="Helvetica Neue" w:eastAsia="Times New Roman" w:hAnsi="Helvetica Neue" w:cs="Times New Roman"/>
          <w:color w:val="000000"/>
          <w:sz w:val="21"/>
          <w:szCs w:val="21"/>
          <w:lang w:bidi="he-IL"/>
        </w:rPr>
        <w:t>Replace values lower than one by one. log2 transform the data</w:t>
      </w:r>
    </w:p>
    <w:p w14:paraId="17A51C01" w14:textId="77777777" w:rsidR="002B701F" w:rsidRPr="002B701F" w:rsidRDefault="002B701F" w:rsidP="004C09FB">
      <w:pPr>
        <w:numPr>
          <w:ilvl w:val="0"/>
          <w:numId w:val="1"/>
        </w:numPr>
        <w:shd w:val="clear" w:color="auto" w:fill="FFFFFF"/>
        <w:spacing w:before="100" w:beforeAutospacing="1" w:after="100" w:afterAutospacing="1" w:line="360" w:lineRule="auto"/>
        <w:rPr>
          <w:rFonts w:ascii="Helvetica Neue" w:eastAsia="Times New Roman" w:hAnsi="Helvetica Neue" w:cs="Times New Roman"/>
          <w:color w:val="000000"/>
          <w:sz w:val="21"/>
          <w:szCs w:val="21"/>
          <w:lang w:bidi="he-IL"/>
        </w:rPr>
      </w:pPr>
      <w:r w:rsidRPr="002B701F">
        <w:rPr>
          <w:rFonts w:ascii="Helvetica Neue" w:eastAsia="Times New Roman" w:hAnsi="Helvetica Neue" w:cs="Times New Roman"/>
          <w:color w:val="000000"/>
          <w:sz w:val="21"/>
          <w:szCs w:val="21"/>
          <w:lang w:bidi="he-IL"/>
        </w:rPr>
        <w:t>Identify pairs of genes that are significantly correlated (alternatively, anti-correlated or have mutual information). Take into account the problem of multiple comparisons</w:t>
      </w:r>
    </w:p>
    <w:p w14:paraId="343006AA" w14:textId="77777777" w:rsidR="002B701F" w:rsidRPr="002B701F" w:rsidRDefault="002B701F" w:rsidP="004C09FB">
      <w:pPr>
        <w:numPr>
          <w:ilvl w:val="0"/>
          <w:numId w:val="1"/>
        </w:numPr>
        <w:shd w:val="clear" w:color="auto" w:fill="FFFFFF"/>
        <w:spacing w:before="100" w:beforeAutospacing="1" w:after="100" w:afterAutospacing="1" w:line="360" w:lineRule="auto"/>
        <w:rPr>
          <w:rFonts w:ascii="Helvetica Neue" w:eastAsia="Times New Roman" w:hAnsi="Helvetica Neue" w:cs="Times New Roman"/>
          <w:color w:val="000000"/>
          <w:sz w:val="21"/>
          <w:szCs w:val="21"/>
          <w:lang w:bidi="he-IL"/>
        </w:rPr>
      </w:pPr>
      <w:r w:rsidRPr="002B701F">
        <w:rPr>
          <w:rFonts w:ascii="Helvetica Neue" w:eastAsia="Times New Roman" w:hAnsi="Helvetica Neue" w:cs="Times New Roman"/>
          <w:color w:val="000000"/>
          <w:sz w:val="21"/>
          <w:szCs w:val="21"/>
          <w:lang w:bidi="he-IL"/>
        </w:rPr>
        <w:t>Test if those gene pairs are also correlated in the other dataset.</w:t>
      </w:r>
    </w:p>
    <w:p w14:paraId="317C795B" w14:textId="77777777" w:rsidR="002B701F" w:rsidRPr="002B701F" w:rsidRDefault="002B701F" w:rsidP="004C09FB">
      <w:pPr>
        <w:numPr>
          <w:ilvl w:val="0"/>
          <w:numId w:val="1"/>
        </w:numPr>
        <w:shd w:val="clear" w:color="auto" w:fill="FFFFFF"/>
        <w:spacing w:before="100" w:beforeAutospacing="1" w:after="100" w:afterAutospacing="1" w:line="360" w:lineRule="auto"/>
        <w:rPr>
          <w:rFonts w:ascii="Helvetica Neue" w:eastAsia="Times New Roman" w:hAnsi="Helvetica Neue" w:cs="Times New Roman"/>
          <w:color w:val="000000"/>
          <w:sz w:val="21"/>
          <w:szCs w:val="21"/>
          <w:lang w:bidi="he-IL"/>
        </w:rPr>
      </w:pPr>
      <w:r w:rsidRPr="002B701F">
        <w:rPr>
          <w:rFonts w:ascii="Helvetica Neue" w:eastAsia="Times New Roman" w:hAnsi="Helvetica Neue" w:cs="Times New Roman"/>
          <w:color w:val="000000"/>
          <w:sz w:val="21"/>
          <w:szCs w:val="21"/>
          <w:lang w:bidi="he-IL"/>
        </w:rPr>
        <w:t>For at least one correlated pair of genes, see if you can find research about interaction or functional relationships between those genes.</w:t>
      </w:r>
    </w:p>
    <w:p w14:paraId="0F486A7C" w14:textId="0AE63B23" w:rsidR="007510C5" w:rsidRDefault="00096513" w:rsidP="004C09FB">
      <w:pPr>
        <w:spacing w:line="360" w:lineRule="auto"/>
      </w:pPr>
      <w:r>
        <w:t xml:space="preserve">Code at: </w:t>
      </w:r>
      <w:r w:rsidRPr="00096513">
        <w:t>https://github.com/michael135/comp_bio</w:t>
      </w:r>
    </w:p>
    <w:p w14:paraId="6829C307" w14:textId="77777777" w:rsidR="002B701F" w:rsidRDefault="002B701F" w:rsidP="004C09FB">
      <w:pPr>
        <w:spacing w:line="360" w:lineRule="auto"/>
      </w:pPr>
    </w:p>
    <w:p w14:paraId="252BD549" w14:textId="77777777" w:rsidR="002B701F" w:rsidRDefault="002B701F" w:rsidP="004C09FB">
      <w:pPr>
        <w:pStyle w:val="Heading1"/>
        <w:spacing w:line="360" w:lineRule="auto"/>
      </w:pPr>
      <w:r>
        <w:t>Data sets description.</w:t>
      </w:r>
    </w:p>
    <w:p w14:paraId="1DA22105" w14:textId="77777777" w:rsidR="002B701F" w:rsidRDefault="002B701F" w:rsidP="004C09FB">
      <w:pPr>
        <w:spacing w:line="360" w:lineRule="auto"/>
      </w:pPr>
    </w:p>
    <w:p w14:paraId="6FD98BF0" w14:textId="77777777" w:rsidR="002B701F" w:rsidRDefault="002B701F" w:rsidP="004C09FB">
      <w:pPr>
        <w:spacing w:line="360" w:lineRule="auto"/>
      </w:pPr>
    </w:p>
    <w:p w14:paraId="07DA6F33" w14:textId="77777777" w:rsidR="002B701F" w:rsidRDefault="002B701F" w:rsidP="004C09FB">
      <w:pPr>
        <w:spacing w:line="360" w:lineRule="auto"/>
      </w:pPr>
      <w:r>
        <w:t>The data was taken from 2 papers one about melanoma and the second one about leukemia.</w:t>
      </w:r>
    </w:p>
    <w:p w14:paraId="61E8B87D" w14:textId="77777777" w:rsidR="002B701F" w:rsidRDefault="002B701F" w:rsidP="004C09FB">
      <w:pPr>
        <w:spacing w:line="360" w:lineRule="auto"/>
      </w:pPr>
    </w:p>
    <w:p w14:paraId="37FA7FC2" w14:textId="77777777" w:rsidR="002B701F" w:rsidRDefault="002B701F" w:rsidP="004C09FB">
      <w:pPr>
        <w:spacing w:line="360" w:lineRule="auto"/>
      </w:pPr>
      <w:r>
        <w:t>Papers details:</w:t>
      </w:r>
    </w:p>
    <w:p w14:paraId="200401FB" w14:textId="77777777" w:rsidR="002B701F" w:rsidRDefault="002B701F" w:rsidP="004C09FB">
      <w:pPr>
        <w:spacing w:line="360" w:lineRule="auto"/>
      </w:pPr>
    </w:p>
    <w:p w14:paraId="54CCBF1E" w14:textId="77777777" w:rsidR="002B701F" w:rsidRDefault="002B701F" w:rsidP="004C09FB">
      <w:pPr>
        <w:spacing w:line="360" w:lineRule="auto"/>
      </w:pPr>
      <w:r>
        <w:t>Gerber T, Willscher E, Loeffler-Wirth H, Hopp L et al.</w:t>
      </w:r>
    </w:p>
    <w:p w14:paraId="4DCCBFEF" w14:textId="77777777" w:rsidR="002B701F" w:rsidRDefault="002B701F" w:rsidP="004C09FB">
      <w:pPr>
        <w:spacing w:line="360" w:lineRule="auto"/>
      </w:pPr>
      <w:r>
        <w:t xml:space="preserve"> Mapping heterogeneity in patient-derived melanoma cultures by single-cell RNA-seq.</w:t>
      </w:r>
    </w:p>
    <w:p w14:paraId="42EC0C17" w14:textId="77777777" w:rsidR="002B701F" w:rsidRDefault="002B701F" w:rsidP="004C09FB">
      <w:pPr>
        <w:spacing w:line="360" w:lineRule="auto"/>
      </w:pPr>
      <w:r>
        <w:t xml:space="preserve"> Oncotarget 2017 </w:t>
      </w:r>
    </w:p>
    <w:p w14:paraId="7498A725" w14:textId="77777777" w:rsidR="002B701F" w:rsidRDefault="002B701F" w:rsidP="004C09FB">
      <w:pPr>
        <w:spacing w:line="360" w:lineRule="auto"/>
      </w:pPr>
      <w:r>
        <w:lastRenderedPageBreak/>
        <w:t xml:space="preserve"> https://www.ncbi.nlm.nih.gov/geo/query/acc.cgi?acc=GSE81383</w:t>
      </w:r>
    </w:p>
    <w:p w14:paraId="1F5119A6" w14:textId="77777777" w:rsidR="002B701F" w:rsidRDefault="002B701F" w:rsidP="004C09FB">
      <w:pPr>
        <w:spacing w:line="360" w:lineRule="auto"/>
      </w:pPr>
    </w:p>
    <w:p w14:paraId="0551BBAB" w14:textId="77777777" w:rsidR="002B701F" w:rsidRDefault="002B701F" w:rsidP="004C09FB">
      <w:pPr>
        <w:spacing w:line="360" w:lineRule="auto"/>
      </w:pPr>
      <w:r>
        <w:t>Li S, Garrett-Bakelman FE, Chung SS, Sanders MA et al.</w:t>
      </w:r>
    </w:p>
    <w:p w14:paraId="2B9931BD" w14:textId="77777777" w:rsidR="002B701F" w:rsidRDefault="002B701F" w:rsidP="004C09FB">
      <w:pPr>
        <w:spacing w:line="360" w:lineRule="auto"/>
      </w:pPr>
      <w:r>
        <w:t xml:space="preserve"> Distinct evolution and dynamics of epigenetic and genetic heterogeneity in acute myeloid leukemia.</w:t>
      </w:r>
    </w:p>
    <w:p w14:paraId="2F15F65B" w14:textId="77777777" w:rsidR="002B701F" w:rsidRDefault="002B701F" w:rsidP="004C09FB">
      <w:pPr>
        <w:spacing w:line="360" w:lineRule="auto"/>
      </w:pPr>
      <w:r>
        <w:t xml:space="preserve"> Nat Med 2016 Jul;22(7):792-9. </w:t>
      </w:r>
    </w:p>
    <w:p w14:paraId="7898BA9A" w14:textId="77777777" w:rsidR="002B701F" w:rsidRDefault="002B701F" w:rsidP="004C09FB">
      <w:pPr>
        <w:spacing w:line="360" w:lineRule="auto"/>
      </w:pPr>
      <w:r>
        <w:t xml:space="preserve"> </w:t>
      </w:r>
      <w:hyperlink r:id="rId7" w:history="1">
        <w:r w:rsidRPr="00670A3E">
          <w:rPr>
            <w:rStyle w:val="Hyperlink"/>
          </w:rPr>
          <w:t>https://www.ncbi.nlm.nih.gov/geo/query/acc.cgi?acc=GSE83533</w:t>
        </w:r>
      </w:hyperlink>
    </w:p>
    <w:p w14:paraId="163B92F8" w14:textId="77777777" w:rsidR="002B701F" w:rsidRDefault="002B701F" w:rsidP="004C09FB">
      <w:pPr>
        <w:spacing w:line="360" w:lineRule="auto"/>
      </w:pPr>
    </w:p>
    <w:p w14:paraId="0681F2AA" w14:textId="77777777" w:rsidR="002B701F" w:rsidRDefault="002B701F" w:rsidP="004C09FB">
      <w:pPr>
        <w:spacing w:line="360" w:lineRule="auto"/>
      </w:pPr>
    </w:p>
    <w:p w14:paraId="42470A92" w14:textId="77777777" w:rsidR="002B701F" w:rsidRDefault="002B701F" w:rsidP="004C09FB">
      <w:pPr>
        <w:spacing w:line="360" w:lineRule="auto"/>
      </w:pPr>
    </w:p>
    <w:p w14:paraId="3A6D6053" w14:textId="77777777" w:rsidR="002B701F" w:rsidRDefault="002B701F" w:rsidP="004C09FB">
      <w:pPr>
        <w:spacing w:line="360" w:lineRule="auto"/>
      </w:pPr>
      <w:r>
        <w:t xml:space="preserve">First dataset has 307 cells and 19019 genes, the second one has </w:t>
      </w:r>
      <w:r w:rsidR="007A4904">
        <w:t>96 cells and 23737 gens.</w:t>
      </w:r>
    </w:p>
    <w:p w14:paraId="11152F77" w14:textId="77777777" w:rsidR="007A4904" w:rsidRDefault="007A4904" w:rsidP="004C09FB">
      <w:pPr>
        <w:spacing w:line="360" w:lineRule="auto"/>
      </w:pPr>
    </w:p>
    <w:p w14:paraId="74CA9D80" w14:textId="77777777" w:rsidR="007A4904" w:rsidRDefault="007A4904" w:rsidP="004C09FB">
      <w:pPr>
        <w:spacing w:line="360" w:lineRule="auto"/>
      </w:pPr>
    </w:p>
    <w:p w14:paraId="1C093D53" w14:textId="77777777" w:rsidR="007A4904" w:rsidRDefault="007A4904" w:rsidP="004C09FB">
      <w:pPr>
        <w:pStyle w:val="Heading1"/>
        <w:spacing w:line="360" w:lineRule="auto"/>
      </w:pPr>
      <w:r>
        <w:t>Preprocessing</w:t>
      </w:r>
    </w:p>
    <w:p w14:paraId="29825C84" w14:textId="77777777" w:rsidR="007A4904" w:rsidRDefault="007A4904" w:rsidP="004C09FB">
      <w:pPr>
        <w:spacing w:line="360" w:lineRule="auto"/>
      </w:pPr>
    </w:p>
    <w:p w14:paraId="0923F2BF" w14:textId="77777777" w:rsidR="007A4904" w:rsidRDefault="007A4904" w:rsidP="004C09FB">
      <w:pPr>
        <w:pStyle w:val="ListParagraph"/>
        <w:numPr>
          <w:ilvl w:val="0"/>
          <w:numId w:val="4"/>
        </w:numPr>
        <w:spacing w:line="360" w:lineRule="auto"/>
      </w:pPr>
      <w:r>
        <w:t>Normalization – log 2 for each value it it’s higher than 1 and 0 otherwise.</w:t>
      </w:r>
    </w:p>
    <w:p w14:paraId="617BEDBB" w14:textId="061B937E" w:rsidR="007A4904" w:rsidRDefault="007A4904" w:rsidP="004C09FB">
      <w:pPr>
        <w:pStyle w:val="ListParagraph"/>
        <w:numPr>
          <w:ilvl w:val="0"/>
          <w:numId w:val="4"/>
        </w:numPr>
        <w:spacing w:line="360" w:lineRule="auto"/>
      </w:pPr>
      <w:r>
        <w:t>We removed the genes which has less than 40  values, which are higher than 1.</w:t>
      </w:r>
    </w:p>
    <w:p w14:paraId="6A5BFF5D" w14:textId="77777777" w:rsidR="007A4904" w:rsidRDefault="007A4904" w:rsidP="004C09FB">
      <w:pPr>
        <w:spacing w:line="360" w:lineRule="auto"/>
      </w:pPr>
    </w:p>
    <w:p w14:paraId="66608A38" w14:textId="77777777" w:rsidR="007A4904" w:rsidRDefault="009511E9" w:rsidP="004C09FB">
      <w:pPr>
        <w:spacing w:line="360" w:lineRule="auto"/>
      </w:pPr>
      <w:r>
        <w:t xml:space="preserve">After step (2) the amount genes in melanoma </w:t>
      </w:r>
      <w:r w:rsidR="007D191B">
        <w:t>data</w:t>
      </w:r>
      <w:r>
        <w:t xml:space="preserve">set reduced to </w:t>
      </w:r>
      <w:r w:rsidR="007D191B">
        <w:t>8785 and leukemia dataset reduced to 894.</w:t>
      </w:r>
    </w:p>
    <w:p w14:paraId="20A374B7" w14:textId="77777777" w:rsidR="007D191B" w:rsidRDefault="007D191B" w:rsidP="004C09FB">
      <w:pPr>
        <w:spacing w:line="360" w:lineRule="auto"/>
      </w:pPr>
    </w:p>
    <w:p w14:paraId="39C15950" w14:textId="77777777" w:rsidR="007D191B" w:rsidRDefault="007D191B" w:rsidP="004C09FB">
      <w:pPr>
        <w:spacing w:line="360" w:lineRule="auto"/>
      </w:pPr>
    </w:p>
    <w:p w14:paraId="498C1AD1" w14:textId="77777777" w:rsidR="007D191B" w:rsidRDefault="007D191B" w:rsidP="004C09FB">
      <w:pPr>
        <w:pStyle w:val="Heading1"/>
        <w:spacing w:line="360" w:lineRule="auto"/>
      </w:pPr>
      <w:r>
        <w:t xml:space="preserve">Calculation of </w:t>
      </w:r>
      <w:r w:rsidR="002C7EE2">
        <w:t>Correlation</w:t>
      </w:r>
    </w:p>
    <w:p w14:paraId="1EEDAC14" w14:textId="77777777" w:rsidR="007D191B" w:rsidRDefault="007D191B" w:rsidP="004C09FB">
      <w:pPr>
        <w:spacing w:line="360" w:lineRule="auto"/>
      </w:pPr>
    </w:p>
    <w:p w14:paraId="1EEF412D" w14:textId="77777777" w:rsidR="007D191B" w:rsidRDefault="002C7EE2" w:rsidP="004C09FB">
      <w:pPr>
        <w:spacing w:line="360" w:lineRule="auto"/>
      </w:pPr>
      <w:r>
        <w:t>Correlation coefficient was calculated by equation below, x and y bar a sample means.</w:t>
      </w:r>
    </w:p>
    <w:p w14:paraId="5BA420E1" w14:textId="77777777" w:rsidR="00430519" w:rsidRDefault="00430519" w:rsidP="004C09FB">
      <w:pPr>
        <w:spacing w:line="360" w:lineRule="auto"/>
      </w:pPr>
    </w:p>
    <w:p w14:paraId="428E4728" w14:textId="77777777" w:rsidR="002C7EE2" w:rsidRDefault="002C7EE2" w:rsidP="004C09FB">
      <w:pPr>
        <w:spacing w:line="360" w:lineRule="auto"/>
      </w:pPr>
      <w:r w:rsidRPr="002C7EE2">
        <w:rPr>
          <w:noProof/>
          <w:lang w:bidi="he-IL"/>
        </w:rPr>
        <w:drawing>
          <wp:inline distT="0" distB="0" distL="0" distR="0" wp14:anchorId="5EFD50B4" wp14:editId="370DF06B">
            <wp:extent cx="3504565" cy="881969"/>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287" cy="908324"/>
                    </a:xfrm>
                    <a:prstGeom prst="rect">
                      <a:avLst/>
                    </a:prstGeom>
                  </pic:spPr>
                </pic:pic>
              </a:graphicData>
            </a:graphic>
          </wp:inline>
        </w:drawing>
      </w:r>
    </w:p>
    <w:p w14:paraId="674CA731" w14:textId="77777777" w:rsidR="00430519" w:rsidRDefault="00430519" w:rsidP="004C09FB">
      <w:pPr>
        <w:spacing w:line="360" w:lineRule="auto"/>
      </w:pPr>
    </w:p>
    <w:p w14:paraId="02B6DE98" w14:textId="77777777" w:rsidR="002C7EE2" w:rsidRDefault="002C7EE2" w:rsidP="004C09FB">
      <w:pPr>
        <w:spacing w:line="360" w:lineRule="auto"/>
      </w:pPr>
      <w:r>
        <w:t>using numpy library in python.</w:t>
      </w:r>
    </w:p>
    <w:p w14:paraId="3C860DE3" w14:textId="77777777" w:rsidR="00CC69BE" w:rsidRDefault="00CC69BE" w:rsidP="004C09FB">
      <w:pPr>
        <w:spacing w:line="360" w:lineRule="auto"/>
      </w:pPr>
    </w:p>
    <w:p w14:paraId="7DCF9ECC" w14:textId="74C8E761" w:rsidR="00CC69BE" w:rsidRDefault="00CC69BE" w:rsidP="004C09FB">
      <w:pPr>
        <w:spacing w:line="360" w:lineRule="auto"/>
      </w:pPr>
      <w:r>
        <w:t xml:space="preserve">We start with a melanoma dataset, and start looking for a gene </w:t>
      </w:r>
      <w:r w:rsidR="00D7376D">
        <w:t>pa</w:t>
      </w:r>
      <w:r w:rsidR="002048D1">
        <w:t>i</w:t>
      </w:r>
      <w:r w:rsidR="00D7376D">
        <w:t>r</w:t>
      </w:r>
      <w:r w:rsidR="002048D1">
        <w:t>s, which has correlati</w:t>
      </w:r>
      <w:r w:rsidR="00F9060E">
        <w:t>on coefficient higher than 0.85 we found 185 such pairs. Than we searched such pairs in</w:t>
      </w:r>
      <w:r w:rsidR="002F6335">
        <w:t xml:space="preserve"> leukemia dataset and</w:t>
      </w:r>
      <w:r w:rsidR="00F9060E">
        <w:t xml:space="preserve"> printed those pairs in </w:t>
      </w:r>
      <w:r w:rsidR="002F6335">
        <w:t>(leukemia) dataset which has correlation coefficient &gt; 0.4. I</w:t>
      </w:r>
      <w:r w:rsidR="000933A8">
        <w:t>n brackets the correlation value for leukemia.</w:t>
      </w:r>
    </w:p>
    <w:p w14:paraId="2473FABE"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7C405AA9"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4BE301ED"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sidRPr="002F6335">
        <w:rPr>
          <w:rFonts w:ascii="Courier" w:hAnsi="Courier" w:cs="Courier New"/>
          <w:color w:val="000000"/>
          <w:sz w:val="21"/>
          <w:szCs w:val="21"/>
          <w:lang w:bidi="he-IL"/>
        </w:rPr>
        <w:t xml:space="preserve">UQCRHL UQCRH </w:t>
      </w:r>
    </w:p>
    <w:p w14:paraId="5ECDB6BD" w14:textId="02A8FF0A"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Pr>
          <w:rFonts w:ascii="Courier" w:hAnsi="Courier" w:cs="Courier New"/>
          <w:color w:val="000000"/>
          <w:sz w:val="21"/>
          <w:szCs w:val="21"/>
          <w:lang w:bidi="he-IL"/>
        </w:rPr>
        <w:t xml:space="preserve">Corr = </w:t>
      </w:r>
      <w:r w:rsidRPr="002F6335">
        <w:rPr>
          <w:rFonts w:ascii="Courier" w:hAnsi="Courier" w:cs="Courier New"/>
          <w:color w:val="000000"/>
          <w:sz w:val="21"/>
          <w:szCs w:val="21"/>
          <w:lang w:bidi="he-IL"/>
        </w:rPr>
        <w:t>0.83</w:t>
      </w:r>
      <w:r>
        <w:rPr>
          <w:rFonts w:ascii="Courier" w:hAnsi="Courier" w:cs="Courier New"/>
          <w:color w:val="000000"/>
          <w:sz w:val="21"/>
          <w:szCs w:val="21"/>
          <w:lang w:bidi="he-IL"/>
        </w:rPr>
        <w:t xml:space="preserve"> (0.</w:t>
      </w:r>
      <w:r w:rsidR="00BA6501">
        <w:rPr>
          <w:rFonts w:ascii="Courier" w:hAnsi="Courier" w:cs="Courier New"/>
          <w:color w:val="000000"/>
          <w:sz w:val="21"/>
          <w:szCs w:val="21"/>
          <w:lang w:bidi="he-IL"/>
        </w:rPr>
        <w:t>94</w:t>
      </w:r>
      <w:r>
        <w:rPr>
          <w:rFonts w:ascii="Courier" w:hAnsi="Courier" w:cs="Courier New"/>
          <w:color w:val="000000"/>
          <w:sz w:val="21"/>
          <w:szCs w:val="21"/>
          <w:lang w:bidi="he-IL"/>
        </w:rPr>
        <w:t>)</w:t>
      </w:r>
    </w:p>
    <w:p w14:paraId="14E8621B"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3208596F"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sidRPr="002F6335">
        <w:rPr>
          <w:rFonts w:ascii="Courier" w:hAnsi="Courier" w:cs="Courier New"/>
          <w:color w:val="000000"/>
          <w:sz w:val="21"/>
          <w:szCs w:val="21"/>
          <w:lang w:bidi="he-IL"/>
        </w:rPr>
        <w:t xml:space="preserve">HLA-DRA CD74 </w:t>
      </w:r>
    </w:p>
    <w:p w14:paraId="055BD6F0" w14:textId="58104A31" w:rsid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Pr>
          <w:rFonts w:ascii="Courier" w:hAnsi="Courier" w:cs="Courier New"/>
          <w:color w:val="000000"/>
          <w:sz w:val="21"/>
          <w:szCs w:val="21"/>
          <w:lang w:bidi="he-IL"/>
        </w:rPr>
        <w:t xml:space="preserve">Corr = </w:t>
      </w:r>
      <w:r w:rsidR="00011FC5">
        <w:rPr>
          <w:rFonts w:ascii="Courier" w:hAnsi="Courier" w:cs="Courier New"/>
          <w:color w:val="000000"/>
          <w:sz w:val="21"/>
          <w:szCs w:val="21"/>
          <w:lang w:bidi="he-IL"/>
        </w:rPr>
        <w:t>0.54</w:t>
      </w:r>
      <w:r w:rsidRPr="002F6335">
        <w:rPr>
          <w:rFonts w:ascii="Courier" w:hAnsi="Courier" w:cs="Courier New"/>
          <w:color w:val="000000"/>
          <w:sz w:val="21"/>
          <w:szCs w:val="21"/>
          <w:lang w:bidi="he-IL"/>
        </w:rPr>
        <w:t xml:space="preserve"> </w:t>
      </w:r>
      <w:r>
        <w:rPr>
          <w:rFonts w:ascii="Courier" w:hAnsi="Courier" w:cs="Courier New"/>
          <w:color w:val="000000"/>
          <w:sz w:val="21"/>
          <w:szCs w:val="21"/>
          <w:lang w:bidi="he-IL"/>
        </w:rPr>
        <w:t>(0.</w:t>
      </w:r>
      <w:r w:rsidR="00BA6501">
        <w:rPr>
          <w:rFonts w:ascii="Courier" w:hAnsi="Courier" w:cs="Courier New"/>
          <w:color w:val="000000"/>
          <w:sz w:val="21"/>
          <w:szCs w:val="21"/>
          <w:lang w:bidi="he-IL"/>
        </w:rPr>
        <w:t>94</w:t>
      </w:r>
      <w:r>
        <w:rPr>
          <w:rFonts w:ascii="Courier" w:hAnsi="Courier" w:cs="Courier New"/>
          <w:color w:val="000000"/>
          <w:sz w:val="21"/>
          <w:szCs w:val="21"/>
          <w:lang w:bidi="he-IL"/>
        </w:rPr>
        <w:t>)</w:t>
      </w:r>
    </w:p>
    <w:p w14:paraId="46C1B876" w14:textId="77777777" w:rsid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7D58ECEB"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sidRPr="002F6335">
        <w:rPr>
          <w:rFonts w:ascii="Courier" w:hAnsi="Courier" w:cs="Courier New"/>
          <w:color w:val="000000"/>
          <w:sz w:val="21"/>
          <w:szCs w:val="21"/>
          <w:lang w:bidi="he-IL"/>
        </w:rPr>
        <w:t xml:space="preserve">HLA-DRB1 CD74 </w:t>
      </w:r>
    </w:p>
    <w:p w14:paraId="5785E57C" w14:textId="78EB9BAB"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Pr>
          <w:rFonts w:ascii="Courier" w:hAnsi="Courier" w:cs="Courier New"/>
          <w:color w:val="000000"/>
          <w:sz w:val="21"/>
          <w:szCs w:val="21"/>
          <w:lang w:bidi="he-IL"/>
        </w:rPr>
        <w:t xml:space="preserve">Corr = </w:t>
      </w:r>
      <w:r w:rsidR="00011FC5">
        <w:rPr>
          <w:rFonts w:ascii="Courier" w:hAnsi="Courier" w:cs="Courier New"/>
          <w:color w:val="000000"/>
          <w:sz w:val="21"/>
          <w:szCs w:val="21"/>
          <w:lang w:bidi="he-IL"/>
        </w:rPr>
        <w:t>0.54</w:t>
      </w:r>
      <w:r w:rsidRPr="002F6335">
        <w:rPr>
          <w:rFonts w:ascii="Courier" w:hAnsi="Courier" w:cs="Courier New"/>
          <w:color w:val="000000"/>
          <w:sz w:val="21"/>
          <w:szCs w:val="21"/>
          <w:lang w:bidi="he-IL"/>
        </w:rPr>
        <w:t xml:space="preserve"> </w:t>
      </w:r>
      <w:r w:rsidR="00BA6501">
        <w:rPr>
          <w:rFonts w:ascii="Courier" w:hAnsi="Courier" w:cs="Courier New"/>
          <w:color w:val="000000"/>
          <w:sz w:val="21"/>
          <w:szCs w:val="21"/>
          <w:lang w:bidi="he-IL"/>
        </w:rPr>
        <w:t>(0.88</w:t>
      </w:r>
      <w:r>
        <w:rPr>
          <w:rFonts w:ascii="Courier" w:hAnsi="Courier" w:cs="Courier New"/>
          <w:color w:val="000000"/>
          <w:sz w:val="21"/>
          <w:szCs w:val="21"/>
          <w:lang w:bidi="he-IL"/>
        </w:rPr>
        <w:t>)</w:t>
      </w:r>
    </w:p>
    <w:p w14:paraId="2F515FF9"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5FDBA26E"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sidRPr="002F6335">
        <w:rPr>
          <w:rFonts w:ascii="Courier" w:hAnsi="Courier" w:cs="Courier New"/>
          <w:color w:val="000000"/>
          <w:sz w:val="21"/>
          <w:szCs w:val="21"/>
          <w:lang w:bidi="he-IL"/>
        </w:rPr>
        <w:t xml:space="preserve">HLA-DRB1 HLA-DRA </w:t>
      </w:r>
    </w:p>
    <w:p w14:paraId="07F3410A" w14:textId="0A851F9C" w:rsid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Pr>
          <w:rFonts w:ascii="Courier" w:hAnsi="Courier" w:cs="Courier New"/>
          <w:color w:val="000000"/>
          <w:sz w:val="21"/>
          <w:szCs w:val="21"/>
          <w:lang w:bidi="he-IL"/>
        </w:rPr>
        <w:t xml:space="preserve">Corr = </w:t>
      </w:r>
      <w:r w:rsidRPr="002F6335">
        <w:rPr>
          <w:rFonts w:ascii="Courier" w:hAnsi="Courier" w:cs="Courier New"/>
          <w:color w:val="000000"/>
          <w:sz w:val="21"/>
          <w:szCs w:val="21"/>
          <w:lang w:bidi="he-IL"/>
        </w:rPr>
        <w:t xml:space="preserve">0.49 </w:t>
      </w:r>
      <w:r w:rsidR="00BA6501">
        <w:rPr>
          <w:rFonts w:ascii="Courier" w:hAnsi="Courier" w:cs="Courier New"/>
          <w:color w:val="000000"/>
          <w:sz w:val="21"/>
          <w:szCs w:val="21"/>
          <w:lang w:bidi="he-IL"/>
        </w:rPr>
        <w:t>(0.90)</w:t>
      </w:r>
    </w:p>
    <w:p w14:paraId="7FB01D0D" w14:textId="77777777" w:rsid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5A7A593E" w14:textId="77777777" w:rsidR="002F6335" w:rsidRP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sidRPr="002F6335">
        <w:rPr>
          <w:rFonts w:ascii="Courier" w:hAnsi="Courier" w:cs="Courier New"/>
          <w:color w:val="000000"/>
          <w:sz w:val="21"/>
          <w:szCs w:val="21"/>
          <w:lang w:bidi="he-IL"/>
        </w:rPr>
        <w:t xml:space="preserve">HLA-DRB1 CD74 </w:t>
      </w:r>
    </w:p>
    <w:p w14:paraId="22BE758B" w14:textId="1C6EC50C" w:rsid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Pr>
          <w:rFonts w:ascii="Courier" w:hAnsi="Courier" w:cs="Courier New"/>
          <w:color w:val="000000"/>
          <w:sz w:val="21"/>
          <w:szCs w:val="21"/>
          <w:lang w:bidi="he-IL"/>
        </w:rPr>
        <w:t xml:space="preserve">Corr = </w:t>
      </w:r>
      <w:r w:rsidRPr="002F6335">
        <w:rPr>
          <w:rFonts w:ascii="Courier" w:hAnsi="Courier" w:cs="Courier New"/>
          <w:color w:val="000000"/>
          <w:sz w:val="21"/>
          <w:szCs w:val="21"/>
          <w:lang w:bidi="he-IL"/>
        </w:rPr>
        <w:t xml:space="preserve">0.53 </w:t>
      </w:r>
      <w:r w:rsidR="00BA6501">
        <w:rPr>
          <w:rFonts w:ascii="Courier" w:hAnsi="Courier" w:cs="Courier New"/>
          <w:color w:val="000000"/>
          <w:sz w:val="21"/>
          <w:szCs w:val="21"/>
          <w:lang w:bidi="he-IL"/>
        </w:rPr>
        <w:t>(.88)</w:t>
      </w:r>
    </w:p>
    <w:p w14:paraId="4315C698" w14:textId="77777777" w:rsidR="00E468C3" w:rsidRDefault="00E468C3"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35707CED" w14:textId="77777777" w:rsidR="00E468C3" w:rsidRDefault="00E468C3"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27C5A213" w14:textId="708F6998" w:rsidR="00065E7E" w:rsidRPr="002F6335" w:rsidRDefault="00065E7E"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pPr>
      <w:r>
        <w:t>In our opinion the first pair of genes has the most meaningful correlation in both datasets. In nex</w:t>
      </w:r>
      <w:r w:rsidR="00303116">
        <w:t>t</w:t>
      </w:r>
      <w:r>
        <w:t xml:space="preserve"> plots we will</w:t>
      </w:r>
      <w:r w:rsidR="00303116">
        <w:t xml:space="preserve"> presents the cells value per each gene for both data sets.</w:t>
      </w:r>
    </w:p>
    <w:p w14:paraId="10CE6EB9" w14:textId="77777777" w:rsidR="002F6335" w:rsidRDefault="002F6335"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5206B2ED" w14:textId="77777777" w:rsidR="0009420B" w:rsidRDefault="0009420B"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660B1C77" w14:textId="77777777" w:rsidR="0009420B" w:rsidRDefault="0009420B"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534FF06C" w14:textId="77777777" w:rsidR="0009420B" w:rsidRDefault="0009420B"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3CC74E5B" w14:textId="77777777" w:rsidR="0009420B" w:rsidRDefault="0009420B"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4515BAD8" w14:textId="77777777" w:rsidR="0009420B" w:rsidRDefault="0009420B"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32FCA3FE" w14:textId="141AD415" w:rsidR="009E2C9B" w:rsidRPr="002F6335" w:rsidRDefault="009E2C9B" w:rsidP="009E2C9B">
      <w:pPr>
        <w:pStyle w:val="Heading2"/>
        <w:rPr>
          <w:lang w:bidi="he-IL"/>
        </w:rPr>
      </w:pPr>
      <w:r>
        <w:rPr>
          <w:lang w:bidi="he-IL"/>
        </w:rPr>
        <w:t xml:space="preserve">First pair of genes </w:t>
      </w:r>
      <w:r w:rsidRPr="002F6335">
        <w:rPr>
          <w:lang w:bidi="he-IL"/>
        </w:rPr>
        <w:t>UQCRHL</w:t>
      </w:r>
      <w:r>
        <w:rPr>
          <w:lang w:bidi="he-IL"/>
        </w:rPr>
        <w:t>,</w:t>
      </w:r>
      <w:r w:rsidRPr="002F6335">
        <w:rPr>
          <w:lang w:bidi="he-IL"/>
        </w:rPr>
        <w:t xml:space="preserve"> UQCRH </w:t>
      </w:r>
    </w:p>
    <w:p w14:paraId="74653F7A" w14:textId="6B411BA3" w:rsidR="009E2C9B" w:rsidRDefault="009E2C9B"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p>
    <w:p w14:paraId="0FA7B7C7" w14:textId="30420890" w:rsidR="0009420B" w:rsidRDefault="0009420B"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Pr>
          <w:rFonts w:ascii="Courier" w:hAnsi="Courier" w:cs="Courier New"/>
          <w:color w:val="000000"/>
          <w:sz w:val="21"/>
          <w:szCs w:val="21"/>
          <w:lang w:bidi="he-IL"/>
        </w:rPr>
        <w:t>Melanoma dataset (R=0.94)</w:t>
      </w:r>
    </w:p>
    <w:p w14:paraId="0C2021CB" w14:textId="2B97CAFB" w:rsidR="00B44162" w:rsidRPr="002F6335" w:rsidRDefault="00B44162" w:rsidP="004C0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sidRPr="00B44162">
        <w:rPr>
          <w:rFonts w:ascii="Courier" w:hAnsi="Courier" w:cs="Courier New"/>
          <w:color w:val="000000"/>
          <w:sz w:val="21"/>
          <w:szCs w:val="21"/>
          <w:lang w:bidi="he-IL"/>
        </w:rPr>
        <w:drawing>
          <wp:inline distT="0" distB="0" distL="0" distR="0" wp14:anchorId="7952C8D6" wp14:editId="2094C530">
            <wp:extent cx="4761865" cy="266178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754" cy="2666198"/>
                    </a:xfrm>
                    <a:prstGeom prst="rect">
                      <a:avLst/>
                    </a:prstGeom>
                  </pic:spPr>
                </pic:pic>
              </a:graphicData>
            </a:graphic>
          </wp:inline>
        </w:drawing>
      </w:r>
    </w:p>
    <w:p w14:paraId="498BD81B" w14:textId="4B684239" w:rsidR="002F6335" w:rsidRDefault="002F6335" w:rsidP="004C09FB">
      <w:pPr>
        <w:spacing w:line="360" w:lineRule="auto"/>
      </w:pPr>
    </w:p>
    <w:p w14:paraId="0D70BC9D" w14:textId="77777777" w:rsidR="0009420B" w:rsidRDefault="0009420B" w:rsidP="004C09FB">
      <w:pPr>
        <w:spacing w:line="360" w:lineRule="auto"/>
      </w:pPr>
    </w:p>
    <w:p w14:paraId="65BEEF8B" w14:textId="74647E76" w:rsidR="0009420B" w:rsidRDefault="0009420B" w:rsidP="000942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Courier" w:hAnsi="Courier" w:cs="Courier New"/>
          <w:color w:val="000000"/>
          <w:sz w:val="21"/>
          <w:szCs w:val="21"/>
          <w:lang w:bidi="he-IL"/>
        </w:rPr>
      </w:pPr>
      <w:r>
        <w:rPr>
          <w:rFonts w:ascii="Courier" w:hAnsi="Courier" w:cs="Courier New"/>
          <w:color w:val="000000"/>
          <w:sz w:val="21"/>
          <w:szCs w:val="21"/>
          <w:lang w:bidi="he-IL"/>
        </w:rPr>
        <w:t>Leukemia</w:t>
      </w:r>
      <w:r>
        <w:rPr>
          <w:rFonts w:ascii="Courier" w:hAnsi="Courier" w:cs="Courier New"/>
          <w:color w:val="000000"/>
          <w:sz w:val="21"/>
          <w:szCs w:val="21"/>
          <w:lang w:bidi="he-IL"/>
        </w:rPr>
        <w:t xml:space="preserve"> dataset (R=0.</w:t>
      </w:r>
      <w:r>
        <w:rPr>
          <w:rFonts w:ascii="Courier" w:hAnsi="Courier" w:cs="Courier New"/>
          <w:color w:val="000000"/>
          <w:sz w:val="21"/>
          <w:szCs w:val="21"/>
          <w:lang w:bidi="he-IL"/>
        </w:rPr>
        <w:t>83</w:t>
      </w:r>
      <w:r>
        <w:rPr>
          <w:rFonts w:ascii="Courier" w:hAnsi="Courier" w:cs="Courier New"/>
          <w:color w:val="000000"/>
          <w:sz w:val="21"/>
          <w:szCs w:val="21"/>
          <w:lang w:bidi="he-IL"/>
        </w:rPr>
        <w:t>)</w:t>
      </w:r>
    </w:p>
    <w:p w14:paraId="390090C7" w14:textId="77777777" w:rsidR="0009420B" w:rsidRDefault="0009420B" w:rsidP="004C09FB">
      <w:pPr>
        <w:spacing w:line="360" w:lineRule="auto"/>
      </w:pPr>
    </w:p>
    <w:p w14:paraId="79C15A0C" w14:textId="005867EA" w:rsidR="0009420B" w:rsidRDefault="0009420B" w:rsidP="004C09FB">
      <w:pPr>
        <w:spacing w:line="360" w:lineRule="auto"/>
      </w:pPr>
      <w:r w:rsidRPr="00D21B40">
        <w:drawing>
          <wp:inline distT="0" distB="0" distL="0" distR="0" wp14:anchorId="5A972CA3" wp14:editId="74983EA2">
            <wp:extent cx="4737735" cy="2680866"/>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3736" cy="2701237"/>
                    </a:xfrm>
                    <a:prstGeom prst="rect">
                      <a:avLst/>
                    </a:prstGeom>
                  </pic:spPr>
                </pic:pic>
              </a:graphicData>
            </a:graphic>
          </wp:inline>
        </w:drawing>
      </w:r>
    </w:p>
    <w:p w14:paraId="6446D7C8" w14:textId="77777777" w:rsidR="009E2C9B" w:rsidRDefault="009E2C9B" w:rsidP="009E2C9B">
      <w:pPr>
        <w:pStyle w:val="Heading2"/>
        <w:rPr>
          <w:lang w:bidi="he-IL"/>
        </w:rPr>
      </w:pPr>
    </w:p>
    <w:p w14:paraId="1052720D" w14:textId="77777777" w:rsidR="0009420B" w:rsidRDefault="0009420B" w:rsidP="0009420B">
      <w:pPr>
        <w:rPr>
          <w:lang w:bidi="he-IL"/>
        </w:rPr>
      </w:pPr>
    </w:p>
    <w:p w14:paraId="45EE0748" w14:textId="77777777" w:rsidR="0009420B" w:rsidRDefault="0009420B" w:rsidP="0009420B">
      <w:pPr>
        <w:rPr>
          <w:lang w:bidi="he-IL"/>
        </w:rPr>
      </w:pPr>
    </w:p>
    <w:p w14:paraId="579A3596" w14:textId="77777777" w:rsidR="0009420B" w:rsidRPr="0009420B" w:rsidRDefault="0009420B" w:rsidP="0009420B">
      <w:pPr>
        <w:rPr>
          <w:lang w:bidi="he-IL"/>
        </w:rPr>
      </w:pPr>
    </w:p>
    <w:p w14:paraId="3B8FF5A5" w14:textId="5A3DE8DA" w:rsidR="009E2C9B" w:rsidRPr="002F6335" w:rsidRDefault="009E2C9B" w:rsidP="009E2C9B">
      <w:pPr>
        <w:pStyle w:val="Heading2"/>
        <w:rPr>
          <w:rFonts w:ascii="Courier" w:hAnsi="Courier" w:cs="Courier New"/>
          <w:color w:val="000000"/>
          <w:sz w:val="21"/>
          <w:szCs w:val="21"/>
          <w:lang w:bidi="he-IL"/>
        </w:rPr>
      </w:pPr>
      <w:r>
        <w:rPr>
          <w:lang w:bidi="he-IL"/>
        </w:rPr>
        <w:t xml:space="preserve">Second pair of genes </w:t>
      </w:r>
      <w:r w:rsidRPr="009E2C9B">
        <w:rPr>
          <w:lang w:bidi="he-IL"/>
        </w:rPr>
        <w:t>HLA-DRA</w:t>
      </w:r>
      <w:r>
        <w:rPr>
          <w:lang w:bidi="he-IL"/>
        </w:rPr>
        <w:t>,</w:t>
      </w:r>
      <w:r w:rsidRPr="009E2C9B">
        <w:rPr>
          <w:lang w:bidi="he-IL"/>
        </w:rPr>
        <w:t xml:space="preserve"> CD74</w:t>
      </w:r>
      <w:r w:rsidRPr="002F6335">
        <w:rPr>
          <w:rFonts w:ascii="Courier" w:hAnsi="Courier" w:cs="Courier New"/>
          <w:color w:val="000000"/>
          <w:sz w:val="21"/>
          <w:szCs w:val="21"/>
          <w:lang w:bidi="he-IL"/>
        </w:rPr>
        <w:t xml:space="preserve"> </w:t>
      </w:r>
    </w:p>
    <w:p w14:paraId="210BE715" w14:textId="212C211D" w:rsidR="002C7EE2" w:rsidRDefault="002C7EE2" w:rsidP="004C09FB">
      <w:pPr>
        <w:spacing w:line="360" w:lineRule="auto"/>
        <w:rPr>
          <w:lang w:bidi="he-IL"/>
        </w:rPr>
      </w:pPr>
    </w:p>
    <w:p w14:paraId="0CD10FAB" w14:textId="244E5DDF" w:rsidR="009E2C9B" w:rsidRDefault="0009420B" w:rsidP="004C09FB">
      <w:pPr>
        <w:spacing w:line="360" w:lineRule="auto"/>
        <w:rPr>
          <w:lang w:bidi="he-IL"/>
        </w:rPr>
      </w:pPr>
      <w:r>
        <w:rPr>
          <w:lang w:bidi="he-IL"/>
        </w:rPr>
        <w:t>Melanoma data set (R=0.94):</w:t>
      </w:r>
    </w:p>
    <w:p w14:paraId="52F9B7E7" w14:textId="3C6E26C7" w:rsidR="0009420B" w:rsidRDefault="0009420B" w:rsidP="004C09FB">
      <w:pPr>
        <w:spacing w:line="360" w:lineRule="auto"/>
        <w:rPr>
          <w:lang w:bidi="he-IL"/>
        </w:rPr>
      </w:pPr>
      <w:r w:rsidRPr="0009420B">
        <w:rPr>
          <w:lang w:bidi="he-IL"/>
        </w:rPr>
        <w:drawing>
          <wp:inline distT="0" distB="0" distL="0" distR="0" wp14:anchorId="68D28106" wp14:editId="0719B5EF">
            <wp:extent cx="4305899" cy="2430780"/>
            <wp:effectExtent l="0" t="0" r="1270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1146" cy="2433742"/>
                    </a:xfrm>
                    <a:prstGeom prst="rect">
                      <a:avLst/>
                    </a:prstGeom>
                  </pic:spPr>
                </pic:pic>
              </a:graphicData>
            </a:graphic>
          </wp:inline>
        </w:drawing>
      </w:r>
    </w:p>
    <w:p w14:paraId="4E547033" w14:textId="77777777" w:rsidR="0009420B" w:rsidRDefault="0009420B" w:rsidP="0009420B">
      <w:pPr>
        <w:spacing w:line="360" w:lineRule="auto"/>
        <w:rPr>
          <w:lang w:bidi="he-IL"/>
        </w:rPr>
      </w:pPr>
    </w:p>
    <w:p w14:paraId="3E32BD67" w14:textId="4273BECC" w:rsidR="0009420B" w:rsidRDefault="0009420B" w:rsidP="0009420B">
      <w:pPr>
        <w:spacing w:line="360" w:lineRule="auto"/>
        <w:rPr>
          <w:lang w:bidi="he-IL"/>
        </w:rPr>
      </w:pPr>
      <w:bookmarkStart w:id="0" w:name="_GoBack"/>
      <w:bookmarkEnd w:id="0"/>
      <w:r>
        <w:rPr>
          <w:lang w:bidi="he-IL"/>
        </w:rPr>
        <w:t>Leukemia</w:t>
      </w:r>
      <w:r>
        <w:rPr>
          <w:lang w:bidi="he-IL"/>
        </w:rPr>
        <w:t xml:space="preserve"> data set (R=0.</w:t>
      </w:r>
      <w:r>
        <w:rPr>
          <w:lang w:bidi="he-IL"/>
        </w:rPr>
        <w:t>5</w:t>
      </w:r>
      <w:r>
        <w:rPr>
          <w:lang w:bidi="he-IL"/>
        </w:rPr>
        <w:t>4):</w:t>
      </w:r>
    </w:p>
    <w:p w14:paraId="7FA1E5BD" w14:textId="1378032C" w:rsidR="00F422E8" w:rsidRDefault="0009420B" w:rsidP="004C09FB">
      <w:pPr>
        <w:spacing w:line="360" w:lineRule="auto"/>
        <w:rPr>
          <w:lang w:bidi="he-IL"/>
        </w:rPr>
      </w:pPr>
      <w:r w:rsidRPr="0009420B">
        <w:rPr>
          <w:lang w:bidi="he-IL"/>
        </w:rPr>
        <w:drawing>
          <wp:inline distT="0" distB="0" distL="0" distR="0" wp14:anchorId="7E1E72F1" wp14:editId="65F20263">
            <wp:extent cx="4280535" cy="2456325"/>
            <wp:effectExtent l="0" t="0" r="1206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98" cy="2486947"/>
                    </a:xfrm>
                    <a:prstGeom prst="rect">
                      <a:avLst/>
                    </a:prstGeom>
                  </pic:spPr>
                </pic:pic>
              </a:graphicData>
            </a:graphic>
          </wp:inline>
        </w:drawing>
      </w:r>
    </w:p>
    <w:p w14:paraId="120D53A3" w14:textId="77777777" w:rsidR="0009420B" w:rsidRDefault="0009420B" w:rsidP="004C09FB">
      <w:pPr>
        <w:spacing w:line="360" w:lineRule="auto"/>
        <w:rPr>
          <w:lang w:bidi="he-IL"/>
        </w:rPr>
      </w:pPr>
    </w:p>
    <w:p w14:paraId="60ACC48D" w14:textId="35A087FC" w:rsidR="002C7EE2" w:rsidRDefault="00D21B40" w:rsidP="004C09FB">
      <w:pPr>
        <w:pStyle w:val="Heading1"/>
        <w:spacing w:line="360" w:lineRule="auto"/>
      </w:pPr>
      <w:r>
        <w:t>Mutual Information</w:t>
      </w:r>
    </w:p>
    <w:p w14:paraId="4FF99A47" w14:textId="77777777" w:rsidR="00D21B40" w:rsidRDefault="00D21B40" w:rsidP="004C09FB">
      <w:pPr>
        <w:spacing w:line="360" w:lineRule="auto"/>
      </w:pPr>
    </w:p>
    <w:p w14:paraId="6A8DA17D" w14:textId="69906100" w:rsidR="00D21B40" w:rsidRDefault="00F422E8" w:rsidP="004C09FB">
      <w:pPr>
        <w:spacing w:line="360" w:lineRule="auto"/>
      </w:pPr>
      <w:r>
        <w:t>Mutual Informoation (MI) is presented in the below equation</w:t>
      </w:r>
    </w:p>
    <w:p w14:paraId="4A10F1AD" w14:textId="41CBD9BF" w:rsidR="00F422E8" w:rsidRDefault="00F422E8" w:rsidP="004C09FB">
      <w:pPr>
        <w:spacing w:line="360" w:lineRule="auto"/>
      </w:pPr>
      <w:r w:rsidRPr="00F422E8">
        <w:drawing>
          <wp:inline distT="0" distB="0" distL="0" distR="0" wp14:anchorId="446D3ABF" wp14:editId="27533EF6">
            <wp:extent cx="3028717" cy="585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1305" cy="624325"/>
                    </a:xfrm>
                    <a:prstGeom prst="rect">
                      <a:avLst/>
                    </a:prstGeom>
                  </pic:spPr>
                </pic:pic>
              </a:graphicData>
            </a:graphic>
          </wp:inline>
        </w:drawing>
      </w:r>
    </w:p>
    <w:p w14:paraId="3FA320F5" w14:textId="4B791831" w:rsidR="00F422E8" w:rsidRDefault="00F422E8" w:rsidP="004C09FB">
      <w:pPr>
        <w:spacing w:line="360" w:lineRule="auto"/>
      </w:pPr>
      <w:r>
        <w:t>It can be seen as the distance (Kullback Leibler) between joint distribution on product of two marginal distributions.</w:t>
      </w:r>
    </w:p>
    <w:p w14:paraId="00F790FB" w14:textId="62E629AF" w:rsidR="00F422E8" w:rsidRDefault="00F422E8" w:rsidP="004C09FB">
      <w:pPr>
        <w:spacing w:line="360" w:lineRule="auto"/>
        <w:rPr>
          <w:rFonts w:hint="cs"/>
          <w:rtl/>
          <w:lang w:bidi="he-IL"/>
        </w:rPr>
      </w:pPr>
      <w:r>
        <w:t>Since it was a time consuming to calculate the MI for each pair of genes we calculated mutual information just for genes with high correlation and for sample of genes with a low correlation.</w:t>
      </w:r>
    </w:p>
    <w:p w14:paraId="74CE97DC" w14:textId="77777777" w:rsidR="00E50087" w:rsidRDefault="00E50087" w:rsidP="004C09FB">
      <w:pPr>
        <w:spacing w:line="360" w:lineRule="auto"/>
        <w:rPr>
          <w:rFonts w:hint="cs"/>
          <w:rtl/>
          <w:lang w:bidi="he-IL"/>
        </w:rPr>
      </w:pPr>
    </w:p>
    <w:p w14:paraId="04815EF3" w14:textId="5830B0F7" w:rsidR="00C70CFD" w:rsidRDefault="00E50087" w:rsidP="004C09FB">
      <w:pPr>
        <w:spacing w:line="360" w:lineRule="auto"/>
        <w:rPr>
          <w:lang w:bidi="he-IL"/>
        </w:rPr>
      </w:pPr>
      <w:r>
        <w:rPr>
          <w:lang w:bidi="he-IL"/>
        </w:rPr>
        <w:t>Nex</w:t>
      </w:r>
      <w:r w:rsidR="00C70CFD">
        <w:rPr>
          <w:lang w:bidi="he-IL"/>
        </w:rPr>
        <w:t xml:space="preserve">t we will present plot for each data set. </w:t>
      </w:r>
    </w:p>
    <w:p w14:paraId="5F01C63A" w14:textId="4D8B65B2" w:rsidR="006740FE" w:rsidRDefault="006740FE" w:rsidP="004C09FB">
      <w:pPr>
        <w:spacing w:line="360" w:lineRule="auto"/>
        <w:rPr>
          <w:lang w:bidi="he-IL"/>
        </w:rPr>
      </w:pPr>
      <w:r w:rsidRPr="006740FE">
        <w:rPr>
          <w:lang w:bidi="he-IL"/>
        </w:rPr>
        <w:drawing>
          <wp:inline distT="0" distB="0" distL="0" distR="0" wp14:anchorId="612C46C2" wp14:editId="021DD545">
            <wp:extent cx="5727700" cy="213423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134235"/>
                    </a:xfrm>
                    <a:prstGeom prst="rect">
                      <a:avLst/>
                    </a:prstGeom>
                  </pic:spPr>
                </pic:pic>
              </a:graphicData>
            </a:graphic>
          </wp:inline>
        </w:drawing>
      </w:r>
    </w:p>
    <w:p w14:paraId="1A50D132" w14:textId="383994EF" w:rsidR="006740FE" w:rsidRDefault="006740FE" w:rsidP="004C09FB">
      <w:pPr>
        <w:spacing w:line="360" w:lineRule="auto"/>
        <w:rPr>
          <w:lang w:bidi="he-IL"/>
        </w:rPr>
      </w:pPr>
      <w:r>
        <w:rPr>
          <w:lang w:bidi="he-IL"/>
        </w:rPr>
        <w:t>The next plot is for leukemia dataset.</w:t>
      </w:r>
    </w:p>
    <w:p w14:paraId="24883203" w14:textId="77777777" w:rsidR="006740FE" w:rsidRDefault="006740FE" w:rsidP="004C09FB">
      <w:pPr>
        <w:spacing w:line="360" w:lineRule="auto"/>
        <w:rPr>
          <w:lang w:bidi="he-IL"/>
        </w:rPr>
      </w:pPr>
    </w:p>
    <w:p w14:paraId="17F35630" w14:textId="10199E1F" w:rsidR="006740FE" w:rsidRDefault="006740FE" w:rsidP="004C09FB">
      <w:pPr>
        <w:spacing w:line="360" w:lineRule="auto"/>
        <w:rPr>
          <w:lang w:bidi="he-IL"/>
        </w:rPr>
      </w:pPr>
      <w:r w:rsidRPr="006740FE">
        <w:rPr>
          <w:lang w:bidi="he-IL"/>
        </w:rPr>
        <w:drawing>
          <wp:inline distT="0" distB="0" distL="0" distR="0" wp14:anchorId="41D3BAC4" wp14:editId="1EC47B72">
            <wp:extent cx="5727700" cy="213741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137410"/>
                    </a:xfrm>
                    <a:prstGeom prst="rect">
                      <a:avLst/>
                    </a:prstGeom>
                  </pic:spPr>
                </pic:pic>
              </a:graphicData>
            </a:graphic>
          </wp:inline>
        </w:drawing>
      </w:r>
    </w:p>
    <w:p w14:paraId="6D3E32A5" w14:textId="77777777" w:rsidR="006740FE" w:rsidRDefault="006740FE" w:rsidP="004C09FB">
      <w:pPr>
        <w:spacing w:line="360" w:lineRule="auto"/>
        <w:rPr>
          <w:lang w:bidi="he-IL"/>
        </w:rPr>
      </w:pPr>
    </w:p>
    <w:p w14:paraId="3D777532" w14:textId="74861A8A" w:rsidR="00096513" w:rsidRDefault="006740FE" w:rsidP="004C09FB">
      <w:pPr>
        <w:spacing w:line="360" w:lineRule="auto"/>
        <w:rPr>
          <w:lang w:bidi="he-IL"/>
        </w:rPr>
      </w:pPr>
      <w:r>
        <w:rPr>
          <w:lang w:bidi="he-IL"/>
        </w:rPr>
        <w:t>In the melanoma</w:t>
      </w:r>
      <w:r w:rsidR="00096513">
        <w:rPr>
          <w:lang w:bidi="he-IL"/>
        </w:rPr>
        <w:t xml:space="preserve"> dataset we can see the meaningfu</w:t>
      </w:r>
      <w:r>
        <w:rPr>
          <w:lang w:bidi="he-IL"/>
        </w:rPr>
        <w:t>l difference between</w:t>
      </w:r>
      <w:r w:rsidR="00096513">
        <w:rPr>
          <w:lang w:bidi="he-IL"/>
        </w:rPr>
        <w:t xml:space="preserve"> gene pairs with a high and low correlation. </w:t>
      </w:r>
    </w:p>
    <w:p w14:paraId="739320D0" w14:textId="7CC670F2" w:rsidR="00096513" w:rsidRDefault="00096513" w:rsidP="004C09FB">
      <w:pPr>
        <w:spacing w:line="360" w:lineRule="auto"/>
        <w:rPr>
          <w:lang w:bidi="he-IL"/>
        </w:rPr>
      </w:pPr>
      <w:r>
        <w:rPr>
          <w:lang w:bidi="he-IL"/>
        </w:rPr>
        <w:t>From the leukemia we don’t see the meaningful difference between high and low correlation.</w:t>
      </w:r>
    </w:p>
    <w:p w14:paraId="188C871B" w14:textId="06F63C40" w:rsidR="004C09FB" w:rsidRDefault="004C09FB" w:rsidP="004C09FB">
      <w:pPr>
        <w:spacing w:line="360" w:lineRule="auto"/>
        <w:rPr>
          <w:lang w:bidi="he-IL"/>
        </w:rPr>
      </w:pPr>
      <w:r>
        <w:rPr>
          <w:lang w:bidi="he-IL"/>
        </w:rPr>
        <w:t>Some challenges in MI calculation. In order to calculate p(x) and p(y) we calculate histograms, for calculation of histograms we need to define the number of bins. Different number of bins may produce very different histograms and the histograms define the MI.</w:t>
      </w:r>
    </w:p>
    <w:p w14:paraId="0FBD95A5" w14:textId="77777777" w:rsidR="006740FE" w:rsidRDefault="006740FE" w:rsidP="004C09FB">
      <w:pPr>
        <w:spacing w:line="360" w:lineRule="auto"/>
        <w:rPr>
          <w:lang w:bidi="he-IL"/>
        </w:rPr>
      </w:pPr>
    </w:p>
    <w:p w14:paraId="772284C0" w14:textId="77777777" w:rsidR="006740FE" w:rsidRDefault="006740FE" w:rsidP="004C09FB">
      <w:pPr>
        <w:spacing w:line="360" w:lineRule="auto"/>
        <w:rPr>
          <w:lang w:bidi="he-IL"/>
        </w:rPr>
      </w:pPr>
    </w:p>
    <w:p w14:paraId="024BA13B" w14:textId="77777777" w:rsidR="006740FE" w:rsidRDefault="006740FE" w:rsidP="004C09FB">
      <w:pPr>
        <w:spacing w:line="360" w:lineRule="auto"/>
        <w:rPr>
          <w:lang w:bidi="he-IL"/>
        </w:rPr>
      </w:pPr>
    </w:p>
    <w:p w14:paraId="2A750211" w14:textId="77777777" w:rsidR="006740FE" w:rsidRDefault="006740FE" w:rsidP="004C09FB">
      <w:pPr>
        <w:spacing w:line="360" w:lineRule="auto"/>
        <w:rPr>
          <w:lang w:bidi="he-IL"/>
        </w:rPr>
      </w:pPr>
    </w:p>
    <w:p w14:paraId="65DD1167" w14:textId="77777777" w:rsidR="006740FE" w:rsidRDefault="006740FE" w:rsidP="004C09FB">
      <w:pPr>
        <w:spacing w:line="360" w:lineRule="auto"/>
        <w:rPr>
          <w:lang w:bidi="he-IL"/>
        </w:rPr>
      </w:pPr>
    </w:p>
    <w:p w14:paraId="6CF19B58" w14:textId="77777777" w:rsidR="006740FE" w:rsidRDefault="006740FE" w:rsidP="004C09FB">
      <w:pPr>
        <w:spacing w:line="360" w:lineRule="auto"/>
        <w:rPr>
          <w:lang w:bidi="he-IL"/>
        </w:rPr>
      </w:pPr>
    </w:p>
    <w:p w14:paraId="0BE173A3" w14:textId="77777777" w:rsidR="006740FE" w:rsidRDefault="006740FE" w:rsidP="004C09FB">
      <w:pPr>
        <w:spacing w:line="360" w:lineRule="auto"/>
        <w:rPr>
          <w:lang w:bidi="he-IL"/>
        </w:rPr>
      </w:pPr>
    </w:p>
    <w:p w14:paraId="631DE0A5" w14:textId="77777777" w:rsidR="006740FE" w:rsidRDefault="006740FE" w:rsidP="004C09FB">
      <w:pPr>
        <w:spacing w:line="360" w:lineRule="auto"/>
        <w:rPr>
          <w:lang w:bidi="he-IL"/>
        </w:rPr>
      </w:pPr>
    </w:p>
    <w:p w14:paraId="0C400F22" w14:textId="77777777" w:rsidR="006740FE" w:rsidRDefault="006740FE" w:rsidP="004C09FB">
      <w:pPr>
        <w:spacing w:line="360" w:lineRule="auto"/>
        <w:rPr>
          <w:lang w:bidi="he-IL"/>
        </w:rPr>
      </w:pPr>
    </w:p>
    <w:p w14:paraId="29763E1D" w14:textId="77777777" w:rsidR="006740FE" w:rsidRDefault="006740FE" w:rsidP="004C09FB">
      <w:pPr>
        <w:spacing w:line="360" w:lineRule="auto"/>
        <w:rPr>
          <w:lang w:bidi="he-IL"/>
        </w:rPr>
      </w:pPr>
    </w:p>
    <w:p w14:paraId="141369B9" w14:textId="7B6560C9" w:rsidR="006740FE" w:rsidRPr="006740FE" w:rsidRDefault="006740FE" w:rsidP="004C09FB">
      <w:pPr>
        <w:spacing w:line="360" w:lineRule="auto"/>
        <w:rPr>
          <w:lang w:bidi="he-IL"/>
        </w:rPr>
      </w:pPr>
    </w:p>
    <w:sectPr w:rsidR="006740FE" w:rsidRPr="006740FE" w:rsidSect="00AA34A8">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04118C" w14:textId="77777777" w:rsidR="000B6C11" w:rsidRDefault="000B6C11" w:rsidP="007A4904">
      <w:r>
        <w:separator/>
      </w:r>
    </w:p>
  </w:endnote>
  <w:endnote w:type="continuationSeparator" w:id="0">
    <w:p w14:paraId="04B68C91" w14:textId="77777777" w:rsidR="000B6C11" w:rsidRDefault="000B6C11" w:rsidP="007A4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519DE" w14:textId="77777777" w:rsidR="000933A8" w:rsidRDefault="000933A8" w:rsidP="00670A3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2E71EB" w14:textId="77777777" w:rsidR="000933A8" w:rsidRDefault="000933A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8D6E4" w14:textId="77777777" w:rsidR="000933A8" w:rsidRDefault="000933A8" w:rsidP="00670A3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6C11">
      <w:rPr>
        <w:rStyle w:val="PageNumber"/>
        <w:noProof/>
      </w:rPr>
      <w:t>1</w:t>
    </w:r>
    <w:r>
      <w:rPr>
        <w:rStyle w:val="PageNumber"/>
      </w:rPr>
      <w:fldChar w:fldCharType="end"/>
    </w:r>
  </w:p>
  <w:p w14:paraId="36CD259D" w14:textId="77777777" w:rsidR="000933A8" w:rsidRDefault="000933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CEE31" w14:textId="77777777" w:rsidR="000B6C11" w:rsidRDefault="000B6C11" w:rsidP="007A4904">
      <w:r>
        <w:separator/>
      </w:r>
    </w:p>
  </w:footnote>
  <w:footnote w:type="continuationSeparator" w:id="0">
    <w:p w14:paraId="0011EF09" w14:textId="77777777" w:rsidR="000B6C11" w:rsidRDefault="000B6C11" w:rsidP="007A49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FE74AE"/>
    <w:multiLevelType w:val="hybridMultilevel"/>
    <w:tmpl w:val="1624E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FC4B09"/>
    <w:multiLevelType w:val="hybridMultilevel"/>
    <w:tmpl w:val="E9B6A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CA75E6"/>
    <w:multiLevelType w:val="hybridMultilevel"/>
    <w:tmpl w:val="03A05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006B8C"/>
    <w:multiLevelType w:val="hybridMultilevel"/>
    <w:tmpl w:val="4ED49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4C19BA"/>
    <w:multiLevelType w:val="multilevel"/>
    <w:tmpl w:val="48E0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01F"/>
    <w:rsid w:val="00011FC5"/>
    <w:rsid w:val="00065E7E"/>
    <w:rsid w:val="000933A8"/>
    <w:rsid w:val="0009420B"/>
    <w:rsid w:val="00096513"/>
    <w:rsid w:val="000B6C11"/>
    <w:rsid w:val="002048D1"/>
    <w:rsid w:val="002B701F"/>
    <w:rsid w:val="002C7EE2"/>
    <w:rsid w:val="002F6335"/>
    <w:rsid w:val="00303116"/>
    <w:rsid w:val="0039365A"/>
    <w:rsid w:val="00430519"/>
    <w:rsid w:val="004C09FB"/>
    <w:rsid w:val="006740FE"/>
    <w:rsid w:val="007A4904"/>
    <w:rsid w:val="007D191B"/>
    <w:rsid w:val="009511E9"/>
    <w:rsid w:val="009E2C9B"/>
    <w:rsid w:val="00A062DA"/>
    <w:rsid w:val="00A60D68"/>
    <w:rsid w:val="00A679F3"/>
    <w:rsid w:val="00AA34A8"/>
    <w:rsid w:val="00B42E85"/>
    <w:rsid w:val="00B44162"/>
    <w:rsid w:val="00BA6501"/>
    <w:rsid w:val="00C70CFD"/>
    <w:rsid w:val="00CC69BE"/>
    <w:rsid w:val="00D21B40"/>
    <w:rsid w:val="00D7376D"/>
    <w:rsid w:val="00DC7CD1"/>
    <w:rsid w:val="00E468C3"/>
    <w:rsid w:val="00E50087"/>
    <w:rsid w:val="00F422E8"/>
    <w:rsid w:val="00F9060E"/>
    <w:rsid w:val="00FB387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29B2F6B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9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9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701F"/>
    <w:pPr>
      <w:spacing w:before="100" w:beforeAutospacing="1" w:after="100" w:afterAutospacing="1"/>
      <w:outlineLvl w:val="2"/>
    </w:pPr>
    <w:rPr>
      <w:rFonts w:ascii="Times New Roman" w:hAnsi="Times New Roman" w:cs="Times New Roman"/>
      <w:b/>
      <w:bCs/>
      <w:sz w:val="27"/>
      <w:szCs w:val="27"/>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701F"/>
    <w:rPr>
      <w:rFonts w:ascii="Times New Roman" w:hAnsi="Times New Roman" w:cs="Times New Roman"/>
      <w:b/>
      <w:bCs/>
      <w:sz w:val="27"/>
      <w:szCs w:val="27"/>
      <w:lang w:bidi="he-IL"/>
    </w:rPr>
  </w:style>
  <w:style w:type="paragraph" w:styleId="NormalWeb">
    <w:name w:val="Normal (Web)"/>
    <w:basedOn w:val="Normal"/>
    <w:uiPriority w:val="99"/>
    <w:semiHidden/>
    <w:unhideWhenUsed/>
    <w:rsid w:val="002B701F"/>
    <w:pPr>
      <w:spacing w:before="100" w:beforeAutospacing="1" w:after="100" w:afterAutospacing="1"/>
    </w:pPr>
    <w:rPr>
      <w:rFonts w:ascii="Times New Roman" w:hAnsi="Times New Roman" w:cs="Times New Roman"/>
      <w:lang w:bidi="he-IL"/>
    </w:rPr>
  </w:style>
  <w:style w:type="paragraph" w:styleId="ListParagraph">
    <w:name w:val="List Paragraph"/>
    <w:basedOn w:val="Normal"/>
    <w:uiPriority w:val="34"/>
    <w:qFormat/>
    <w:rsid w:val="002B701F"/>
    <w:pPr>
      <w:ind w:left="720"/>
      <w:contextualSpacing/>
    </w:pPr>
  </w:style>
  <w:style w:type="character" w:styleId="Hyperlink">
    <w:name w:val="Hyperlink"/>
    <w:basedOn w:val="DefaultParagraphFont"/>
    <w:uiPriority w:val="99"/>
    <w:unhideWhenUsed/>
    <w:rsid w:val="002B701F"/>
    <w:rPr>
      <w:color w:val="0563C1" w:themeColor="hyperlink"/>
      <w:u w:val="single"/>
    </w:rPr>
  </w:style>
  <w:style w:type="paragraph" w:styleId="Header">
    <w:name w:val="header"/>
    <w:basedOn w:val="Normal"/>
    <w:link w:val="HeaderChar"/>
    <w:uiPriority w:val="99"/>
    <w:unhideWhenUsed/>
    <w:rsid w:val="007A4904"/>
    <w:pPr>
      <w:tabs>
        <w:tab w:val="center" w:pos="4680"/>
        <w:tab w:val="right" w:pos="9360"/>
      </w:tabs>
    </w:pPr>
  </w:style>
  <w:style w:type="character" w:customStyle="1" w:styleId="HeaderChar">
    <w:name w:val="Header Char"/>
    <w:basedOn w:val="DefaultParagraphFont"/>
    <w:link w:val="Header"/>
    <w:uiPriority w:val="99"/>
    <w:rsid w:val="007A4904"/>
  </w:style>
  <w:style w:type="paragraph" w:styleId="Footer">
    <w:name w:val="footer"/>
    <w:basedOn w:val="Normal"/>
    <w:link w:val="FooterChar"/>
    <w:uiPriority w:val="99"/>
    <w:unhideWhenUsed/>
    <w:rsid w:val="007A4904"/>
    <w:pPr>
      <w:tabs>
        <w:tab w:val="center" w:pos="4680"/>
        <w:tab w:val="right" w:pos="9360"/>
      </w:tabs>
    </w:pPr>
  </w:style>
  <w:style w:type="character" w:customStyle="1" w:styleId="FooterChar">
    <w:name w:val="Footer Char"/>
    <w:basedOn w:val="DefaultParagraphFont"/>
    <w:link w:val="Footer"/>
    <w:uiPriority w:val="99"/>
    <w:rsid w:val="007A4904"/>
  </w:style>
  <w:style w:type="character" w:customStyle="1" w:styleId="Heading1Char">
    <w:name w:val="Heading 1 Char"/>
    <w:basedOn w:val="DefaultParagraphFont"/>
    <w:link w:val="Heading1"/>
    <w:uiPriority w:val="9"/>
    <w:rsid w:val="007D19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191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C7E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EE2"/>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2F6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2F6335"/>
    <w:rPr>
      <w:rFonts w:ascii="Courier New" w:hAnsi="Courier New" w:cs="Courier New"/>
      <w:sz w:val="20"/>
      <w:szCs w:val="20"/>
      <w:lang w:bidi="he-IL"/>
    </w:rPr>
  </w:style>
  <w:style w:type="character" w:styleId="PageNumber">
    <w:name w:val="page number"/>
    <w:basedOn w:val="DefaultParagraphFont"/>
    <w:uiPriority w:val="99"/>
    <w:semiHidden/>
    <w:unhideWhenUsed/>
    <w:rsid w:val="00093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9388">
      <w:bodyDiv w:val="1"/>
      <w:marLeft w:val="0"/>
      <w:marRight w:val="0"/>
      <w:marTop w:val="0"/>
      <w:marBottom w:val="0"/>
      <w:divBdr>
        <w:top w:val="none" w:sz="0" w:space="0" w:color="auto"/>
        <w:left w:val="none" w:sz="0" w:space="0" w:color="auto"/>
        <w:bottom w:val="none" w:sz="0" w:space="0" w:color="auto"/>
        <w:right w:val="none" w:sz="0" w:space="0" w:color="auto"/>
      </w:divBdr>
    </w:div>
    <w:div w:id="649864864">
      <w:bodyDiv w:val="1"/>
      <w:marLeft w:val="0"/>
      <w:marRight w:val="0"/>
      <w:marTop w:val="0"/>
      <w:marBottom w:val="0"/>
      <w:divBdr>
        <w:top w:val="none" w:sz="0" w:space="0" w:color="auto"/>
        <w:left w:val="none" w:sz="0" w:space="0" w:color="auto"/>
        <w:bottom w:val="none" w:sz="0" w:space="0" w:color="auto"/>
        <w:right w:val="none" w:sz="0" w:space="0" w:color="auto"/>
      </w:divBdr>
    </w:div>
    <w:div w:id="818352714">
      <w:bodyDiv w:val="1"/>
      <w:marLeft w:val="0"/>
      <w:marRight w:val="0"/>
      <w:marTop w:val="0"/>
      <w:marBottom w:val="0"/>
      <w:divBdr>
        <w:top w:val="none" w:sz="0" w:space="0" w:color="auto"/>
        <w:left w:val="none" w:sz="0" w:space="0" w:color="auto"/>
        <w:bottom w:val="none" w:sz="0" w:space="0" w:color="auto"/>
        <w:right w:val="none" w:sz="0" w:space="0" w:color="auto"/>
      </w:divBdr>
    </w:div>
    <w:div w:id="18822030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ncbi.nlm.nih.gov/geo/query/acc.cgi?acc=GSE83533"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601</Words>
  <Characters>3428</Characters>
  <Application>Microsoft Macintosh Word</Application>
  <DocSecurity>0</DocSecurity>
  <Lines>28</Lines>
  <Paragraphs>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Data sets description.</vt:lpstr>
      <vt:lpstr>Preprocessing</vt:lpstr>
      <vt:lpstr>Calculation of Correlation</vt:lpstr>
      <vt:lpstr>    First pair of genes UQCRHL, UQCRH </vt:lpstr>
      <vt:lpstr>    </vt:lpstr>
      <vt:lpstr>    Second pair of genes HLA-DRA, CD74 </vt:lpstr>
      <vt:lpstr>Mutual Information</vt:lpstr>
    </vt:vector>
  </TitlesOfParts>
  <LinksUpToDate>false</LinksUpToDate>
  <CharactersWithSpaces>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Dymshits, Michael</dc:creator>
  <cp:keywords/>
  <dc:description/>
  <cp:lastModifiedBy>Dymshits, Michael</cp:lastModifiedBy>
  <cp:revision>4</cp:revision>
  <dcterms:created xsi:type="dcterms:W3CDTF">2017-07-08T20:13:00Z</dcterms:created>
  <dcterms:modified xsi:type="dcterms:W3CDTF">2017-07-09T21:32:00Z</dcterms:modified>
</cp:coreProperties>
</file>