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after="60" w:before="0"/>
      </w:pPr>
      <w:r>
        <w:rPr>
          <w:rFonts w:ascii="Microsoft YaHei" w:cs="Microsoft YaHei" w:eastAsia="Microsoft YaHei" w:hAnsi="Microsoft YaHei"/>
          <w:b/>
          <w:bCs/>
          <w:color w:val="2A1466"/>
          <w:sz w:val="32"/>
          <w:szCs w:val="32"/>
        </w:rPr>
        <w:t xml:space="preserve">薯片AI智能体 · 工博会展台话术 + FAQ（内部用，勿外发）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CIIF 2026 · 6.2H 馆 · 展位 6.2H-B018 · 配套：</w:t>
      </w:r>
      <w:r>
        <w:rPr>
          <w:rFonts w:ascii="Consolas" w:cs="Consolas" w:eastAsia="Consolas" w:hAnsi="Consolas"/>
          <w:color w:val="6A3BE0"/>
          <w:sz w:val="19"/>
          <w:szCs w:val="19"/>
        </w:rPr>
        <w:t xml:space="preserve">dgg-ai-agent/prototype/dist/index.html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（双击即开，断网可跑）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演示企业：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无锡恒驰汽车零部件有限公司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（虚拟）· 汽车零部件 · 江苏无锡 · 168 人 · 营收 2000 万–1 亿 · 客户是汽配一级供应商、新能源电池壳体厂</w:t>
      </w:r>
    </w:p>
    <w:p>
      <w:pPr>
        <w:pBdr>
          <w:bottom w:val="single" w:color="BBBBBB" w:sz="6" w:space="1"/>
        </w:pBdr>
        <w:spacing w:after="40" w:before="40"/>
      </w:pP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0. 速记（先看这段）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三条规矩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：① 先问行业和身份，只挑一个场景演透；② 屏上的数字直接念，不要自己编；③ 每屏右下有对话框，客户的问题让它答。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动线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：拦人 30 秒 → 首页 1 分 → 数据接入 1 分 → 场景规划 3 分 → 投入产出 2 分 → 深潜一个场景 5 分 → 收口预约 1–2 分 ≈ 15 分钟。人多 / 赶时间走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5 分钟短版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（第 7 节）。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站位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：电视 </w:t>
      </w:r>
      <w:r>
        <w:rPr>
          <w:rFonts w:ascii="Consolas" w:cs="Consolas" w:eastAsia="Consolas" w:hAnsi="Consolas"/>
          <w:color w:val="6A3BE0"/>
          <w:sz w:val="19"/>
          <w:szCs w:val="19"/>
        </w:rPr>
        <w:t xml:space="preserve">?station=tv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（无人时自动待机轮巡）；平板 </w:t>
      </w:r>
      <w:r>
        <w:rPr>
          <w:rFonts w:ascii="Consolas" w:cs="Consolas" w:eastAsia="Consolas" w:hAnsi="Consolas"/>
          <w:color w:val="6A3BE0"/>
          <w:sz w:val="19"/>
          <w:szCs w:val="19"/>
        </w:rPr>
        <w:t xml:space="preserve">?station=pad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（直接进场景规划）；笔记本默认 </w:t>
      </w:r>
      <w:r>
        <w:rPr>
          <w:rFonts w:ascii="Consolas" w:cs="Consolas" w:eastAsia="Consolas" w:hAnsi="Consolas"/>
          <w:color w:val="6A3BE0"/>
          <w:sz w:val="19"/>
          <w:szCs w:val="19"/>
        </w:rPr>
        <w:t xml:space="preserve">desk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收口动作只有一个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：点右栏「预约专家 · 入企 / 线上交流」，当场填完。展后每晚右栏「导出」CSV。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屏上没有价格、没有积分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。问价走 FAQ「价格」那几条。</w:t>
      </w:r>
    </w:p>
    <w:p>
      <w:pPr>
        <w:pBdr>
          <w:bottom w:val="single" w:color="BBBBBB" w:sz="6" w:space="1"/>
        </w:pBdr>
        <w:spacing w:after="40" w:before="40"/>
      </w:pP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1. 拦人（30 秒）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「您好，您是做哪一行的？」→ 拿到行业。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「您在厂里主要管哪块——老板、生产、财务、销售、还是人事？」→ 拿到身份，决定第 5 节深潜哪个。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「给您看个东西：一家 168 人的汽配厂，接上 ERP 和报工表，AI 告诉老板钱、单、人卡在哪。3 分钟。」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不要开口就讲“我们有几个模块”，不要先讲公司。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2. 首页（1 分钟）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指着主标题：「我们的定位就一句话——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让 AI 成为工厂的经营合伙人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。」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指上排三张卡：「先帮您想清楚三件事：哪些客户值得追、先做哪个场景、投多少多久回本。」（不用点）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指右侧六张卡：「然后是六个干活的智能体：获客、现金流、排程、人岗合规、报工、经营指标。从订单到决策一条链。」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指中间工厂四个数据球：「数据从哪来？就这四样——ERP、MES、WMS、Excel。」→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点任意一个数据球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进数据接入。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3. 数据接入（1 分钟）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「不换系统，读您已有的数。」点「一键接入全部数据源」，四张卡依次亮，右边六个场景跟着点亮。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指一张卡里的表名：「ERP 读销售订单、生产订单、库存、科目余额；MES 读报工、停机、换型；Excel 读花名册、合同、展会线索。」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被问“实时接口吗”：「起步读导出表 / 定时同步，不改您现有系统，数据不出企业。」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然后点首页或直接点右侧「场景优先级规划」。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4. 方法论两步（共 5 分钟）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4.1 场景优先级规划（3 分钟）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角标念出来：「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182 个场景库，4 维评估模型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——痛点、数据可得、见效周期、实施门槛。」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第一步企业画像：右栏「切换」选无锡恒驰，必填自动齐。点「下一步：选场景组合」。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选痛点：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让客户自己勾 3–5 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（这是互动点）。勾完点下一步，现状与目标默认即可。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优先级清单：念前几名。示例企业结果：</w:t>
      </w:r>
    </w:p>
    <w:p>
      <w:pPr>
        <w:pStyle w:val="ListParagraph"/>
        <w:numPr>
          <w:ilvl w:val="1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1 报价自动生成 88.5（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合作生态承接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</w:t>
      </w:r>
    </w:p>
    <w:p>
      <w:pPr>
        <w:pStyle w:val="ListParagraph"/>
        <w:numPr>
          <w:ilvl w:val="1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2 订单交付预警 81.5</w:t>
      </w:r>
    </w:p>
    <w:p>
      <w:pPr>
        <w:pStyle w:val="ListParagraph"/>
        <w:numPr>
          <w:ilvl w:val="1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3 经营日报与指标归因 74.5</w:t>
      </w:r>
    </w:p>
    <w:p>
      <w:pPr>
        <w:pStyle w:val="ListParagraph"/>
        <w:numPr>
          <w:ilvl w:val="1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4 智能排产与插单模拟 74.0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看到「合作生态承接」标签要主动讲：「这类场景我们有合作伙伴落地，不是我们自己的智能体，交流时一起给方案。」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不要说我们能做。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末屏点「下一步 · 投入产出测算」。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4.2 投入产出测算（2 分钟）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角标：「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24 期现金流测算，3 档情景推演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选了无锡恒驰会自动带入 4 个场景，连点「下一步」到「测算台」。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测算台点三档情景：「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基准第 8 期转正，保守第 10 期，乐观第 7 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一句话：「先算清楚再投，数据不全它不硬算回本期。」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末屏点「下一步 · 选一个场景深潜」→ 回到数据接入页，点对应场景。</w:t>
      </w:r>
    </w:p>
    <w:p>
      <w:pPr>
        <w:pBdr>
          <w:bottom w:val="single" w:color="BBBBBB" w:sz="6" w:space="1"/>
        </w:pBdr>
        <w:spacing w:after="40" w:before="40"/>
      </w:pP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5. 六场景深潜（挑一个，5 分钟）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77"/>
        <w:gridCol w:w="6489"/>
      </w:tblGrid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FE9FE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对方身份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FE9FE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演哪个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老板 / 总经理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AI经营指标分析（备选：AI现金流）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厂长 / 生产 / 计划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AI工序级排程（插单是全场高潮）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车间 / 工艺 / IE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AI报工核验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财务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AI现金流与经营预警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销售 / 市场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AI获客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人事 / 行政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AI人岗匹配与用工合规</w:t>
            </w:r>
          </w:p>
        </w:tc>
      </w:tr>
      <w:tr>
        <w:tc>
          <w:tcPr>
            <w:tcW w:type="dxa" w:w="3977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只是逛逛</w:t>
            </w:r>
          </w:p>
        </w:tc>
        <w:tc>
          <w:tcPr>
            <w:tcW w:type="dxa" w:w="6489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直接演 AI工序级排程的插单模拟</w:t>
            </w:r>
          </w:p>
        </w:tc>
      </w:tr>
    </w:tbl>
    <w:p>
      <w:pPr>
        <w:spacing w:after="40" w:before="0"/>
      </w:pP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通用演法：每屏先念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最上面那句 AI 判断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→ 指 KPI → 点屏底「下一步」或跟着箭头点主按钮 → 末屏指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交付物条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和二维码。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5.1 AI获客（销售负责人）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角标：「8 类意向信号实时评分，4 级线索分级。」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驾驶舱：先指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高意向线索占比卡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：「接入前按销售阶段判断只有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16.7%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，AI 综合评分后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35.0%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，多出 18.3 个点——14 条还在线索 / 已联系阶段，靠意向信号提前识别出来。」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第一句：「展会扫码 3,455 元一条，公众号 500 元一条，差 6.9 倍。」→ 「您现在就站在最贵的那个渠道里。」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客户画像：「S1 汽配一级供应商的采购经理只有 13 家，却占成交价值 50%。」点「按此画像出脚本」。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线索池：「L-2609-0001 77 分排第一：索取报价 33.8 分、展会扫码 14.4 分。」点「一键分派 23 条」。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收尾：交付物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客户画像 · 获客话术 · 线索分级 · 成交预测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5.2 AI现金流与经营预警（财务 / 老板）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角标：「14 条三表勾稽规则，13 周资金滚动预测。」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驾驶舱第一句：「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第 4 周现金 −29.1 万元，低于安全线 89.1 万元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；本期收入 426 万元。」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三表勾稽：「一笔到账货款 18 万没入账，同时抬高应收、压低账面现金——R03 和 R07 是同一件事。」点「按建议调整」。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风险预警：「K09 短贷长用，概率 95%，影响 300 万。」点「执行」。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现金预测：「方案 C 融资能拉回 60.9 万元。」切情景给客户看。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政策：「可享 5 项，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预计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55.7 万元。」（一定带“预计”）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收尾：交付物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风险预警 · 资金缺口方案 · 政策清单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5.3 AI工序级排程（厂长 / 计划）—— 全场高潮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接入页那句：「接在现有 ERP / MES 之上，读导出表，不改现有系统。」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指挥室第一句：「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按期率 69%，SO-2609-0129 晚 7 天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；CNC 车铣中心负荷 100%。」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订单下钻：「卡在车削 CNC 车铣中心 B。」点「执行」看加班 / 调线的完工变化。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插单模拟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：「K-017 汽配一级供应商加急 6,000 件。三种排法——A 优先插队 9-19 完工但拖累 5 张；B、C 不拖累，看代价。」让客户自己选，点「按方案落单」。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物料：「镀镍添加剂今天必须下单；6 项待下单预计 25,560 元。」点「生成采购单」。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收尾：交付物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插单方案 · 采购建议 · 交付日报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5.4 AI人岗匹配与用工合规（人事 / 老板）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角标：「12 条用工合规规则，4 维面试评估。」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驾驶舱：「生产部在编 90 人、缺编 4 人，11 人上月加班超 36 小时——缺编和加班是同一件事。」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招聘：「CNC 操作工候选 14 人，A 级 5 人；C-2609-003 匹配 93 分。」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面试：「C-2609-022 综合 4.35 分，建议定薪 10,800 元。」点「发 offer」。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用工合规：「H05 社保基数低于工资，涉及 168 人，影响预计 114.8 万元。」（谨慎讲，见禁忌）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成本：「用工成本占收入 35.1%，高于同行参考 24–32%。」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想看合同：点页签「合同审查 ↗」：「HT-2609-021 风险分 40，缺质量标准和验收异议期。」点「采纳高风险修订」。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收尾：交付物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候选人评估 · 整改清单 · 合规台账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5.5 AI报工核验（车间 / 工艺）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接入页：「数据来自报工表与排程导出，不接设备、不改产线。」本周报工 59 条，待核验 5 条，点「核验并进入工序流看板」。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看板第一句：「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约束工序在 CNC 车铣中心，负荷 100%，排队等待 14 天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工序诊断：「每天计划 16 小时，有效切削只剩 10.2 小时；换型一天吃掉 2.5 小时。」瀑布图指给他看。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改善预演：「方案 B 多能工支援开第二班，排队从 14 天压到 3.9 天，不加班。」点「AI 重排今日顺序」。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执行：「明日 48 个工位排满；11 人到加班上限，不再排加班。」点「生成明日派工单」。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收尾：交付物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派工计划 · 提效周报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5.6 AI经营指标分析（老板）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角标：「31 个经营指标节点，12 个月方案推演。」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驾驶舱第一句：「经营利润 21.1 万元，较预算 −11.9 万元。」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指标归因：「比上期少 5.7 万。剔除一次性项后，主因判给出库订单少 1 单，贡献 −2.2 万。」瀑布图。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方案预演：「方案 B 解除交付瓶颈，12 个月净效益 +34.4 万元，比 A 多 6.6 万。」点「发起审批」。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审批 / 执行：「会签 3 位同意，总经理终批进决议台账；去年那项冲压线二班复盘没达标，瓶颈转移到了 CNC——系统会追着复盘。」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收尾：交付物 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归因报告 · 方案对比 · 经营决议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Bdr>
          <w:bottom w:val="single" w:color="BBBBBB" w:sz="6" w:space="1"/>
        </w:pBdr>
        <w:spacing w:after="40" w:before="40"/>
      </w:pP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6. 收口（1–2 分钟）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「刚才这份 [交付物] 扫码就能领，顺便加我们顾问企业微信。」（指交付物条二维码）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「我们可以安排专家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到您厂里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看一次现场、对一次数据，或者先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线上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聊一小时方向。您哪种方便？」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点「预约专家 · 入企 / 线上交流」，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当着客户的面填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：交流方式 → 期望时间 → 企业名 → 行业 / 规模 → 重点场景（默认就是刚演的那个）→ 手机 → 勾选 → 提交。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提交后屏上会写“2 个工作日内确认时间”。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这条是承诺，展后必须兑现。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不肯留手机：至少让他扫码加企业微信。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7. 5 分钟短版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首页一句定位 → 点数据球进接入，点「一键接入」→ 点「AI工序级排程」→ 直接点页签「插单模拟」讲三方案 → 指交付物 → 预约。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8. 对话框怎么用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每屏右下角，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点预置问句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最快，答案是“文字 + 图表”。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「下一步点哪」会直接替你点按钮 / 翻屏，客户觉得很灵。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客户自己打字问也行；问积分、价格它会答“现场不计费，请预约专家”。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断网照样跑：「您看我 Wi-Fi 都没连。」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9. 演示文档（桌面「展台演示文档」文件夹，U 盘有备份）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用法：进对应场景，点对话框回形针上传一份，等 2–3 秒，念它答出的带数字那句，再指页面哪里变了。专治“数据是假的吧”。一次只传一份；文件名别改（m 开头的编号要留着）。</w:t>
      </w: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企业名：自家数据（花名册、科目余额表、报工、纪要等）都是演示企业无锡恒驰；询价函、插单函、合同里出现的台州瑞驰汽配、无锡精锻传动件、杭州智造软件是它的客户 / 供应商，正常。</w:t>
      </w:r>
    </w:p>
    <w:tbl>
      <w:tblPr>
        <w:tblW w:type="dxa" w:w="1046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88"/>
        <w:gridCol w:w="3488"/>
        <w:gridCol w:w="3490"/>
      </w:tblGrid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FE9FE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文件夹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FE9FE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首选（★）/ 备选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shd w:fill="EFE9FE" w:color="auto" w:val="clear"/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b/>
                <w:bCs/>
                <w:sz w:val="21"/>
                <w:szCs w:val="21"/>
              </w:rPr>
              <w:t xml:space="preserve">AI 会答出的要点（念这句）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1-AI获客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★ m4-展会线索清单.xlsx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认出 7 个线索字段，6 行线索入池并打分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m4-客户询价来函-无锡精锻传动件.eml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从正文抽出 124 万元、期限 10-20，对上在手线索并记一次跟进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2-AI现金流与经营预警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★ m6-数控加工中心采购合同.docx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合同 186 万元，首付 30% 即 55.8 万元已排进 13 周现金预测，占应付 28.3%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m6-科目余额表-2026年8月.xlsx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18 行勾稽全平；存货比账面多 120 万元，指出差异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3-AI工序级排程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★ m10-加急订单表.xlsx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台州瑞驰 传动轴套 1800 件 9-28 交，三种插单策略各排一遍，推荐 A（9-19 完工、不拖累其他单）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m10-客户加急插单函-台州瑞驰汽配.eml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读出 35.64 万元、9-28 节点，并关联采购单草稿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4-AI人岗匹配与用工合规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★ m5-应聘简历-CNC操作工-C2609021.docx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按 CNC 操作工口径打分 82 分 A 级，必备技能全中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m5-员工花名册.xlsx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6/6 字段命中，进入逐人工资 / 社保 / 工时核对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合同审查 tab：★ m7-技术服务合同-待审查.docx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128 万元合同，读到 7 条必备条款、缺 3 项（数据归属与安全等），风险分 50 高风险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合同审查 tab：m7-合同台账.xlsx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台账已有 12 份，6 行按编号比对后并入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5-AI报工核验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★ m8-车间报工记录.xlsx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7 行报工，查出 1 条数量为零，要班组长确认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m8-换型作业指导书-冲压线.docx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文档写换型 78 分钟，按 45 分钟重算，指出 9-30 交期排不下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6-AI经营指标分析</w:t>
            </w: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★ m9-科目余额表-2026年8月.xlsx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借贷差 −3.6 万元没对平；回款天数约 30 天，与指标树 84 天对比</w:t>
            </w:r>
          </w:p>
        </w:tc>
      </w:tr>
      <w:tr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</w:p>
        </w:tc>
        <w:tc>
          <w:tcPr>
            <w:tcW w:type="dxa" w:w="3488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m9-月度经营分析会纪要-8月.docx</w:t>
            </w:r>
          </w:p>
        </w:tc>
        <w:tc>
          <w:tcPr>
            <w:tcW w:type="dxa" w:w="3490"/>
            <w:tcBorders>
              <w:top w:val="single" w:color="BBBBBB" w:sz="4"/>
              <w:left w:val="single" w:color="BBBBBB" w:sz="4"/>
              <w:bottom w:val="single" w:color="BBBBBB" w:sz="4"/>
              <w:right w:val="single" w:color="BBBBBB" w:sz="4"/>
            </w:tcBorders>
            <w:tcMar>
              <w:top w:type="dxa" w:w="30"/>
              <w:left w:type="dxa" w:w="80"/>
              <w:bottom w:type="dxa" w:w="30"/>
              <w:right w:type="dxa" w:w="80"/>
            </w:tcMar>
          </w:tcPr>
          <w:p>
            <w:pPr>
              <w:spacing w:after="0" w:before="0" w:line="264"/>
            </w:pPr>
            <w:r>
              <w:rPr>
                <w:rFonts w:ascii="Microsoft YaHei" w:cs="Microsoft YaHei" w:eastAsia="Microsoft YaHei" w:hAnsi="Microsoft YaHei"/>
                <w:sz w:val="21"/>
                <w:szCs w:val="21"/>
              </w:rPr>
              <w:t xml:space="preserve">对上毛利率 24.5%、准时交付率 69% 两个指标口径</w:t>
            </w:r>
          </w:p>
        </w:tc>
      </w:tr>
    </w:tbl>
    <w:p>
      <w:pPr>
        <w:spacing w:after="40" w:before="0"/>
      </w:pP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客户追问“能传我们自己的表吗”：可以，现场就传；但涉及敏感数据建议约入企交流时再看（点“预约专家”）。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10. 禁忌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不说“保证、最、第一、百分之百、一定能降本 X%”。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不编屏上没有的数；屏上数字是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示例企业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的，不说成“客户案例”。我们目前没有可公开的制造业案例，被问就如实说。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不说我们能做：AI 视觉质检、预测性维护、设备物联网采集、能耗双碳、工业大模型。这些说“合作生态”。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不说“替代 ERP / MES / 金蝶用友”；说“接在现有系统之上”。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不说“裁员、人会少”；说“少加班、少返工、少对数”。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合规那屏（社保基数）只讲“系统能逐人核对”，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不评价客户自己的合规状况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不现场报价、不谈折扣。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不点名同馆竞品。</w:t>
      </w: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11. 应急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卡住 / 白屏：F5。还不行就关掉重开 index.html。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电视不认笔记本：用 U 盘里 60 秒待机视频顶着，演示改在笔记本上。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待机横幅挡住了：点一下屏幕任意处。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预约记录：每晚右栏点「导出」，CSV 发群里；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不要清浏览器数据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，记录存在本机浏览器里。</w:t>
      </w:r>
    </w:p>
    <w:p>
      <w:pPr>
        <w:pBdr>
          <w:bottom w:val="single" w:color="BBBBBB" w:sz="6" w:space="1"/>
        </w:pBdr>
        <w:spacing w:after="40" w:before="40"/>
      </w:pPr>
    </w:p>
    <w:p>
      <w:pPr>
        <w:pStyle w:val="Heading2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6"/>
          <w:szCs w:val="26"/>
        </w:rPr>
        <w:t xml:space="preserve">12. FAQ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产品是什么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你们是做什么的？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顶呱呱，政企一站式服务专家，18 年企业服务。薯片AI智能体是我们的 AI 产品线，专门做制造企业的经营侧：订单、生产、财务、人力、经营决策。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跟 MES、视觉质检那些展位有什么不同？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他们管设备和产线现场；我们读他们产出的数据，管经营判断——单能不能按期交、钱够不够、人排得开不开、利润漏在哪。互补，不冲突。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这是 PPT 还是真系统？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能跑的系统，您现在点的每一步都在实时算。断网也能跑。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数据是假的吧？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演示用的是一家虚拟汽配厂的完整样本，数字之间是对得上的（报工的瓶颈就是排程的瓶颈）。您可以现在传一份您手边的 Excel 试试（第 9 节）。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你们是大模型吗？用的谁家？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屏上的计算全部是规则与算法，结果可追溯、可复算，不是让大模型“猜”的；生成文字的环节可以接企业自选的大模型。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能定制吗？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能。按行业和您的数据做适配，有专门的落地顾问入企，这正是预约交流要谈的。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六个场景必须一起买吗？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不用。先按场景优先级挑一两个最值的做，这就是第一步“场景规划”的意义。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数据与安全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数据会不会出厂？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支持私有化部署和企业内网运行，数据与知识留在企业内部。展台这套就是本机离线跑的。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要不要换系统？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不用。读您 ERP / MES / WMS 的导出表或定时同步，不改现有系统。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我们用的是金蝶 / 用友 / 鼎捷，能接吗？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能读它们导出的标准表（科目余额、订单、库存等）。具体接法交流时由技术顾问确认。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我们没有 MES，只有 Excel 报工表？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够了。报工核验和排程起步就读报工表。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数据不全怎么办？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先从数据最全的场景做（场景规划里“数据可得”就是一个评分维度）；投入产出数据不全时不硬算回本期。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传上去的文件会存走吗？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展台演示全程在本机解析，不上传。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准确性与责任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算得准吗？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规则透明，每个数都能点开看依据。比如归因用的是连环替代法，各因子贡献加起来等于总变动。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AI 出错谁负责？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它给的是判断和建议，执行要人审批——比如经营指标那屏有会签和总经理终批。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归因比的是预算吗？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归因基期是上期或前三月均值；和预算的偏差单独显示。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政策金额能拿到吗？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屏上写的是“预计”，按账套和条件初步核对，最终以主管部门审核为准。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场景与行业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我们是机加工 / 电子 / 化工，适用吗？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覆盖 8 个制造细分：机械五金、电子电器、汽车零部件、装备制造、化工新材料、纺织服装、家居建材、包装印刷。场景库按行业取。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多大规模适用？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示例是 168 人；几十人到几百人的制造企业最典型，更大的走私有化部署。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“合作生态承接”是什么意思？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场景库里有些场景（报价自动生成、来料质检、预测性维护、能耗分析等）由我们的合作伙伴落地，我们负责规划和打通数据，交流时一起出方案。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插单模拟真能这么快？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排程引擎当场重算所有在手订单，您看到的三个方案就是刚算的。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报工核验会不会让工人反感？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它核的是数据矛盾（重复、漏报、工时偏离），不是盯人；派工单带理由，班组长看得懂。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人岗匹配怎么打分？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硬门槛 + 按岗位能力项加权，屏上逐条能看到为什么给这个分。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价格与合作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多少钱？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按企业规模、场景数和部署方式出方案，现场不报价。预约专家交流时顾问给您具体报价。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能先试用吗？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可以在交流时约定试点场景，具体由顾问安排。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展会有没有优惠？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现场不谈价格，预约后顾问统一对接。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入企交流收费吗？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由顾问在确认时间时说明。（</w:t>
      </w: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展前请领导确认口径，确认前不要承诺免费。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）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多久能上线？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看场景：场景规划里每个场景标了“上线周数”，示例里排序靠前的场景多为 4–8 周。</w:t>
      </w:r>
    </w:p>
    <w:p>
      <w:pPr>
        <w:pStyle w:val="Heading3"/>
        <w:keepNext/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4A25B5"/>
          <w:sz w:val="23"/>
          <w:szCs w:val="23"/>
        </w:rPr>
        <w:t xml:space="preserve">展会现场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海报写“高意向线索占比提升 5%”，屏上怎么是 18.3 个点？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海报是保守口径；屏上是这家示例企业按“AI 综合评分 vs 销售阶段判断”算出来的结果，算法卡片底部写着。不同企业结果不同。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能把报告发我吗？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扫交付物条上的二维码，加顾问企业微信领取。</w:t>
      </w:r>
    </w:p>
    <w:p>
      <w:pPr>
        <w:pStyle w:val="ListParagraph"/>
        <w:numPr>
          <w:ilvl w:val="0"/>
          <w:numId w:val="2"/>
        </w:numPr>
        <w:spacing w:after="40" w:before="0" w:line="276"/>
      </w:pPr>
      <w:r>
        <w:rPr>
          <w:rFonts w:ascii="Microsoft YaHei" w:cs="Microsoft YaHei" w:eastAsia="Microsoft YaHei" w:hAnsi="Microsoft YaHei"/>
          <w:b/>
          <w:bCs/>
          <w:sz w:val="21"/>
          <w:szCs w:val="21"/>
        </w:rPr>
        <w:t xml:space="preserve">你们在哪？</w:t>
      </w:r>
      <w:r>
        <w:rPr>
          <w:rFonts w:ascii="Microsoft YaHei" w:cs="Microsoft YaHei" w:eastAsia="Microsoft YaHei" w:hAnsi="Microsoft YaHei"/>
          <w:sz w:val="21"/>
          <w:szCs w:val="21"/>
        </w:rPr>
        <w:t xml:space="preserve"> 杭州总部，北京、深圳、广州、上海、武汉、成都等十余个城市有分支（以公司官方口径为准）。</w:t>
      </w:r>
    </w:p>
    <w:p>
      <w:pPr>
        <w:pBdr>
          <w:bottom w:val="single" w:color="BBBBBB" w:sz="6" w:space="1"/>
        </w:pBdr>
        <w:spacing w:after="40" w:before="40"/>
      </w:pPr>
    </w:p>
    <w:p>
      <w:pPr>
        <w:spacing w:after="40" w:before="0" w:line="276"/>
      </w:pPr>
      <w:r>
        <w:rPr>
          <w:rFonts w:ascii="Microsoft YaHei" w:cs="Microsoft YaHei" w:eastAsia="Microsoft YaHei" w:hAnsi="Microsoft YaHei"/>
          <w:i/>
          <w:iCs/>
          <w:color w:val="666666"/>
          <w:sz w:val="21"/>
          <w:szCs w:val="21"/>
        </w:rPr>
        <w:t xml:space="preserve">待领导确认后更新的口径：① 入企交流是否免费；② 高意向线索占比对外用 18.3 个点还是 5%；③ 是否允许口头报价。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00" w:hanging="220"/>
      </w:pPr>
    </w:lvl>
    <w:lvl w:ilvl="1" w:tentative="1">
      <w:start w:val="1"/>
      <w:numFmt w:val="bullet"/>
      <w:lvlText w:val="◦"/>
      <w:lvlJc w:val="left"/>
      <w:pPr>
        <w:ind w:left="6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Microsoft YaHei" w:cs="Microsoft YaHei" w:eastAsia="Microsoft YaHei" w:hAnsi="Microsoft YaHei"/>
      <w:b/>
      <w:bCs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icrosoft YaHei" w:cs="Microsoft YaHei" w:eastAsia="Microsoft YaHei" w:hAnsi="Microsoft YaHei"/>
      <w:b/>
      <w:bCs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Microsoft YaHei" w:cs="Microsoft YaHei" w:eastAsia="Microsoft YaHei" w:hAnsi="Microsoft YaHei"/>
      <w:b/>
      <w:bCs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2026-10-01T04:22:52.079Z</dcterms:created>
  <dcterms:modified xsi:type="dcterms:W3CDTF">2026-10-01T04:22:52.079Z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