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7" w:author="עריכה מהאתר" w:date="2026-10-06T14:04:0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8" w:author="עריכה מהאתר" w:date="2026-10-06T14:04:0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39" w:author="עריכה מהאתר" w:date="2026-10-06T14:04:0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0" w:author="עריכה מהאתר" w:date="2026-10-06T14:04:0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1" w:author="עריכה מהאתר" w:date="2026-10-06T14:04:0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2" w:author="עריכה מהאתר" w:date="2026-10-06T14:04:09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3" w:author="עריכה מהאתר" w:date="2026-10-06T14:04:09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3" w:author="עריכה מהאתר" w:date="2026-10-06T14:04:0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04" w:author="עריכה מהאתר" w:date="2026-10-05T17:54:08Z">
          <w:pPr>
            <w:pStyle w:val="af1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fffd"/>
          <w:rFonts w:hint="cs"/>
          <w:rtl/>
          <w:rPrChange w:id="9044" w:author="עריכה מהאתר" w:date="2026-10-06T14:04:0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fffd"/>
          <w:rFonts w:hint="cs"/>
          <w:rtl/>
          <w:rPrChange w:id="9045" w:author="עריכה מהאתר" w:date="2026-10-06T14:04:0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6T14:08:04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6T14:08:04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6T14:08:04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6T14:08:19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6T14:08:1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6T14:08:1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6T14:08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6T14:08:1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6T14:08:1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6T14:08:1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6T14:08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6T14:08:1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6T14:08:1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6T14:08:1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6T14:08:1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6T14:08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6T14:08:1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6T14:08:1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6T14:08:11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6T14:08:1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6T14:08:1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6T14:08:1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6T14:08:1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6T14:08:1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7" w:author="עריכה מהאתר" w:date="2026-10-06T14:04:0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8" w:author="עריכה מהאתר" w:date="2026-10-06T14:04:0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9" w:author="עריכה מהאתר" w:date="2026-10-06T14:04:0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50" w:author="עריכה מהאתר" w:date="2026-10-06T14:04:0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51" w:author="עריכה מהאתר" w:date="2026-10-06T14:04:0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2" w:author="עריכה מהאתר" w:date="2026-10-06T14:04:0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3" w:author="עריכה מהאתר" w:date="2026-10-06T14:04:0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4" w:author="עריכה מהאתר" w:date="2026-10-06T14:04:0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3" w:author="עריכה מהאתר" w:date="2026-10-06T14:04:0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4" w:author="עריכה מהאתר" w:date="2026-10-06T14:04:0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5" w:author="עריכה מהאתר" w:date="2026-10-06T14:04:0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6" w:author="עריכה מהאתר" w:date="2026-10-06T14:04:0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8" w:author="עריכה מהאתר" w:date="2026-10-06T14:04:0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ins w:id="9803" w:author="מספור קטעי משנה" w:date="2026-10-06T06:45:53Z">
        <w:r>
          <w:rPr>
            <w:rStyle w:val="MisparKeta"/>
          </w:rPr>
          <w:t xml:space="preserve">א. </w:t>
        </w:r>
      </w:ins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6T14:08:29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5" w:author="עריכה מהאתר" w:date="2026-10-06T14:04:0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6" w:author="עריכה מהאתר" w:date="2026-10-06T14:04:0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ins w:id="9806" w:author="מספור קטעי משנה" w:date="2026-10-06T06:45:53Z">
        <w:r>
          <w:rPr>
            <w:rStyle w:val="MisparKeta"/>
          </w:rPr>
          <w:t xml:space="preserve">א. </w:t>
        </w:r>
      </w:ins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70" w:author="עריכה מהאתר" w:date="2026-10-06T14:04:0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71" w:author="עריכה מהאתר" w:date="2026-10-06T14:04:0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2" w:author="עריכה מהאתר" w:date="2026-10-06T14:04:0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ins w:id="9801" w:author="מספור קטעי משנה" w:date="2026-10-06T10:05:45Z">
        <w:r>
          <w:rPr>
            <w:rStyle w:val="MisparKeta"/>
          </w:rPr>
          <w:t xml:space="preserve">א. </w:t>
        </w:r>
      </w:ins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ins w:id="9807" w:author="מספור קטעי משנה" w:date="2026-10-06T06:45:53Z">
        <w:r>
          <w:rPr>
            <w:rStyle w:val="MisparKeta"/>
          </w:rPr>
          <w:t xml:space="preserve">א. </w:t>
        </w:r>
      </w:ins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6T14:07:44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6T14:07:44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ins w:id="9808" w:author="מספור קטעי משנה" w:date="2026-10-06T06:45:53Z">
        <w:r>
          <w:rPr>
            <w:rStyle w:val="MisparKeta"/>
          </w:rPr>
          <w:t xml:space="preserve">א. </w:t>
        </w:r>
      </w:ins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ins w:id="9810" w:author="מספור קטעי משנה" w:date="2026-10-06T06:45:53Z">
        <w:r>
          <w:rPr>
            <w:rStyle w:val="MisparKeta"/>
          </w:rPr>
          <w:t xml:space="preserve">ג. </w:t>
        </w:r>
      </w:ins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ins w:id="9811" w:author="מספור קטעי משנה" w:date="2026-10-06T06:45:53Z">
        <w:r>
          <w:rPr>
            <w:rStyle w:val="MisparKeta"/>
          </w:rPr>
          <w:t xml:space="preserve">א. </w:t>
        </w:r>
      </w:ins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4" w:author="עריכה מהאתר" w:date="2026-10-06T14:04:0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5" w:author="עריכה מהאתר" w:date="2026-10-06T14:04:0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6" w:author="עריכה מהאתר" w:date="2026-10-06T14:04:0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>
      <w:pPr>
        <w:pStyle w:val="afffc"/>
        <w:rPr>
          <w:ins w:id="40008" w:author="Claude" w:date="2026-10-06T13:34:44Z"/>
        </w:rPr>
      </w:pPr>
      <w:ins w:id="40007" w:author="Claude" w:date="2026-10-06T13:34:44Z">
        <w:r>
          <w:t xml:space="preserve">הישן</w:t>
        </w:r>
      </w:ins>
    </w:p>
    <w:p>
      <w:pPr>
        <w:pStyle w:val="affb"/>
        <w:framePr w:h="42" w:hRule="exact" w:vSpace="0" w:wrap="notBeside" w:vAnchor="page" w:x="111" w:y="6930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ins w:id="9812" w:author="מספור קטעי משנה" w:date="2026-10-06T06:45:53Z">
        <w:r>
          <w:rPr>
            <w:rStyle w:val="MisparKeta"/>
          </w:rPr>
          <w:t xml:space="preserve">א. </w:t>
        </w:r>
      </w:ins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7" w:author="עריכה מהאתר" w:date="2026-10-06T14:04:0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6T14:08:47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6T14:08:47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2" w:author="עריכה מהאתר" w:date="2026-10-06T14:04:0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ins w:id="9802" w:author="מספור קטעי משנה" w:date="2026-10-06T10:05:45Z">
        <w:r>
          <w:rPr>
            <w:rStyle w:val="MisparKeta"/>
          </w:rPr>
          <w:t xml:space="preserve">ב. </w:t>
        </w:r>
      </w:ins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ins w:id="9814" w:author="מספור קטעי משנה" w:date="2026-10-06T06:45:53Z">
        <w:r>
          <w:rPr>
            <w:rStyle w:val="MisparKeta"/>
          </w:rPr>
          <w:t xml:space="preserve">א. </w:t>
        </w:r>
      </w:ins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3" w:author="עריכה מהאתר" w:date="2026-10-06T14:04:0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4" w:author="עריכה מהאתר" w:date="2026-10-06T14:04:0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5" w:author="עריכה מהאתר" w:date="2026-10-06T14:04:0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6" w:author="עריכה מהאתר" w:date="2026-10-06T14:04:0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ins w:id="9819" w:author="מספור קטעי משנה" w:date="2026-10-06T06:45:53Z">
        <w:r>
          <w:rPr>
            <w:rStyle w:val="MisparKeta"/>
          </w:rPr>
          <w:t xml:space="preserve">ב. </w:t>
        </w:r>
      </w:ins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ins w:id="9820" w:author="מספור קטעי משנה" w:date="2026-10-06T06:45:53Z">
        <w:r>
          <w:rPr>
            <w:rStyle w:val="MisparKeta"/>
          </w:rPr>
          <w:t xml:space="preserve">א. </w:t>
        </w:r>
      </w:ins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ins w:id="9821" w:author="מספור קטעי משנה" w:date="2026-10-06T06:45:53Z">
        <w:r>
          <w:rPr>
            <w:rStyle w:val="MisparKeta"/>
          </w:rPr>
          <w:t xml:space="preserve">א. </w:t>
        </w:r>
      </w:ins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ins w:id="9822" w:author="מספור קטעי משנה" w:date="2026-10-06T06:45:53Z">
        <w:r>
          <w:rPr>
            <w:rStyle w:val="MisparKeta"/>
          </w:rPr>
          <w:t xml:space="preserve">א. </w:t>
        </w:r>
      </w:ins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ins w:id="9823" w:author="מספור קטעי משנה" w:date="2026-10-06T06:45:53Z">
        <w:r>
          <w:rPr>
            <w:rStyle w:val="MisparKeta"/>
          </w:rPr>
          <w:t xml:space="preserve">ב. </w:t>
        </w:r>
      </w:ins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ins w:id="9825" w:author="מספור קטעי משנה" w:date="2026-10-06T06:45:53Z">
        <w:r>
          <w:rPr>
            <w:rStyle w:val="MisparKeta"/>
          </w:rPr>
          <w:t xml:space="preserve">ד. </w:t>
        </w:r>
      </w:ins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>
      <w:pPr>
        <w:pStyle w:val="affb"/>
        <w:framePr w:h="113" w:hRule="exact" w:vSpace="0" w:wrap="notBeside" w:vAnchor="page" w:x="104" w:y="7129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</w:pPr>
      <w:ins w:id="40007" w:author="Claude" w:date="2026-10-06T14:10:05Z">
        <w:r w:rsidRPr="00C01657">
          <w:rPr>
            <w:rFonts w:hint="cs"/>
            <w:rtl/>
          </w:rPr>
          <w:t>פרק שלישי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ins w:id="9827" w:author="מספור קטעי משנה" w:date="2026-10-06T06:45:53Z">
        <w:r>
          <w:rPr>
            <w:rStyle w:val="MisparKeta"/>
          </w:rPr>
          <w:t xml:space="preserve">א. </w:t>
        </w:r>
      </w:ins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7" w:author="עריכה מהאתר" w:date="2026-10-06T14:04:0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8" w:author="עריכה מהאתר" w:date="2026-10-06T14:04:0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9" w:author="עריכה מהאתר" w:date="2026-10-06T14:04:0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3:49:04Z">
              <w:rPr>
                <w:rFonts w:hint="cs"/>
                <w:rtl/>
              </w:rPr>
            </w:rPrChange>
          </w:rPr>
          <w:t xml:space="preserve">דרכי</w:t>
        </w:r>
        <w:r>
          <w:rPr>
            <w:rStyle w:val="af8"/>
            <w:rFonts w:hint="cs"/>
            <w:rtl/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6T14:08:58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6T14:08:5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90" w:author="עריכה מהאתר" w:date="2026-10-06T14:04:0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91" w:author="עריכה מהאתר" w:date="2026-10-06T14:04:0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ins w:id="9830" w:author="מספור קטעי משנה" w:date="2026-10-06T06:45:53Z">
        <w:r>
          <w:rPr>
            <w:rStyle w:val="MisparKeta"/>
          </w:rPr>
          <w:t xml:space="preserve">ג. </w:t>
        </w:r>
      </w:ins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ins w:id="9834" w:author="מספור קטעי משנה" w:date="2026-10-06T06:45:53Z">
        <w:r>
          <w:rPr>
            <w:rStyle w:val="MisparKeta"/>
          </w:rPr>
          <w:t xml:space="preserve">ה. </w:t>
        </w:r>
      </w:ins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ins w:id="9835" w:author="מספור קטעי משנה" w:date="2026-10-06T06:45:53Z">
        <w:r>
          <w:rPr>
            <w:rStyle w:val="MisparKeta"/>
          </w:rPr>
          <w:t xml:space="preserve">א. </w:t>
        </w:r>
      </w:ins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5" w:author="עריכה מהאתר" w:date="2026-10-06T14:04:0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6" w:author="עריכה מהאתר" w:date="2026-10-06T14:04:0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7" w:author="עריכה מהאתר" w:date="2026-10-06T14:04:0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8" w:author="עריכה מהאתר" w:date="2026-10-06T14:04:0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6T14:09:02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6T14:09:02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2" w:author="עריכה מהאתר" w:date="2026-10-06T14:04:0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3" w:author="עריכה מהאתר" w:date="2026-10-06T14:04:0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4" w:author="עריכה מהאתר" w:date="2026-10-06T14:04:0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6T14:09:06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8" w:author="עריכה מהאתר" w:date="2026-10-06T14:04:0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6T14:09:06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ins w:id="9838" w:author="מספור קטעי משנה" w:date="2026-10-06T06:45:53Z">
        <w:r>
          <w:rPr>
            <w:rStyle w:val="MisparKeta"/>
          </w:rPr>
          <w:t xml:space="preserve">ד. </w:t>
        </w:r>
      </w:ins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10" w:author="עריכה מהאתר" w:date="2026-10-06T14:04:0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11" w:author="עריכה מהאתר" w:date="2026-10-06T14:04:0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2" w:author="עריכה מהאתר" w:date="2026-10-06T14:04:0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ins w:id="9803" w:author="מספור קטעי משנה" w:date="2026-10-06T10:05:45Z">
        <w:r>
          <w:rPr>
            <w:rStyle w:val="MisparKeta"/>
          </w:rPr>
          <w:t xml:space="preserve">ד. </w:t>
        </w:r>
      </w:ins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ins w:id="9839" w:author="מספור קטעי משנה" w:date="2026-10-06T06:45:53Z">
        <w:r>
          <w:rPr>
            <w:rStyle w:val="MisparKeta"/>
          </w:rPr>
          <w:t xml:space="preserve">א. </w:t>
        </w:r>
      </w:ins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ins w:id="9841" w:author="מספור קטעי משנה" w:date="2026-10-06T06:45:53Z">
        <w:r>
          <w:rPr>
            <w:rStyle w:val="MisparKeta"/>
          </w:rPr>
          <w:t xml:space="preserve">ג. </w:t>
        </w:r>
      </w:ins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ins w:id="9842" w:author="מספור קטעי משנה" w:date="2026-10-06T06:45:53Z">
        <w:r>
          <w:rPr>
            <w:rStyle w:val="MisparKeta"/>
          </w:rPr>
          <w:t xml:space="preserve">ג. </w:t>
        </w:r>
      </w:ins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ins w:id="9843" w:author="מספור קטעי משנה" w:date="2026-10-06T06:45:53Z">
        <w:r>
          <w:rPr>
            <w:rStyle w:val="MisparKeta"/>
          </w:rPr>
          <w:t xml:space="preserve">א. </w:t>
        </w:r>
      </w:ins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ins w:id="9844" w:author="מספור קטעי משנה" w:date="2026-10-06T06:45:53Z">
        <w:r>
          <w:rPr>
            <w:rStyle w:val="MisparKeta"/>
          </w:rPr>
          <w:t xml:space="preserve">א. </w:t>
        </w:r>
      </w:ins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6T14:09:06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5" w:author="עריכה מהאתר" w:date="2026-10-06T14:04:0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6T14:09:07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6T14:09:07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6T14:09:07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6T14:09:07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6T14:09:07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ins w:id="9845" w:author="מספור קטעי משנה" w:date="2026-10-06T06:45:53Z">
        <w:r>
          <w:rPr>
            <w:rStyle w:val="MisparKeta"/>
          </w:rPr>
          <w:t xml:space="preserve">א. </w:t>
        </w:r>
      </w:ins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>
      <w:pPr>
        <w:pStyle w:val="affb"/>
        <w:framePr w:h="79" w:hRule="exact" w:vSpace="0" w:wrap="notBeside" w:vAnchor="page" w:x="98" w:y="7285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>פרק רביעי ·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ins w:id="9846" w:author="מספור קטעי משנה" w:date="2026-10-06T06:45:53Z">
        <w:r>
          <w:rPr>
            <w:rStyle w:val="MisparKeta"/>
          </w:rPr>
          <w:t xml:space="preserve">א. </w:t>
        </w:r>
      </w:ins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ins w:id="9850" w:author="מספור קטעי משנה" w:date="2026-10-06T06:45:53Z">
        <w:r>
          <w:rPr>
            <w:rStyle w:val="MisparKeta"/>
          </w:rPr>
          <w:t xml:space="preserve">א. </w:t>
        </w:r>
      </w:ins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ins w:id="9851" w:author="מספור קטעי משנה" w:date="2026-10-06T06:45:53Z">
        <w:r>
          <w:rPr>
            <w:rStyle w:val="MisparKeta"/>
          </w:rPr>
          <w:t xml:space="preserve">ג. </w:t>
        </w:r>
      </w:ins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>
      <w:pPr>
        <w:pStyle w:val="affb"/>
        <w:framePr w:w="154" w:h="82" w:hRule="exact" w:wrap="notBeside" w:vAnchor="page" w:x="5" w:y="6729"/>
        <w:rPr>
          <w:ins w:id="40016" w:author="Claude" w:date="2026-10-06T14:10:05Z"/>
          <w:rStyle w:val="ae"/>
          <w:rtl/>
        </w:rPr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>חמישי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ins w:id="9853" w:author="מספור קטעי משנה" w:date="2026-10-06T06:45:53Z">
        <w:r>
          <w:rPr>
            <w:rStyle w:val="MisparKeta"/>
          </w:rPr>
          <w:t xml:space="preserve">א. </w:t>
        </w:r>
      </w:ins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ins w:id="9805" w:author="מספור קטעי משנה" w:date="2026-10-06T10:05:45Z">
        <w:r>
          <w:rPr>
            <w:rStyle w:val="MisparKeta"/>
          </w:rPr>
          <w:t xml:space="preserve">ב. </w:t>
        </w:r>
      </w:ins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ins w:id="9857" w:author="מספור קטעי משנה" w:date="2026-10-06T06:45:53Z">
        <w:r>
          <w:rPr>
            <w:rStyle w:val="MisparKeta"/>
          </w:rPr>
          <w:t xml:space="preserve">ד. </w:t>
        </w:r>
      </w:ins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ins w:id="9860" w:author="מספור קטעי משנה" w:date="2026-10-06T06:45:53Z">
        <w:r>
          <w:rPr>
            <w:rStyle w:val="MisparKeta"/>
          </w:rPr>
          <w:t xml:space="preserve">ג. </w:t>
        </w:r>
      </w:ins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ins w:id="9861" w:author="מספור קטעי משנה" w:date="2026-10-06T06:45:53Z">
        <w:r>
          <w:rPr>
            <w:rStyle w:val="MisparKeta"/>
          </w:rPr>
          <w:t xml:space="preserve">ד. </w:t>
        </w:r>
      </w:ins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20"/>
      <w:szCs w:val="20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