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1:54:5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1:54:5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1:54:5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PrChange w:id="9001" w:author="עריכה מהאתר" w:date="2026-10-11T12:01:3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PrChange w:id="9002" w:author="עריכה מהאתר" w:date="2026-10-11T12:01:3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PrChange w:id="9003" w:author="עריכה מהאתר" w:date="2026-10-11T12:01:3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PrChange w:id="9004" w:author="עריכה מהאתר" w:date="2026-10-11T12:01:3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1:54:51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1:54:51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1:54:51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1:54:51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1:54:5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1:54:5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1:54:5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1:54:5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1:54:5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1:54:5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1:54:5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1:54:5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1:54:5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1:54:5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1:54:5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1:54:5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1:54:5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1:54:5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1:54:5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2:01:2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2:01:2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1:54:5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1:54:5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1:54:5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1:54:5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1:54:5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1:54:5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1:54:5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1:54:5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1:54:5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1:54:5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1:54:5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1:54:5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1:54:5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1:54:5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1:54:5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1:54:5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1:54:5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1:54:5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1:54:5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1:54:5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1:54:5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1:54:5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1:54:5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1:54:5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1:54:5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1:54:5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