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B2629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Actuator Health Monitoring System</w:t>
      </w:r>
    </w:p>
    <w:p w14:paraId="2843E1CB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Revision: 1.0</w:t>
      </w:r>
      <w:r w:rsidRPr="005F0DE0">
        <w:rPr>
          <w:b/>
          <w:bCs/>
        </w:rPr>
        <w:br/>
        <w:t>Current phase: Phase 1 — System Requirements</w:t>
      </w:r>
      <w:r w:rsidRPr="005F0DE0">
        <w:rPr>
          <w:b/>
          <w:bCs/>
        </w:rPr>
        <w:br/>
        <w:t>Status: BASELINED</w:t>
      </w:r>
    </w:p>
    <w:p w14:paraId="4F39E117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Project Direction</w:t>
      </w:r>
    </w:p>
    <w:p w14:paraId="7A7D1FF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project shall develop a laboratory-scale actuator condition-monitoring system while maintaining an architecture that can conceptually scale to industrial three-phase motors.</w:t>
      </w:r>
    </w:p>
    <w:p w14:paraId="2D406D86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first physical validation platform shall use a low-voltage brushed DC motor or equivalent low-voltage DC actuator.</w:t>
      </w:r>
    </w:p>
    <w:p w14:paraId="1BB66E0C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project shall not claim that the laboratory prototype is suitable for direct connection to industrial high-voltage equipment.</w:t>
      </w:r>
    </w:p>
    <w:p w14:paraId="40A876F6" w14:textId="77777777" w:rsidR="005F0DE0" w:rsidRPr="005F0DE0" w:rsidRDefault="005F0DE0" w:rsidP="005F0DE0">
      <w:pPr>
        <w:rPr>
          <w:b/>
          <w:bCs/>
        </w:rPr>
      </w:pPr>
      <w:proofErr w:type="gramStart"/>
      <w:r w:rsidRPr="005F0DE0">
        <w:rPr>
          <w:b/>
          <w:bCs/>
        </w:rPr>
        <w:t>A future</w:t>
      </w:r>
      <w:proofErr w:type="gramEnd"/>
      <w:r w:rsidRPr="005F0DE0">
        <w:rPr>
          <w:b/>
          <w:bCs/>
        </w:rPr>
        <w:t xml:space="preserve"> industrial implementation may replace the sensing front end while retaining the concepts developed for acquisition, signal processing, diagnostics, communication and validation.</w:t>
      </w:r>
    </w:p>
    <w:p w14:paraId="19E8827A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pict w14:anchorId="036C049C">
          <v:rect id="_x0000_i1340" style="width:0;height:1.5pt" o:hralign="center" o:hrstd="t" o:hr="t" fillcolor="#a0a0a0" stroked="f"/>
        </w:pict>
      </w:r>
    </w:p>
    <w:p w14:paraId="07E24443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Accepted Requirement — Current Measurement and Waveform Analysis</w:t>
      </w:r>
    </w:p>
    <w:p w14:paraId="0E616BD3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REQ-SIG-001</w:t>
      </w:r>
    </w:p>
    <w:p w14:paraId="4A723AF2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system shall acquire sufficient current-waveform information to characterize:</w:t>
      </w:r>
    </w:p>
    <w:p w14:paraId="1B4C1FB9" w14:textId="77777777" w:rsidR="005F0DE0" w:rsidRPr="005F0DE0" w:rsidRDefault="005F0DE0" w:rsidP="005F0DE0">
      <w:pPr>
        <w:numPr>
          <w:ilvl w:val="0"/>
          <w:numId w:val="12"/>
        </w:numPr>
        <w:rPr>
          <w:b/>
          <w:bCs/>
        </w:rPr>
      </w:pPr>
      <w:r w:rsidRPr="005F0DE0">
        <w:rPr>
          <w:b/>
          <w:bCs/>
        </w:rPr>
        <w:t>average actuator load,</w:t>
      </w:r>
    </w:p>
    <w:p w14:paraId="5269AC76" w14:textId="77777777" w:rsidR="005F0DE0" w:rsidRPr="005F0DE0" w:rsidRDefault="005F0DE0" w:rsidP="005F0DE0">
      <w:pPr>
        <w:numPr>
          <w:ilvl w:val="0"/>
          <w:numId w:val="12"/>
        </w:numPr>
        <w:rPr>
          <w:b/>
          <w:bCs/>
        </w:rPr>
      </w:pPr>
      <w:r w:rsidRPr="005F0DE0">
        <w:rPr>
          <w:b/>
          <w:bCs/>
        </w:rPr>
        <w:t xml:space="preserve">startup </w:t>
      </w:r>
      <w:proofErr w:type="spellStart"/>
      <w:r w:rsidRPr="005F0DE0">
        <w:rPr>
          <w:b/>
          <w:bCs/>
        </w:rPr>
        <w:t>behaviour</w:t>
      </w:r>
      <w:proofErr w:type="spellEnd"/>
      <w:r w:rsidRPr="005F0DE0">
        <w:rPr>
          <w:b/>
          <w:bCs/>
        </w:rPr>
        <w:t>,</w:t>
      </w:r>
    </w:p>
    <w:p w14:paraId="3B0A03CF" w14:textId="77777777" w:rsidR="005F0DE0" w:rsidRPr="005F0DE0" w:rsidRDefault="005F0DE0" w:rsidP="005F0DE0">
      <w:pPr>
        <w:numPr>
          <w:ilvl w:val="0"/>
          <w:numId w:val="12"/>
        </w:numPr>
        <w:rPr>
          <w:b/>
          <w:bCs/>
        </w:rPr>
      </w:pPr>
      <w:r w:rsidRPr="005F0DE0">
        <w:rPr>
          <w:b/>
          <w:bCs/>
        </w:rPr>
        <w:t>commutation/current ripple,</w:t>
      </w:r>
    </w:p>
    <w:p w14:paraId="0A40E6FB" w14:textId="77777777" w:rsidR="005F0DE0" w:rsidRPr="005F0DE0" w:rsidRDefault="005F0DE0" w:rsidP="005F0DE0">
      <w:pPr>
        <w:numPr>
          <w:ilvl w:val="0"/>
          <w:numId w:val="12"/>
        </w:numPr>
        <w:rPr>
          <w:b/>
          <w:bCs/>
        </w:rPr>
      </w:pPr>
      <w:r w:rsidRPr="005F0DE0">
        <w:rPr>
          <w:b/>
          <w:bCs/>
        </w:rPr>
        <w:t>changing mechanical load,</w:t>
      </w:r>
    </w:p>
    <w:p w14:paraId="76E9E94C" w14:textId="77777777" w:rsidR="005F0DE0" w:rsidRPr="005F0DE0" w:rsidRDefault="005F0DE0" w:rsidP="005F0DE0">
      <w:pPr>
        <w:numPr>
          <w:ilvl w:val="0"/>
          <w:numId w:val="12"/>
        </w:numPr>
        <w:rPr>
          <w:b/>
          <w:bCs/>
        </w:rPr>
      </w:pPr>
      <w:r w:rsidRPr="005F0DE0">
        <w:rPr>
          <w:b/>
          <w:bCs/>
        </w:rPr>
        <w:t>overload,</w:t>
      </w:r>
    </w:p>
    <w:p w14:paraId="06A7F8B5" w14:textId="77777777" w:rsidR="005F0DE0" w:rsidRPr="005F0DE0" w:rsidRDefault="005F0DE0" w:rsidP="005F0DE0">
      <w:pPr>
        <w:numPr>
          <w:ilvl w:val="0"/>
          <w:numId w:val="12"/>
        </w:numPr>
        <w:rPr>
          <w:b/>
          <w:bCs/>
        </w:rPr>
      </w:pPr>
      <w:r w:rsidRPr="005F0DE0">
        <w:rPr>
          <w:b/>
          <w:bCs/>
        </w:rPr>
        <w:t>and stall conditions.</w:t>
      </w:r>
    </w:p>
    <w:p w14:paraId="74FCE109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acquired data shall support both time-domain and frequency-domain analysis.</w:t>
      </w:r>
    </w:p>
    <w:p w14:paraId="245219B2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Status: ACCEPTED</w:t>
      </w:r>
    </w:p>
    <w:p w14:paraId="7CB08C37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pict w14:anchorId="61F9987B">
          <v:rect id="_x0000_i1341" style="width:0;height:1.5pt" o:hralign="center" o:hrstd="t" o:hr="t" fillcolor="#a0a0a0" stroked="f"/>
        </w:pict>
      </w:r>
    </w:p>
    <w:p w14:paraId="1C000FEC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Phase 1 Decision Register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222"/>
        <w:gridCol w:w="8246"/>
      </w:tblGrid>
      <w:tr w:rsidR="005F0DE0" w:rsidRPr="005F0DE0" w14:paraId="46D7F6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F809D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5A5E37F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58155E85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Baseline</w:t>
            </w:r>
          </w:p>
        </w:tc>
      </w:tr>
      <w:tr w:rsidR="005F0DE0" w:rsidRPr="005F0DE0" w14:paraId="77F24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89712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38777D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Intended actuator class</w:t>
            </w:r>
          </w:p>
        </w:tc>
        <w:tc>
          <w:tcPr>
            <w:tcW w:w="0" w:type="auto"/>
            <w:vAlign w:val="center"/>
            <w:hideMark/>
          </w:tcPr>
          <w:p w14:paraId="174CCA1C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Low-voltage DC actuator; brushed DC motor used for Rev-1 validation. Architecture remains replaceable for future three-phase industrial sensing.</w:t>
            </w:r>
          </w:p>
        </w:tc>
      </w:tr>
      <w:tr w:rsidR="005F0DE0" w:rsidRPr="005F0DE0" w14:paraId="616CB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56417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3AD9C4C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Supply/current range</w:t>
            </w:r>
          </w:p>
        </w:tc>
        <w:tc>
          <w:tcPr>
            <w:tcW w:w="0" w:type="auto"/>
            <w:vAlign w:val="center"/>
            <w:hideMark/>
          </w:tcPr>
          <w:p w14:paraId="1651F690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Sensor and analog electronics: nominal 5 V. Measured current: 0–5 A. Rev-1 actuator supply: low-voltage DC, maximum 24 V.</w:t>
            </w:r>
          </w:p>
        </w:tc>
      </w:tr>
      <w:tr w:rsidR="005F0DE0" w:rsidRPr="005F0DE0" w14:paraId="0BB34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E2209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31C7654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Required </w:t>
            </w:r>
            <w:proofErr w:type="spellStart"/>
            <w:r w:rsidRPr="005F0DE0">
              <w:rPr>
                <w:b/>
                <w:bCs/>
              </w:rPr>
              <w:t>behaviours</w:t>
            </w:r>
            <w:proofErr w:type="spellEnd"/>
            <w:r w:rsidRPr="005F0DE0">
              <w:rPr>
                <w:b/>
                <w:bCs/>
              </w:rPr>
              <w:t>/faults</w:t>
            </w:r>
          </w:p>
        </w:tc>
        <w:tc>
          <w:tcPr>
            <w:tcW w:w="0" w:type="auto"/>
            <w:vAlign w:val="center"/>
            <w:hideMark/>
          </w:tcPr>
          <w:p w14:paraId="05F4642A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Startup/inrush, normal running, changing load, overload and stall. Commutation/current spectrum shall also be characterized.</w:t>
            </w:r>
          </w:p>
        </w:tc>
      </w:tr>
      <w:tr w:rsidR="005F0DE0" w:rsidRPr="005F0DE0" w14:paraId="732E4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E9F81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9EA0661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Measurement bandwidth</w:t>
            </w:r>
          </w:p>
        </w:tc>
        <w:tc>
          <w:tcPr>
            <w:tcW w:w="0" w:type="auto"/>
            <w:vAlign w:val="center"/>
            <w:hideMark/>
          </w:tcPr>
          <w:p w14:paraId="5203B471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DC–10 kHz</w:t>
            </w:r>
          </w:p>
        </w:tc>
      </w:tr>
      <w:tr w:rsidR="005F0DE0" w:rsidRPr="005F0DE0" w14:paraId="039DB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C75F8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1C690C5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Sampling frequency</w:t>
            </w:r>
          </w:p>
        </w:tc>
        <w:tc>
          <w:tcPr>
            <w:tcW w:w="0" w:type="auto"/>
            <w:vAlign w:val="center"/>
            <w:hideMark/>
          </w:tcPr>
          <w:p w14:paraId="49ACC210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100 </w:t>
            </w:r>
            <w:proofErr w:type="spellStart"/>
            <w:r w:rsidRPr="005F0DE0">
              <w:rPr>
                <w:b/>
                <w:bCs/>
              </w:rPr>
              <w:t>kS</w:t>
            </w:r>
            <w:proofErr w:type="spellEnd"/>
            <w:r w:rsidRPr="005F0DE0">
              <w:rPr>
                <w:b/>
                <w:bCs/>
              </w:rPr>
              <w:t>/s nominal, 14-bit ADC</w:t>
            </w:r>
          </w:p>
        </w:tc>
      </w:tr>
      <w:tr w:rsidR="005F0DE0" w:rsidRPr="005F0DE0" w14:paraId="6F31C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F0C4E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87EB1E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Measurement accuracy</w:t>
            </w:r>
          </w:p>
        </w:tc>
        <w:tc>
          <w:tcPr>
            <w:tcW w:w="0" w:type="auto"/>
            <w:vAlign w:val="center"/>
            <w:hideMark/>
          </w:tcPr>
          <w:p w14:paraId="1453D57D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≤ ±0.10 </w:t>
            </w:r>
            <w:proofErr w:type="gramStart"/>
            <w:r w:rsidRPr="005F0DE0">
              <w:rPr>
                <w:b/>
                <w:bCs/>
              </w:rPr>
              <w:t>A</w:t>
            </w:r>
            <w:proofErr w:type="gramEnd"/>
            <w:r w:rsidRPr="005F0DE0">
              <w:rPr>
                <w:b/>
                <w:bCs/>
              </w:rPr>
              <w:t xml:space="preserve"> after calibration under baseline laboratory conditions. Stretch target: ±0.05 A. Reported resolution ≤10 mA.</w:t>
            </w:r>
          </w:p>
        </w:tc>
      </w:tr>
      <w:tr w:rsidR="005F0DE0" w:rsidRPr="005F0DE0" w14:paraId="2C64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B8FDC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D7ADAF1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Overload definition</w:t>
            </w:r>
          </w:p>
        </w:tc>
        <w:tc>
          <w:tcPr>
            <w:tcW w:w="0" w:type="auto"/>
            <w:vAlign w:val="center"/>
            <w:hideMark/>
          </w:tcPr>
          <w:p w14:paraId="3D2E183B" w14:textId="77777777" w:rsidR="005F0DE0" w:rsidRPr="005F0DE0" w:rsidRDefault="005F0DE0" w:rsidP="005F0DE0">
            <w:pPr>
              <w:rPr>
                <w:b/>
                <w:bCs/>
              </w:rPr>
            </w:pPr>
            <w:proofErr w:type="gramStart"/>
            <w:r w:rsidRPr="005F0DE0">
              <w:rPr>
                <w:b/>
                <w:bCs/>
              </w:rPr>
              <w:t>Current</w:t>
            </w:r>
            <w:proofErr w:type="gramEnd"/>
            <w:r w:rsidRPr="005F0DE0">
              <w:rPr>
                <w:b/>
                <w:bCs/>
              </w:rPr>
              <w:t xml:space="preserve"> above a configurable overload threshold for longer than a configurable persistence time. Thresholds shall be derived from actuator characterization rather than fixed globally.</w:t>
            </w:r>
          </w:p>
        </w:tc>
      </w:tr>
      <w:tr w:rsidR="005F0DE0" w:rsidRPr="005F0DE0" w14:paraId="29FBD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276E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2926C1E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Stall definition</w:t>
            </w:r>
          </w:p>
        </w:tc>
        <w:tc>
          <w:tcPr>
            <w:tcW w:w="0" w:type="auto"/>
            <w:vAlign w:val="center"/>
            <w:hideMark/>
          </w:tcPr>
          <w:p w14:paraId="764AADD6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Current </w:t>
            </w:r>
            <w:proofErr w:type="spellStart"/>
            <w:r w:rsidRPr="005F0DE0">
              <w:rPr>
                <w:b/>
                <w:bCs/>
              </w:rPr>
              <w:t>behaviour</w:t>
            </w:r>
            <w:proofErr w:type="spellEnd"/>
            <w:r w:rsidRPr="005F0DE0">
              <w:rPr>
                <w:b/>
                <w:bCs/>
              </w:rPr>
              <w:t xml:space="preserve"> </w:t>
            </w:r>
            <w:proofErr w:type="gramStart"/>
            <w:r w:rsidRPr="005F0DE0">
              <w:rPr>
                <w:b/>
                <w:bCs/>
              </w:rPr>
              <w:t>consistent with</w:t>
            </w:r>
            <w:proofErr w:type="gramEnd"/>
            <w:r w:rsidRPr="005F0DE0">
              <w:rPr>
                <w:b/>
                <w:bCs/>
              </w:rPr>
              <w:t xml:space="preserve"> a non-rotating powered actuator. Detection shall primarily use elevated current plus loss/reduction of normal commutation </w:t>
            </w:r>
            <w:proofErr w:type="spellStart"/>
            <w:r w:rsidRPr="005F0DE0">
              <w:rPr>
                <w:b/>
                <w:bCs/>
              </w:rPr>
              <w:t>behaviour</w:t>
            </w:r>
            <w:proofErr w:type="spellEnd"/>
            <w:r w:rsidRPr="005F0DE0">
              <w:rPr>
                <w:b/>
                <w:bCs/>
              </w:rPr>
              <w:t xml:space="preserve"> where available. Thresholds shall be determined experimentally.</w:t>
            </w:r>
          </w:p>
        </w:tc>
      </w:tr>
      <w:tr w:rsidR="005F0DE0" w:rsidRPr="005F0DE0" w14:paraId="09780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02F75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B0972E0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Fault-detection latency</w:t>
            </w:r>
          </w:p>
        </w:tc>
        <w:tc>
          <w:tcPr>
            <w:tcW w:w="0" w:type="auto"/>
            <w:vAlign w:val="center"/>
            <w:hideMark/>
          </w:tcPr>
          <w:p w14:paraId="0488A6EA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Target stall detection ≤100 </w:t>
            </w:r>
            <w:proofErr w:type="spellStart"/>
            <w:r w:rsidRPr="005F0DE0">
              <w:rPr>
                <w:b/>
                <w:bCs/>
              </w:rPr>
              <w:t>ms</w:t>
            </w:r>
            <w:proofErr w:type="spellEnd"/>
            <w:r w:rsidRPr="005F0DE0">
              <w:rPr>
                <w:b/>
                <w:bCs/>
              </w:rPr>
              <w:t xml:space="preserve"> after stall criteria become valid. Sustained-overload detection target ≤1 s. Exact persistence times remain configurable.</w:t>
            </w:r>
          </w:p>
        </w:tc>
      </w:tr>
      <w:tr w:rsidR="005F0DE0" w:rsidRPr="005F0DE0" w14:paraId="28223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AEFA0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D87C05E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Protection </w:t>
            </w:r>
            <w:proofErr w:type="spellStart"/>
            <w:r w:rsidRPr="005F0DE0">
              <w:rPr>
                <w:b/>
                <w:bCs/>
              </w:rPr>
              <w:t>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EB978F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 xml:space="preserve">Laboratory PSU </w:t>
            </w:r>
            <w:proofErr w:type="gramStart"/>
            <w:r w:rsidRPr="005F0DE0">
              <w:rPr>
                <w:b/>
                <w:bCs/>
              </w:rPr>
              <w:t>current limiting</w:t>
            </w:r>
            <w:proofErr w:type="gramEnd"/>
            <w:r w:rsidRPr="005F0DE0">
              <w:rPr>
                <w:b/>
                <w:bCs/>
              </w:rPr>
              <w:t xml:space="preserve"> provides primary protection during development. Monitoring shall be validated before automatic shutdown is enabled. A later revision may command actuator shutdown through a MOSFET/relay and latch critical faults until reset.</w:t>
            </w:r>
          </w:p>
        </w:tc>
      </w:tr>
      <w:tr w:rsidR="005F0DE0" w:rsidRPr="005F0DE0" w14:paraId="64887A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AB2A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99E3171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Baseline environment</w:t>
            </w:r>
          </w:p>
        </w:tc>
        <w:tc>
          <w:tcPr>
            <w:tcW w:w="0" w:type="auto"/>
            <w:vAlign w:val="center"/>
            <w:hideMark/>
          </w:tcPr>
          <w:p w14:paraId="34DB84F5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Indoor laboratory use, approximately 20–30 °C; nominal 5 V measurement electronics; actuator supply ≤24 V DC; dry environment and short laboratory wiring. Temperature, supply and electrical-noise variations will additionally be characterized.</w:t>
            </w:r>
          </w:p>
        </w:tc>
      </w:tr>
      <w:tr w:rsidR="005F0DE0" w:rsidRPr="005F0DE0" w14:paraId="696A1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91599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D1E7B3B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Verification method</w:t>
            </w:r>
          </w:p>
        </w:tc>
        <w:tc>
          <w:tcPr>
            <w:tcW w:w="0" w:type="auto"/>
            <w:vAlign w:val="center"/>
            <w:hideMark/>
          </w:tcPr>
          <w:p w14:paraId="556A4872" w14:textId="77777777" w:rsidR="005F0DE0" w:rsidRPr="005F0DE0" w:rsidRDefault="005F0DE0" w:rsidP="005F0DE0">
            <w:pPr>
              <w:rPr>
                <w:b/>
                <w:bCs/>
              </w:rPr>
            </w:pPr>
            <w:r w:rsidRPr="005F0DE0">
              <w:rPr>
                <w:b/>
                <w:bCs/>
              </w:rPr>
              <w:t>Requirements shall be verified through analysis, inspection, controlled testing and demonstration using oscilloscope, multimeter, laboratory PSU, firmware logs and MATLAB analysis.</w:t>
            </w:r>
          </w:p>
        </w:tc>
      </w:tr>
    </w:tbl>
    <w:p w14:paraId="2630489B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pict w14:anchorId="3F5B8F49">
          <v:rect id="_x0000_i1342" style="width:0;height:1.5pt" o:hralign="center" o:hrstd="t" o:hr="t" fillcolor="#a0a0a0" stroked="f"/>
        </w:pict>
      </w:r>
    </w:p>
    <w:p w14:paraId="255E2C7D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Measurement Accuracy Note</w:t>
      </w:r>
    </w:p>
    <w:p w14:paraId="28DD8A82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lastRenderedPageBreak/>
        <w:t>The selected ACS724-05AU has:</w:t>
      </w:r>
    </w:p>
    <w:p w14:paraId="5617618F" w14:textId="77777777" w:rsidR="005F0DE0" w:rsidRPr="005F0DE0" w:rsidRDefault="005F0DE0" w:rsidP="005F0DE0">
      <w:pPr>
        <w:numPr>
          <w:ilvl w:val="0"/>
          <w:numId w:val="13"/>
        </w:numPr>
        <w:rPr>
          <w:b/>
          <w:bCs/>
        </w:rPr>
      </w:pPr>
      <w:r w:rsidRPr="005F0DE0">
        <w:rPr>
          <w:b/>
          <w:bCs/>
        </w:rPr>
        <w:t>0–5 A current range,</w:t>
      </w:r>
    </w:p>
    <w:p w14:paraId="5A069DF6" w14:textId="77777777" w:rsidR="005F0DE0" w:rsidRPr="005F0DE0" w:rsidRDefault="005F0DE0" w:rsidP="005F0DE0">
      <w:pPr>
        <w:numPr>
          <w:ilvl w:val="0"/>
          <w:numId w:val="13"/>
        </w:numPr>
        <w:rPr>
          <w:b/>
          <w:bCs/>
        </w:rPr>
      </w:pPr>
      <w:r w:rsidRPr="005F0DE0">
        <w:rPr>
          <w:b/>
          <w:bCs/>
        </w:rPr>
        <w:t>nominal 800 mV/A sensitivity,</w:t>
      </w:r>
    </w:p>
    <w:p w14:paraId="4AE6DF9A" w14:textId="77777777" w:rsidR="005F0DE0" w:rsidRPr="005F0DE0" w:rsidRDefault="005F0DE0" w:rsidP="005F0DE0">
      <w:pPr>
        <w:numPr>
          <w:ilvl w:val="0"/>
          <w:numId w:val="13"/>
        </w:numPr>
        <w:rPr>
          <w:b/>
          <w:bCs/>
        </w:rPr>
      </w:pPr>
      <w:r w:rsidRPr="005F0DE0">
        <w:rPr>
          <w:b/>
          <w:bCs/>
        </w:rPr>
        <w:t>nominal zero-current output of 0.1 × VCC,</w:t>
      </w:r>
    </w:p>
    <w:p w14:paraId="161CECBE" w14:textId="77777777" w:rsidR="005F0DE0" w:rsidRPr="005F0DE0" w:rsidRDefault="005F0DE0" w:rsidP="005F0DE0">
      <w:pPr>
        <w:numPr>
          <w:ilvl w:val="0"/>
          <w:numId w:val="13"/>
        </w:numPr>
        <w:rPr>
          <w:b/>
          <w:bCs/>
        </w:rPr>
      </w:pPr>
      <w:r w:rsidRPr="005F0DE0">
        <w:rPr>
          <w:b/>
          <w:bCs/>
        </w:rPr>
        <w:t>specified full-scale total output error up to ±2.5% over 25–150 °C.</w:t>
      </w:r>
    </w:p>
    <w:p w14:paraId="6EB2E7AC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final prototype therefore uses individual offset/gain calibration.</w:t>
      </w:r>
    </w:p>
    <w:p w14:paraId="606EA99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±0.10 A requirement is a system-level calibrated laboratory target and shall be experimentally verified rather than assumed from ADC resolution.</w:t>
      </w:r>
    </w:p>
    <w:p w14:paraId="106D0CA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pict w14:anchorId="3694ACE0">
          <v:rect id="_x0000_i1343" style="width:0;height:1.5pt" o:hralign="center" o:hrstd="t" o:hr="t" fillcolor="#a0a0a0" stroked="f"/>
        </w:pict>
      </w:r>
    </w:p>
    <w:p w14:paraId="428B33BE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Scalability Objective</w:t>
      </w:r>
    </w:p>
    <w:p w14:paraId="714CC807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The laboratory system </w:t>
      </w:r>
      <w:proofErr w:type="gramStart"/>
      <w:r w:rsidRPr="005F0DE0">
        <w:rPr>
          <w:b/>
          <w:bCs/>
        </w:rPr>
        <w:t>shall</w:t>
      </w:r>
      <w:proofErr w:type="gramEnd"/>
      <w:r w:rsidRPr="005F0DE0">
        <w:rPr>
          <w:b/>
          <w:bCs/>
        </w:rPr>
        <w:t xml:space="preserve"> keep these functions logically separable:</w:t>
      </w:r>
    </w:p>
    <w:p w14:paraId="29A2A3BD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Current sensing front end</w:t>
      </w:r>
    </w:p>
    <w:p w14:paraId="5F70526A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    ↓</w:t>
      </w:r>
    </w:p>
    <w:p w14:paraId="731694A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Analog conditioning</w:t>
      </w:r>
    </w:p>
    <w:p w14:paraId="4451DD4D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    ↓</w:t>
      </w:r>
    </w:p>
    <w:p w14:paraId="13A3BEF3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Anti-alias filtering</w:t>
      </w:r>
    </w:p>
    <w:p w14:paraId="0BE119F1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    ↓</w:t>
      </w:r>
    </w:p>
    <w:p w14:paraId="55ACE5BA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ADC acquisition</w:t>
      </w:r>
    </w:p>
    <w:p w14:paraId="64F5ECBB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    ↓</w:t>
      </w:r>
    </w:p>
    <w:p w14:paraId="4987ABCF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Signal processing</w:t>
      </w:r>
    </w:p>
    <w:p w14:paraId="74D6F0EC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    ↓</w:t>
      </w:r>
    </w:p>
    <w:p w14:paraId="74E58DEF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Condition / fault detection</w:t>
      </w:r>
    </w:p>
    <w:p w14:paraId="258301F0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    ↓</w:t>
      </w:r>
    </w:p>
    <w:p w14:paraId="2DEE0E42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Communication</w:t>
      </w:r>
    </w:p>
    <w:p w14:paraId="20A5CB0D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For an industrial three-phase implementation, the low-current ACS724 sensing stage would be replaced by appropriately rated industrial current transducers.</w:t>
      </w:r>
    </w:p>
    <w:p w14:paraId="136B79BB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The acquisition, analysis, diagnostic and validation principles developed in the laboratory prototype should remain reusable.</w:t>
      </w:r>
    </w:p>
    <w:p w14:paraId="1D29C3C4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pict w14:anchorId="00B8E08D">
          <v:rect id="_x0000_i1344" style="width:0;height:1.5pt" o:hralign="center" o:hrstd="t" o:hr="t" fillcolor="#a0a0a0" stroked="f"/>
        </w:pict>
      </w:r>
    </w:p>
    <w:p w14:paraId="6647FEF5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Phase 1 Verification Philosophy</w:t>
      </w:r>
    </w:p>
    <w:p w14:paraId="730CE527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lastRenderedPageBreak/>
        <w:t>Every implemented requirement shall eventually have:</w:t>
      </w:r>
    </w:p>
    <w:p w14:paraId="50BFF570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Requirement</w:t>
      </w:r>
    </w:p>
    <w:p w14:paraId="6F37B5A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↓</w:t>
      </w:r>
    </w:p>
    <w:p w14:paraId="4740E46B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Engineering rationale</w:t>
      </w:r>
    </w:p>
    <w:p w14:paraId="1F87B66A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↓</w:t>
      </w:r>
    </w:p>
    <w:p w14:paraId="346DB64F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Verification method</w:t>
      </w:r>
    </w:p>
    <w:p w14:paraId="6FF7B835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↓</w:t>
      </w:r>
    </w:p>
    <w:p w14:paraId="0D62BC59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Pass criterion</w:t>
      </w:r>
    </w:p>
    <w:p w14:paraId="1FE055CF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↓</w:t>
      </w:r>
    </w:p>
    <w:p w14:paraId="7C48B7DE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Measured result</w:t>
      </w:r>
    </w:p>
    <w:p w14:paraId="0CC2BF6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 xml:space="preserve">    ↓</w:t>
      </w:r>
    </w:p>
    <w:p w14:paraId="2635A0B8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PASS / FAIL</w:t>
      </w:r>
    </w:p>
    <w:p w14:paraId="72638590" w14:textId="77777777" w:rsidR="005F0DE0" w:rsidRPr="005F0DE0" w:rsidRDefault="005F0DE0" w:rsidP="005F0DE0">
      <w:pPr>
        <w:rPr>
          <w:b/>
          <w:bCs/>
        </w:rPr>
      </w:pPr>
      <w:r w:rsidRPr="005F0DE0">
        <w:rPr>
          <w:b/>
          <w:bCs/>
        </w:rPr>
        <w:t>Phase 1 status: COMPLETE / BASELINED</w:t>
      </w:r>
    </w:p>
    <w:p w14:paraId="7EA491E6" w14:textId="77777777" w:rsidR="005F57F1" w:rsidRPr="005F0DE0" w:rsidRDefault="005F57F1" w:rsidP="005F0DE0"/>
    <w:sectPr w:rsidR="005F57F1" w:rsidRPr="005F0DE0" w:rsidSect="005F0DE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38B4"/>
    <w:multiLevelType w:val="multilevel"/>
    <w:tmpl w:val="2BA0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65E61"/>
    <w:multiLevelType w:val="multilevel"/>
    <w:tmpl w:val="E278B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1769FC"/>
    <w:multiLevelType w:val="multilevel"/>
    <w:tmpl w:val="936C1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152FD"/>
    <w:multiLevelType w:val="multilevel"/>
    <w:tmpl w:val="0FB6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FE4CE2"/>
    <w:multiLevelType w:val="multilevel"/>
    <w:tmpl w:val="5C1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67358"/>
    <w:multiLevelType w:val="multilevel"/>
    <w:tmpl w:val="71F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C6843"/>
    <w:multiLevelType w:val="multilevel"/>
    <w:tmpl w:val="32B2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1558A5"/>
    <w:multiLevelType w:val="multilevel"/>
    <w:tmpl w:val="F796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E045BD"/>
    <w:multiLevelType w:val="multilevel"/>
    <w:tmpl w:val="68B6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8F2482"/>
    <w:multiLevelType w:val="multilevel"/>
    <w:tmpl w:val="7A5A3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C7749F"/>
    <w:multiLevelType w:val="multilevel"/>
    <w:tmpl w:val="A1048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6C5E14"/>
    <w:multiLevelType w:val="multilevel"/>
    <w:tmpl w:val="DC681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E47191"/>
    <w:multiLevelType w:val="multilevel"/>
    <w:tmpl w:val="514C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343413">
    <w:abstractNumId w:val="9"/>
  </w:num>
  <w:num w:numId="2" w16cid:durableId="425805470">
    <w:abstractNumId w:val="4"/>
  </w:num>
  <w:num w:numId="3" w16cid:durableId="389812801">
    <w:abstractNumId w:val="8"/>
  </w:num>
  <w:num w:numId="4" w16cid:durableId="814755350">
    <w:abstractNumId w:val="1"/>
  </w:num>
  <w:num w:numId="5" w16cid:durableId="283735208">
    <w:abstractNumId w:val="7"/>
  </w:num>
  <w:num w:numId="6" w16cid:durableId="1762919196">
    <w:abstractNumId w:val="5"/>
  </w:num>
  <w:num w:numId="7" w16cid:durableId="1480613372">
    <w:abstractNumId w:val="11"/>
  </w:num>
  <w:num w:numId="8" w16cid:durableId="1681078573">
    <w:abstractNumId w:val="6"/>
  </w:num>
  <w:num w:numId="9" w16cid:durableId="1542787646">
    <w:abstractNumId w:val="3"/>
  </w:num>
  <w:num w:numId="10" w16cid:durableId="1050567370">
    <w:abstractNumId w:val="10"/>
  </w:num>
  <w:num w:numId="11" w16cid:durableId="1436248679">
    <w:abstractNumId w:val="0"/>
  </w:num>
  <w:num w:numId="12" w16cid:durableId="236476954">
    <w:abstractNumId w:val="12"/>
  </w:num>
  <w:num w:numId="13" w16cid:durableId="1260597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7F1"/>
    <w:rsid w:val="00047BE8"/>
    <w:rsid w:val="005F0DE0"/>
    <w:rsid w:val="005F57F1"/>
    <w:rsid w:val="00621511"/>
    <w:rsid w:val="007E2288"/>
    <w:rsid w:val="00975E9F"/>
    <w:rsid w:val="00E54723"/>
    <w:rsid w:val="00FA2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EB954E6-64C8-41DF-85F9-114F79C19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7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7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7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7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7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4</Pages>
  <Words>677</Words>
  <Characters>3865</Characters>
  <Application>Microsoft Office Word</Application>
  <DocSecurity>0</DocSecurity>
  <Lines>32</Lines>
  <Paragraphs>9</Paragraphs>
  <ScaleCrop>false</ScaleCrop>
  <Company/>
  <LinksUpToDate>false</LinksUpToDate>
  <CharactersWithSpaces>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Nos, Mikahel</dc:creator>
  <cp:keywords/>
  <dc:description/>
  <cp:lastModifiedBy>Nos, Mikahel</cp:lastModifiedBy>
  <cp:revision>6</cp:revision>
  <dcterms:created xsi:type="dcterms:W3CDTF">2026-08-14T14:23:00Z</dcterms:created>
  <dcterms:modified xsi:type="dcterms:W3CDTF">2026-08-14T18:56:00Z</dcterms:modified>
</cp:coreProperties>
</file>