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5DF" w:rsidRPr="00D0693D" w:rsidRDefault="009D05DF" w:rsidP="00260AC4">
      <w:pPr>
        <w:spacing w:after="120" w:line="360" w:lineRule="auto"/>
        <w:jc w:val="both"/>
        <w:rPr>
          <w:rFonts w:ascii="Arial" w:hAnsi="Arial" w:cs="Arial"/>
          <w:sz w:val="24"/>
          <w:szCs w:val="24"/>
        </w:rPr>
      </w:pPr>
    </w:p>
    <w:sdt>
      <w:sdtPr>
        <w:rPr>
          <w:rFonts w:ascii="Arial" w:eastAsiaTheme="minorEastAsia" w:hAnsi="Arial" w:cs="Arial"/>
          <w:color w:val="auto"/>
          <w:sz w:val="22"/>
          <w:szCs w:val="22"/>
        </w:rPr>
        <w:id w:val="914830617"/>
        <w:docPartObj>
          <w:docPartGallery w:val="Table of Contents"/>
          <w:docPartUnique/>
        </w:docPartObj>
      </w:sdtPr>
      <w:sdtEndPr>
        <w:rPr>
          <w:b/>
          <w:bCs/>
        </w:rPr>
      </w:sdtEndPr>
      <w:sdtContent>
        <w:p w:rsidR="00415D0C" w:rsidRPr="00464645" w:rsidRDefault="00415D0C" w:rsidP="00464645">
          <w:pPr>
            <w:pStyle w:val="Inhaltsverzeichnisberschrift"/>
            <w:spacing w:line="360" w:lineRule="auto"/>
            <w:rPr>
              <w:rFonts w:ascii="Arial" w:hAnsi="Arial" w:cs="Arial"/>
              <w:color w:val="auto"/>
            </w:rPr>
          </w:pPr>
          <w:r w:rsidRPr="00464645">
            <w:rPr>
              <w:rFonts w:ascii="Arial" w:hAnsi="Arial" w:cs="Arial"/>
              <w:color w:val="auto"/>
            </w:rPr>
            <w:t>Inhalt</w:t>
          </w:r>
          <w:r w:rsidR="00464645" w:rsidRPr="00464645">
            <w:rPr>
              <w:rFonts w:ascii="Arial" w:hAnsi="Arial" w:cs="Arial"/>
              <w:color w:val="auto"/>
            </w:rPr>
            <w:t>sverzeichnis</w:t>
          </w:r>
        </w:p>
        <w:p w:rsidR="007A255A" w:rsidRDefault="00415D0C">
          <w:pPr>
            <w:pStyle w:val="Verzeichnis1"/>
            <w:tabs>
              <w:tab w:val="left" w:pos="440"/>
              <w:tab w:val="right" w:leader="dot" w:pos="9062"/>
            </w:tabs>
            <w:rPr>
              <w:noProof/>
            </w:rPr>
          </w:pPr>
          <w:r w:rsidRPr="00D0693D">
            <w:rPr>
              <w:rFonts w:ascii="Arial" w:hAnsi="Arial" w:cs="Arial"/>
            </w:rPr>
            <w:fldChar w:fldCharType="begin"/>
          </w:r>
          <w:r w:rsidRPr="00D0693D">
            <w:rPr>
              <w:rFonts w:ascii="Arial" w:hAnsi="Arial" w:cs="Arial"/>
            </w:rPr>
            <w:instrText xml:space="preserve"> TOC \o "1-3" \h \z \u </w:instrText>
          </w:r>
          <w:r w:rsidRPr="00D0693D">
            <w:rPr>
              <w:rFonts w:ascii="Arial" w:hAnsi="Arial" w:cs="Arial"/>
            </w:rPr>
            <w:fldChar w:fldCharType="separate"/>
          </w:r>
          <w:hyperlink w:anchor="_Toc71139001" w:history="1">
            <w:r w:rsidR="007A255A" w:rsidRPr="0005426B">
              <w:rPr>
                <w:rStyle w:val="Hyperlink"/>
                <w:rFonts w:ascii="Arial" w:hAnsi="Arial" w:cs="Arial"/>
                <w:noProof/>
              </w:rPr>
              <w:t>1.</w:t>
            </w:r>
            <w:r w:rsidR="007A255A">
              <w:rPr>
                <w:noProof/>
              </w:rPr>
              <w:tab/>
            </w:r>
            <w:r w:rsidR="007A255A" w:rsidRPr="0005426B">
              <w:rPr>
                <w:rStyle w:val="Hyperlink"/>
                <w:rFonts w:ascii="Arial" w:hAnsi="Arial" w:cs="Arial"/>
                <w:noProof/>
              </w:rPr>
              <w:t>Einleitung</w:t>
            </w:r>
            <w:r w:rsidR="007A255A">
              <w:rPr>
                <w:noProof/>
                <w:webHidden/>
              </w:rPr>
              <w:tab/>
            </w:r>
            <w:r w:rsidR="007A255A">
              <w:rPr>
                <w:noProof/>
                <w:webHidden/>
              </w:rPr>
              <w:fldChar w:fldCharType="begin"/>
            </w:r>
            <w:r w:rsidR="007A255A">
              <w:rPr>
                <w:noProof/>
                <w:webHidden/>
              </w:rPr>
              <w:instrText xml:space="preserve"> PAGEREF _Toc71139001 \h </w:instrText>
            </w:r>
            <w:r w:rsidR="007A255A">
              <w:rPr>
                <w:noProof/>
                <w:webHidden/>
              </w:rPr>
            </w:r>
            <w:r w:rsidR="007A255A">
              <w:rPr>
                <w:noProof/>
                <w:webHidden/>
              </w:rPr>
              <w:fldChar w:fldCharType="separate"/>
            </w:r>
            <w:r w:rsidR="007A255A">
              <w:rPr>
                <w:noProof/>
                <w:webHidden/>
              </w:rPr>
              <w:t>2</w:t>
            </w:r>
            <w:r w:rsidR="007A255A">
              <w:rPr>
                <w:noProof/>
                <w:webHidden/>
              </w:rPr>
              <w:fldChar w:fldCharType="end"/>
            </w:r>
          </w:hyperlink>
        </w:p>
        <w:p w:rsidR="007A255A" w:rsidRDefault="000C0717">
          <w:pPr>
            <w:pStyle w:val="Verzeichnis1"/>
            <w:tabs>
              <w:tab w:val="left" w:pos="440"/>
              <w:tab w:val="right" w:leader="dot" w:pos="9062"/>
            </w:tabs>
            <w:rPr>
              <w:noProof/>
            </w:rPr>
          </w:pPr>
          <w:hyperlink w:anchor="_Toc71139002" w:history="1">
            <w:r w:rsidR="007A255A" w:rsidRPr="0005426B">
              <w:rPr>
                <w:rStyle w:val="Hyperlink"/>
                <w:rFonts w:ascii="Arial" w:hAnsi="Arial" w:cs="Arial"/>
                <w:noProof/>
              </w:rPr>
              <w:t>2.</w:t>
            </w:r>
            <w:r w:rsidR="007A255A">
              <w:rPr>
                <w:noProof/>
              </w:rPr>
              <w:tab/>
            </w:r>
            <w:r w:rsidR="007A255A" w:rsidRPr="0005426B">
              <w:rPr>
                <w:rStyle w:val="Hyperlink"/>
                <w:rFonts w:ascii="Arial" w:hAnsi="Arial" w:cs="Arial"/>
                <w:noProof/>
              </w:rPr>
              <w:t>Grundlagen</w:t>
            </w:r>
            <w:r w:rsidR="007A255A">
              <w:rPr>
                <w:noProof/>
                <w:webHidden/>
              </w:rPr>
              <w:tab/>
            </w:r>
            <w:r w:rsidR="007A255A">
              <w:rPr>
                <w:noProof/>
                <w:webHidden/>
              </w:rPr>
              <w:fldChar w:fldCharType="begin"/>
            </w:r>
            <w:r w:rsidR="007A255A">
              <w:rPr>
                <w:noProof/>
                <w:webHidden/>
              </w:rPr>
              <w:instrText xml:space="preserve"> PAGEREF _Toc71139002 \h </w:instrText>
            </w:r>
            <w:r w:rsidR="007A255A">
              <w:rPr>
                <w:noProof/>
                <w:webHidden/>
              </w:rPr>
            </w:r>
            <w:r w:rsidR="007A255A">
              <w:rPr>
                <w:noProof/>
                <w:webHidden/>
              </w:rPr>
              <w:fldChar w:fldCharType="separate"/>
            </w:r>
            <w:r w:rsidR="007A255A">
              <w:rPr>
                <w:noProof/>
                <w:webHidden/>
              </w:rPr>
              <w:t>3</w:t>
            </w:r>
            <w:r w:rsidR="007A255A">
              <w:rPr>
                <w:noProof/>
                <w:webHidden/>
              </w:rPr>
              <w:fldChar w:fldCharType="end"/>
            </w:r>
          </w:hyperlink>
        </w:p>
        <w:p w:rsidR="007A255A" w:rsidRDefault="000C0717">
          <w:pPr>
            <w:pStyle w:val="Verzeichnis2"/>
            <w:tabs>
              <w:tab w:val="left" w:pos="880"/>
              <w:tab w:val="right" w:leader="dot" w:pos="9062"/>
            </w:tabs>
            <w:rPr>
              <w:noProof/>
            </w:rPr>
          </w:pPr>
          <w:hyperlink w:anchor="_Toc71139003" w:history="1">
            <w:r w:rsidR="007A255A" w:rsidRPr="0005426B">
              <w:rPr>
                <w:rStyle w:val="Hyperlink"/>
                <w:rFonts w:ascii="Arial" w:hAnsi="Arial" w:cs="Arial"/>
                <w:noProof/>
              </w:rPr>
              <w:t>2.1.</w:t>
            </w:r>
            <w:r w:rsidR="007A255A">
              <w:rPr>
                <w:noProof/>
              </w:rPr>
              <w:tab/>
            </w:r>
            <w:r w:rsidR="007A255A" w:rsidRPr="0005426B">
              <w:rPr>
                <w:rStyle w:val="Hyperlink"/>
                <w:rFonts w:ascii="Arial" w:hAnsi="Arial" w:cs="Arial"/>
                <w:noProof/>
              </w:rPr>
              <w:t>Bedeutung von Helligkeit</w:t>
            </w:r>
            <w:r w:rsidR="007A255A">
              <w:rPr>
                <w:noProof/>
                <w:webHidden/>
              </w:rPr>
              <w:tab/>
            </w:r>
            <w:r w:rsidR="007A255A">
              <w:rPr>
                <w:noProof/>
                <w:webHidden/>
              </w:rPr>
              <w:fldChar w:fldCharType="begin"/>
            </w:r>
            <w:r w:rsidR="007A255A">
              <w:rPr>
                <w:noProof/>
                <w:webHidden/>
              </w:rPr>
              <w:instrText xml:space="preserve"> PAGEREF _Toc71139003 \h </w:instrText>
            </w:r>
            <w:r w:rsidR="007A255A">
              <w:rPr>
                <w:noProof/>
                <w:webHidden/>
              </w:rPr>
            </w:r>
            <w:r w:rsidR="007A255A">
              <w:rPr>
                <w:noProof/>
                <w:webHidden/>
              </w:rPr>
              <w:fldChar w:fldCharType="separate"/>
            </w:r>
            <w:r w:rsidR="007A255A">
              <w:rPr>
                <w:noProof/>
                <w:webHidden/>
              </w:rPr>
              <w:t>3</w:t>
            </w:r>
            <w:r w:rsidR="007A255A">
              <w:rPr>
                <w:noProof/>
                <w:webHidden/>
              </w:rPr>
              <w:fldChar w:fldCharType="end"/>
            </w:r>
          </w:hyperlink>
        </w:p>
        <w:p w:rsidR="007A255A" w:rsidRDefault="000C0717">
          <w:pPr>
            <w:pStyle w:val="Verzeichnis2"/>
            <w:tabs>
              <w:tab w:val="left" w:pos="880"/>
              <w:tab w:val="right" w:leader="dot" w:pos="9062"/>
            </w:tabs>
            <w:rPr>
              <w:noProof/>
            </w:rPr>
          </w:pPr>
          <w:hyperlink w:anchor="_Toc71139004" w:history="1">
            <w:r w:rsidR="007A255A" w:rsidRPr="0005426B">
              <w:rPr>
                <w:rStyle w:val="Hyperlink"/>
                <w:rFonts w:ascii="Arial" w:hAnsi="Arial" w:cs="Arial"/>
                <w:noProof/>
              </w:rPr>
              <w:t>2.2.</w:t>
            </w:r>
            <w:r w:rsidR="007A255A">
              <w:rPr>
                <w:noProof/>
              </w:rPr>
              <w:tab/>
            </w:r>
            <w:r w:rsidR="007A255A" w:rsidRPr="0005426B">
              <w:rPr>
                <w:rStyle w:val="Hyperlink"/>
                <w:rFonts w:ascii="Arial" w:hAnsi="Arial" w:cs="Arial"/>
                <w:noProof/>
              </w:rPr>
              <w:t>Bedeutung von Farbempfinden</w:t>
            </w:r>
            <w:r w:rsidR="007A255A">
              <w:rPr>
                <w:noProof/>
                <w:webHidden/>
              </w:rPr>
              <w:tab/>
            </w:r>
            <w:r w:rsidR="007A255A">
              <w:rPr>
                <w:noProof/>
                <w:webHidden/>
              </w:rPr>
              <w:fldChar w:fldCharType="begin"/>
            </w:r>
            <w:r w:rsidR="007A255A">
              <w:rPr>
                <w:noProof/>
                <w:webHidden/>
              </w:rPr>
              <w:instrText xml:space="preserve"> PAGEREF _Toc71139004 \h </w:instrText>
            </w:r>
            <w:r w:rsidR="007A255A">
              <w:rPr>
                <w:noProof/>
                <w:webHidden/>
              </w:rPr>
            </w:r>
            <w:r w:rsidR="007A255A">
              <w:rPr>
                <w:noProof/>
                <w:webHidden/>
              </w:rPr>
              <w:fldChar w:fldCharType="separate"/>
            </w:r>
            <w:r w:rsidR="007A255A">
              <w:rPr>
                <w:noProof/>
                <w:webHidden/>
              </w:rPr>
              <w:t>6</w:t>
            </w:r>
            <w:r w:rsidR="007A255A">
              <w:rPr>
                <w:noProof/>
                <w:webHidden/>
              </w:rPr>
              <w:fldChar w:fldCharType="end"/>
            </w:r>
          </w:hyperlink>
        </w:p>
        <w:p w:rsidR="007A255A" w:rsidRDefault="000C0717">
          <w:pPr>
            <w:pStyle w:val="Verzeichnis2"/>
            <w:tabs>
              <w:tab w:val="left" w:pos="880"/>
              <w:tab w:val="right" w:leader="dot" w:pos="9062"/>
            </w:tabs>
            <w:rPr>
              <w:noProof/>
            </w:rPr>
          </w:pPr>
          <w:hyperlink w:anchor="_Toc71139005" w:history="1">
            <w:r w:rsidR="007A255A" w:rsidRPr="0005426B">
              <w:rPr>
                <w:rStyle w:val="Hyperlink"/>
                <w:rFonts w:ascii="Arial" w:hAnsi="Arial" w:cs="Arial"/>
                <w:noProof/>
              </w:rPr>
              <w:t>2.3.</w:t>
            </w:r>
            <w:r w:rsidR="007A255A">
              <w:rPr>
                <w:noProof/>
              </w:rPr>
              <w:tab/>
            </w:r>
            <w:r w:rsidR="007A255A" w:rsidRPr="0005426B">
              <w:rPr>
                <w:rStyle w:val="Hyperlink"/>
                <w:rFonts w:ascii="Arial" w:hAnsi="Arial" w:cs="Arial"/>
                <w:noProof/>
              </w:rPr>
              <w:t>Raumgröße, Lichteinfall/Raumnutzung</w:t>
            </w:r>
            <w:r w:rsidR="007A255A">
              <w:rPr>
                <w:noProof/>
                <w:webHidden/>
              </w:rPr>
              <w:tab/>
            </w:r>
            <w:r w:rsidR="007A255A">
              <w:rPr>
                <w:noProof/>
                <w:webHidden/>
              </w:rPr>
              <w:fldChar w:fldCharType="begin"/>
            </w:r>
            <w:r w:rsidR="007A255A">
              <w:rPr>
                <w:noProof/>
                <w:webHidden/>
              </w:rPr>
              <w:instrText xml:space="preserve"> PAGEREF _Toc71139005 \h </w:instrText>
            </w:r>
            <w:r w:rsidR="007A255A">
              <w:rPr>
                <w:noProof/>
                <w:webHidden/>
              </w:rPr>
            </w:r>
            <w:r w:rsidR="007A255A">
              <w:rPr>
                <w:noProof/>
                <w:webHidden/>
              </w:rPr>
              <w:fldChar w:fldCharType="separate"/>
            </w:r>
            <w:r w:rsidR="007A255A">
              <w:rPr>
                <w:noProof/>
                <w:webHidden/>
              </w:rPr>
              <w:t>11</w:t>
            </w:r>
            <w:r w:rsidR="007A255A">
              <w:rPr>
                <w:noProof/>
                <w:webHidden/>
              </w:rPr>
              <w:fldChar w:fldCharType="end"/>
            </w:r>
          </w:hyperlink>
        </w:p>
        <w:p w:rsidR="007A255A" w:rsidRDefault="000C0717">
          <w:pPr>
            <w:pStyle w:val="Verzeichnis2"/>
            <w:tabs>
              <w:tab w:val="left" w:pos="880"/>
              <w:tab w:val="right" w:leader="dot" w:pos="9062"/>
            </w:tabs>
            <w:rPr>
              <w:noProof/>
            </w:rPr>
          </w:pPr>
          <w:hyperlink w:anchor="_Toc71139006" w:history="1">
            <w:r w:rsidR="007A255A" w:rsidRPr="0005426B">
              <w:rPr>
                <w:rStyle w:val="Hyperlink"/>
                <w:rFonts w:ascii="Arial" w:hAnsi="Arial" w:cs="Arial"/>
                <w:noProof/>
              </w:rPr>
              <w:t>2.4.</w:t>
            </w:r>
            <w:r w:rsidR="007A255A">
              <w:rPr>
                <w:noProof/>
              </w:rPr>
              <w:tab/>
            </w:r>
            <w:r w:rsidR="007A255A" w:rsidRPr="0005426B">
              <w:rPr>
                <w:rStyle w:val="Hyperlink"/>
                <w:rFonts w:ascii="Arial" w:hAnsi="Arial" w:cs="Arial"/>
                <w:noProof/>
              </w:rPr>
              <w:t>Europäische, Deutsche Standards DIN EN</w:t>
            </w:r>
            <w:r w:rsidR="007A255A">
              <w:rPr>
                <w:noProof/>
                <w:webHidden/>
              </w:rPr>
              <w:tab/>
            </w:r>
            <w:r w:rsidR="007A255A">
              <w:rPr>
                <w:noProof/>
                <w:webHidden/>
              </w:rPr>
              <w:fldChar w:fldCharType="begin"/>
            </w:r>
            <w:r w:rsidR="007A255A">
              <w:rPr>
                <w:noProof/>
                <w:webHidden/>
              </w:rPr>
              <w:instrText xml:space="preserve"> PAGEREF _Toc71139006 \h </w:instrText>
            </w:r>
            <w:r w:rsidR="007A255A">
              <w:rPr>
                <w:noProof/>
                <w:webHidden/>
              </w:rPr>
            </w:r>
            <w:r w:rsidR="007A255A">
              <w:rPr>
                <w:noProof/>
                <w:webHidden/>
              </w:rPr>
              <w:fldChar w:fldCharType="separate"/>
            </w:r>
            <w:r w:rsidR="007A255A">
              <w:rPr>
                <w:noProof/>
                <w:webHidden/>
              </w:rPr>
              <w:t>19</w:t>
            </w:r>
            <w:r w:rsidR="007A255A">
              <w:rPr>
                <w:noProof/>
                <w:webHidden/>
              </w:rPr>
              <w:fldChar w:fldCharType="end"/>
            </w:r>
          </w:hyperlink>
        </w:p>
        <w:p w:rsidR="007A255A" w:rsidRDefault="000C0717">
          <w:pPr>
            <w:pStyle w:val="Verzeichnis2"/>
            <w:tabs>
              <w:tab w:val="left" w:pos="880"/>
              <w:tab w:val="right" w:leader="dot" w:pos="9062"/>
            </w:tabs>
            <w:rPr>
              <w:noProof/>
            </w:rPr>
          </w:pPr>
          <w:hyperlink w:anchor="_Toc71139007" w:history="1">
            <w:r w:rsidR="007A255A" w:rsidRPr="0005426B">
              <w:rPr>
                <w:rStyle w:val="Hyperlink"/>
                <w:rFonts w:ascii="Arial" w:hAnsi="Arial" w:cs="Arial"/>
                <w:noProof/>
              </w:rPr>
              <w:t>2.5.</w:t>
            </w:r>
            <w:r w:rsidR="007A255A">
              <w:rPr>
                <w:noProof/>
              </w:rPr>
              <w:tab/>
            </w:r>
            <w:r w:rsidR="007A255A" w:rsidRPr="0005426B">
              <w:rPr>
                <w:rStyle w:val="Hyperlink"/>
                <w:rFonts w:ascii="Arial" w:hAnsi="Arial" w:cs="Arial"/>
                <w:noProof/>
              </w:rPr>
              <w:t>KNX-Standard und vergleichbare Standards</w:t>
            </w:r>
            <w:r w:rsidR="007A255A">
              <w:rPr>
                <w:noProof/>
                <w:webHidden/>
              </w:rPr>
              <w:tab/>
            </w:r>
            <w:r w:rsidR="007A255A">
              <w:rPr>
                <w:noProof/>
                <w:webHidden/>
              </w:rPr>
              <w:fldChar w:fldCharType="begin"/>
            </w:r>
            <w:r w:rsidR="007A255A">
              <w:rPr>
                <w:noProof/>
                <w:webHidden/>
              </w:rPr>
              <w:instrText xml:space="preserve"> PAGEREF _Toc71139007 \h </w:instrText>
            </w:r>
            <w:r w:rsidR="007A255A">
              <w:rPr>
                <w:noProof/>
                <w:webHidden/>
              </w:rPr>
            </w:r>
            <w:r w:rsidR="007A255A">
              <w:rPr>
                <w:noProof/>
                <w:webHidden/>
              </w:rPr>
              <w:fldChar w:fldCharType="separate"/>
            </w:r>
            <w:r w:rsidR="007A255A">
              <w:rPr>
                <w:noProof/>
                <w:webHidden/>
              </w:rPr>
              <w:t>19</w:t>
            </w:r>
            <w:r w:rsidR="007A255A">
              <w:rPr>
                <w:noProof/>
                <w:webHidden/>
              </w:rPr>
              <w:fldChar w:fldCharType="end"/>
            </w:r>
          </w:hyperlink>
        </w:p>
        <w:p w:rsidR="007A255A" w:rsidRDefault="000C0717">
          <w:pPr>
            <w:pStyle w:val="Verzeichnis1"/>
            <w:tabs>
              <w:tab w:val="left" w:pos="440"/>
              <w:tab w:val="right" w:leader="dot" w:pos="9062"/>
            </w:tabs>
            <w:rPr>
              <w:noProof/>
            </w:rPr>
          </w:pPr>
          <w:hyperlink w:anchor="_Toc71139008" w:history="1">
            <w:r w:rsidR="007A255A" w:rsidRPr="0005426B">
              <w:rPr>
                <w:rStyle w:val="Hyperlink"/>
                <w:rFonts w:ascii="Arial" w:hAnsi="Arial" w:cs="Arial"/>
                <w:noProof/>
              </w:rPr>
              <w:t>3.</w:t>
            </w:r>
            <w:r w:rsidR="007A255A">
              <w:rPr>
                <w:noProof/>
              </w:rPr>
              <w:tab/>
            </w:r>
            <w:r w:rsidR="007A255A" w:rsidRPr="0005426B">
              <w:rPr>
                <w:rStyle w:val="Hyperlink"/>
                <w:rFonts w:ascii="Arial" w:hAnsi="Arial" w:cs="Arial"/>
                <w:noProof/>
              </w:rPr>
              <w:t>Stand der Technik</w:t>
            </w:r>
            <w:r w:rsidR="007A255A">
              <w:rPr>
                <w:noProof/>
                <w:webHidden/>
              </w:rPr>
              <w:tab/>
            </w:r>
            <w:r w:rsidR="007A255A">
              <w:rPr>
                <w:noProof/>
                <w:webHidden/>
              </w:rPr>
              <w:fldChar w:fldCharType="begin"/>
            </w:r>
            <w:r w:rsidR="007A255A">
              <w:rPr>
                <w:noProof/>
                <w:webHidden/>
              </w:rPr>
              <w:instrText xml:space="preserve"> PAGEREF _Toc71139008 \h </w:instrText>
            </w:r>
            <w:r w:rsidR="007A255A">
              <w:rPr>
                <w:noProof/>
                <w:webHidden/>
              </w:rPr>
            </w:r>
            <w:r w:rsidR="007A255A">
              <w:rPr>
                <w:noProof/>
                <w:webHidden/>
              </w:rPr>
              <w:fldChar w:fldCharType="separate"/>
            </w:r>
            <w:r w:rsidR="007A255A">
              <w:rPr>
                <w:noProof/>
                <w:webHidden/>
              </w:rPr>
              <w:t>20</w:t>
            </w:r>
            <w:r w:rsidR="007A255A">
              <w:rPr>
                <w:noProof/>
                <w:webHidden/>
              </w:rPr>
              <w:fldChar w:fldCharType="end"/>
            </w:r>
          </w:hyperlink>
        </w:p>
        <w:p w:rsidR="007A255A" w:rsidRDefault="000C0717">
          <w:pPr>
            <w:pStyle w:val="Verzeichnis1"/>
            <w:tabs>
              <w:tab w:val="left" w:pos="440"/>
              <w:tab w:val="right" w:leader="dot" w:pos="9062"/>
            </w:tabs>
            <w:rPr>
              <w:noProof/>
            </w:rPr>
          </w:pPr>
          <w:hyperlink w:anchor="_Toc71139009" w:history="1">
            <w:r w:rsidR="007A255A" w:rsidRPr="0005426B">
              <w:rPr>
                <w:rStyle w:val="Hyperlink"/>
                <w:rFonts w:ascii="Arial" w:hAnsi="Arial" w:cs="Arial"/>
                <w:noProof/>
              </w:rPr>
              <w:t>4.</w:t>
            </w:r>
            <w:r w:rsidR="007A255A">
              <w:rPr>
                <w:noProof/>
              </w:rPr>
              <w:tab/>
            </w:r>
            <w:r w:rsidR="007A255A" w:rsidRPr="0005426B">
              <w:rPr>
                <w:rStyle w:val="Hyperlink"/>
                <w:rFonts w:ascii="Arial" w:hAnsi="Arial" w:cs="Arial"/>
                <w:noProof/>
              </w:rPr>
              <w:t>Anforderungen und Zielsetzung</w:t>
            </w:r>
            <w:r w:rsidR="007A255A">
              <w:rPr>
                <w:noProof/>
                <w:webHidden/>
              </w:rPr>
              <w:tab/>
            </w:r>
            <w:r w:rsidR="007A255A">
              <w:rPr>
                <w:noProof/>
                <w:webHidden/>
              </w:rPr>
              <w:fldChar w:fldCharType="begin"/>
            </w:r>
            <w:r w:rsidR="007A255A">
              <w:rPr>
                <w:noProof/>
                <w:webHidden/>
              </w:rPr>
              <w:instrText xml:space="preserve"> PAGEREF _Toc71139009 \h </w:instrText>
            </w:r>
            <w:r w:rsidR="007A255A">
              <w:rPr>
                <w:noProof/>
                <w:webHidden/>
              </w:rPr>
            </w:r>
            <w:r w:rsidR="007A255A">
              <w:rPr>
                <w:noProof/>
                <w:webHidden/>
              </w:rPr>
              <w:fldChar w:fldCharType="separate"/>
            </w:r>
            <w:r w:rsidR="007A255A">
              <w:rPr>
                <w:noProof/>
                <w:webHidden/>
              </w:rPr>
              <w:t>21</w:t>
            </w:r>
            <w:r w:rsidR="007A255A">
              <w:rPr>
                <w:noProof/>
                <w:webHidden/>
              </w:rPr>
              <w:fldChar w:fldCharType="end"/>
            </w:r>
          </w:hyperlink>
        </w:p>
        <w:p w:rsidR="007A255A" w:rsidRDefault="000C0717">
          <w:pPr>
            <w:pStyle w:val="Verzeichnis1"/>
            <w:tabs>
              <w:tab w:val="left" w:pos="440"/>
              <w:tab w:val="right" w:leader="dot" w:pos="9062"/>
            </w:tabs>
            <w:rPr>
              <w:noProof/>
            </w:rPr>
          </w:pPr>
          <w:hyperlink w:anchor="_Toc71139010" w:history="1">
            <w:r w:rsidR="007A255A" w:rsidRPr="0005426B">
              <w:rPr>
                <w:rStyle w:val="Hyperlink"/>
                <w:rFonts w:ascii="Arial" w:hAnsi="Arial" w:cs="Arial"/>
                <w:noProof/>
              </w:rPr>
              <w:t>5.</w:t>
            </w:r>
            <w:r w:rsidR="007A255A">
              <w:rPr>
                <w:noProof/>
              </w:rPr>
              <w:tab/>
            </w:r>
            <w:r w:rsidR="007A255A" w:rsidRPr="0005426B">
              <w:rPr>
                <w:rStyle w:val="Hyperlink"/>
                <w:rFonts w:ascii="Arial" w:hAnsi="Arial" w:cs="Arial"/>
                <w:noProof/>
              </w:rPr>
              <w:t>Konzept</w:t>
            </w:r>
            <w:r w:rsidR="007A255A">
              <w:rPr>
                <w:noProof/>
                <w:webHidden/>
              </w:rPr>
              <w:tab/>
            </w:r>
            <w:r w:rsidR="007A255A">
              <w:rPr>
                <w:noProof/>
                <w:webHidden/>
              </w:rPr>
              <w:fldChar w:fldCharType="begin"/>
            </w:r>
            <w:r w:rsidR="007A255A">
              <w:rPr>
                <w:noProof/>
                <w:webHidden/>
              </w:rPr>
              <w:instrText xml:space="preserve"> PAGEREF _Toc71139010 \h </w:instrText>
            </w:r>
            <w:r w:rsidR="007A255A">
              <w:rPr>
                <w:noProof/>
                <w:webHidden/>
              </w:rPr>
            </w:r>
            <w:r w:rsidR="007A255A">
              <w:rPr>
                <w:noProof/>
                <w:webHidden/>
              </w:rPr>
              <w:fldChar w:fldCharType="separate"/>
            </w:r>
            <w:r w:rsidR="007A255A">
              <w:rPr>
                <w:noProof/>
                <w:webHidden/>
              </w:rPr>
              <w:t>22</w:t>
            </w:r>
            <w:r w:rsidR="007A255A">
              <w:rPr>
                <w:noProof/>
                <w:webHidden/>
              </w:rPr>
              <w:fldChar w:fldCharType="end"/>
            </w:r>
          </w:hyperlink>
        </w:p>
        <w:p w:rsidR="007A255A" w:rsidRDefault="000C0717">
          <w:pPr>
            <w:pStyle w:val="Verzeichnis2"/>
            <w:tabs>
              <w:tab w:val="left" w:pos="880"/>
              <w:tab w:val="right" w:leader="dot" w:pos="9062"/>
            </w:tabs>
            <w:rPr>
              <w:noProof/>
            </w:rPr>
          </w:pPr>
          <w:hyperlink w:anchor="_Toc71139011" w:history="1">
            <w:r w:rsidR="007A255A" w:rsidRPr="0005426B">
              <w:rPr>
                <w:rStyle w:val="Hyperlink"/>
                <w:rFonts w:ascii="Arial" w:hAnsi="Arial" w:cs="Arial"/>
                <w:noProof/>
              </w:rPr>
              <w:t>5.1.</w:t>
            </w:r>
            <w:r w:rsidR="007A255A">
              <w:rPr>
                <w:noProof/>
              </w:rPr>
              <w:tab/>
            </w:r>
            <w:r w:rsidR="007A255A" w:rsidRPr="0005426B">
              <w:rPr>
                <w:rStyle w:val="Hyperlink"/>
                <w:rFonts w:ascii="Arial" w:hAnsi="Arial" w:cs="Arial"/>
                <w:noProof/>
              </w:rPr>
              <w:t>Anzahl der Lampen nach empfohlener Leuchtstärke im Raum berechnen</w:t>
            </w:r>
            <w:r w:rsidR="007A255A">
              <w:rPr>
                <w:noProof/>
                <w:webHidden/>
              </w:rPr>
              <w:tab/>
            </w:r>
            <w:r w:rsidR="007A255A">
              <w:rPr>
                <w:noProof/>
                <w:webHidden/>
              </w:rPr>
              <w:fldChar w:fldCharType="begin"/>
            </w:r>
            <w:r w:rsidR="007A255A">
              <w:rPr>
                <w:noProof/>
                <w:webHidden/>
              </w:rPr>
              <w:instrText xml:space="preserve"> PAGEREF _Toc71139011 \h </w:instrText>
            </w:r>
            <w:r w:rsidR="007A255A">
              <w:rPr>
                <w:noProof/>
                <w:webHidden/>
              </w:rPr>
            </w:r>
            <w:r w:rsidR="007A255A">
              <w:rPr>
                <w:noProof/>
                <w:webHidden/>
              </w:rPr>
              <w:fldChar w:fldCharType="separate"/>
            </w:r>
            <w:r w:rsidR="007A255A">
              <w:rPr>
                <w:noProof/>
                <w:webHidden/>
              </w:rPr>
              <w:t>22</w:t>
            </w:r>
            <w:r w:rsidR="007A255A">
              <w:rPr>
                <w:noProof/>
                <w:webHidden/>
              </w:rPr>
              <w:fldChar w:fldCharType="end"/>
            </w:r>
          </w:hyperlink>
        </w:p>
        <w:p w:rsidR="007A255A" w:rsidRDefault="000C0717">
          <w:pPr>
            <w:pStyle w:val="Verzeichnis2"/>
            <w:tabs>
              <w:tab w:val="left" w:pos="880"/>
              <w:tab w:val="right" w:leader="dot" w:pos="9062"/>
            </w:tabs>
            <w:rPr>
              <w:noProof/>
            </w:rPr>
          </w:pPr>
          <w:hyperlink w:anchor="_Toc71139012" w:history="1">
            <w:r w:rsidR="007A255A" w:rsidRPr="0005426B">
              <w:rPr>
                <w:rStyle w:val="Hyperlink"/>
                <w:rFonts w:ascii="Arial" w:hAnsi="Arial" w:cs="Arial"/>
                <w:noProof/>
              </w:rPr>
              <w:t>5.2.</w:t>
            </w:r>
            <w:r w:rsidR="007A255A">
              <w:rPr>
                <w:noProof/>
              </w:rPr>
              <w:tab/>
            </w:r>
            <w:r w:rsidR="007A255A" w:rsidRPr="0005426B">
              <w:rPr>
                <w:rStyle w:val="Hyperlink"/>
                <w:rFonts w:ascii="Arial" w:hAnsi="Arial" w:cs="Arial"/>
                <w:noProof/>
              </w:rPr>
              <w:t>Auswahl der Lampen ausgewählter Hersteller hinzufügen</w:t>
            </w:r>
            <w:r w:rsidR="007A255A">
              <w:rPr>
                <w:noProof/>
                <w:webHidden/>
              </w:rPr>
              <w:tab/>
            </w:r>
            <w:r w:rsidR="007A255A">
              <w:rPr>
                <w:noProof/>
                <w:webHidden/>
              </w:rPr>
              <w:fldChar w:fldCharType="begin"/>
            </w:r>
            <w:r w:rsidR="007A255A">
              <w:rPr>
                <w:noProof/>
                <w:webHidden/>
              </w:rPr>
              <w:instrText xml:space="preserve"> PAGEREF _Toc71139012 \h </w:instrText>
            </w:r>
            <w:r w:rsidR="007A255A">
              <w:rPr>
                <w:noProof/>
                <w:webHidden/>
              </w:rPr>
            </w:r>
            <w:r w:rsidR="007A255A">
              <w:rPr>
                <w:noProof/>
                <w:webHidden/>
              </w:rPr>
              <w:fldChar w:fldCharType="separate"/>
            </w:r>
            <w:r w:rsidR="007A255A">
              <w:rPr>
                <w:noProof/>
                <w:webHidden/>
              </w:rPr>
              <w:t>23</w:t>
            </w:r>
            <w:r w:rsidR="007A255A">
              <w:rPr>
                <w:noProof/>
                <w:webHidden/>
              </w:rPr>
              <w:fldChar w:fldCharType="end"/>
            </w:r>
          </w:hyperlink>
        </w:p>
        <w:p w:rsidR="007A255A" w:rsidRDefault="000C0717">
          <w:pPr>
            <w:pStyle w:val="Verzeichnis2"/>
            <w:tabs>
              <w:tab w:val="left" w:pos="880"/>
              <w:tab w:val="right" w:leader="dot" w:pos="9062"/>
            </w:tabs>
            <w:rPr>
              <w:noProof/>
            </w:rPr>
          </w:pPr>
          <w:hyperlink w:anchor="_Toc71139013" w:history="1">
            <w:r w:rsidR="007A255A" w:rsidRPr="0005426B">
              <w:rPr>
                <w:rStyle w:val="Hyperlink"/>
                <w:rFonts w:ascii="Arial" w:hAnsi="Arial" w:cs="Arial"/>
                <w:noProof/>
              </w:rPr>
              <w:t>5.3.</w:t>
            </w:r>
            <w:r w:rsidR="007A255A">
              <w:rPr>
                <w:noProof/>
              </w:rPr>
              <w:tab/>
            </w:r>
            <w:r w:rsidR="007A255A" w:rsidRPr="0005426B">
              <w:rPr>
                <w:rStyle w:val="Hyperlink"/>
                <w:rFonts w:ascii="Arial" w:hAnsi="Arial" w:cs="Arial"/>
                <w:noProof/>
              </w:rPr>
              <w:t>Fenster im Raum hinzufügen</w:t>
            </w:r>
            <w:r w:rsidR="007A255A">
              <w:rPr>
                <w:noProof/>
                <w:webHidden/>
              </w:rPr>
              <w:tab/>
            </w:r>
            <w:r w:rsidR="007A255A">
              <w:rPr>
                <w:noProof/>
                <w:webHidden/>
              </w:rPr>
              <w:fldChar w:fldCharType="begin"/>
            </w:r>
            <w:r w:rsidR="007A255A">
              <w:rPr>
                <w:noProof/>
                <w:webHidden/>
              </w:rPr>
              <w:instrText xml:space="preserve"> PAGEREF _Toc71139013 \h </w:instrText>
            </w:r>
            <w:r w:rsidR="007A255A">
              <w:rPr>
                <w:noProof/>
                <w:webHidden/>
              </w:rPr>
            </w:r>
            <w:r w:rsidR="007A255A">
              <w:rPr>
                <w:noProof/>
                <w:webHidden/>
              </w:rPr>
              <w:fldChar w:fldCharType="separate"/>
            </w:r>
            <w:r w:rsidR="007A255A">
              <w:rPr>
                <w:noProof/>
                <w:webHidden/>
              </w:rPr>
              <w:t>23</w:t>
            </w:r>
            <w:r w:rsidR="007A255A">
              <w:rPr>
                <w:noProof/>
                <w:webHidden/>
              </w:rPr>
              <w:fldChar w:fldCharType="end"/>
            </w:r>
          </w:hyperlink>
        </w:p>
        <w:p w:rsidR="007A255A" w:rsidRDefault="000C0717">
          <w:pPr>
            <w:pStyle w:val="Verzeichnis2"/>
            <w:tabs>
              <w:tab w:val="left" w:pos="880"/>
              <w:tab w:val="right" w:leader="dot" w:pos="9062"/>
            </w:tabs>
            <w:rPr>
              <w:noProof/>
            </w:rPr>
          </w:pPr>
          <w:hyperlink w:anchor="_Toc71139014" w:history="1">
            <w:r w:rsidR="007A255A" w:rsidRPr="0005426B">
              <w:rPr>
                <w:rStyle w:val="Hyperlink"/>
                <w:rFonts w:ascii="Arial" w:hAnsi="Arial" w:cs="Arial"/>
                <w:noProof/>
              </w:rPr>
              <w:t>5.4.</w:t>
            </w:r>
            <w:r w:rsidR="007A255A">
              <w:rPr>
                <w:noProof/>
              </w:rPr>
              <w:tab/>
            </w:r>
            <w:r w:rsidR="007A255A" w:rsidRPr="0005426B">
              <w:rPr>
                <w:rStyle w:val="Hyperlink"/>
                <w:rFonts w:ascii="Arial" w:hAnsi="Arial" w:cs="Arial"/>
                <w:noProof/>
              </w:rPr>
              <w:t>Darstellung des Raumes für den Benutzer mit Eingabe-Parametern</w:t>
            </w:r>
            <w:r w:rsidR="007A255A">
              <w:rPr>
                <w:noProof/>
                <w:webHidden/>
              </w:rPr>
              <w:tab/>
            </w:r>
            <w:r w:rsidR="007A255A">
              <w:rPr>
                <w:noProof/>
                <w:webHidden/>
              </w:rPr>
              <w:fldChar w:fldCharType="begin"/>
            </w:r>
            <w:r w:rsidR="007A255A">
              <w:rPr>
                <w:noProof/>
                <w:webHidden/>
              </w:rPr>
              <w:instrText xml:space="preserve"> PAGEREF _Toc71139014 \h </w:instrText>
            </w:r>
            <w:r w:rsidR="007A255A">
              <w:rPr>
                <w:noProof/>
                <w:webHidden/>
              </w:rPr>
            </w:r>
            <w:r w:rsidR="007A255A">
              <w:rPr>
                <w:noProof/>
                <w:webHidden/>
              </w:rPr>
              <w:fldChar w:fldCharType="separate"/>
            </w:r>
            <w:r w:rsidR="007A255A">
              <w:rPr>
                <w:noProof/>
                <w:webHidden/>
              </w:rPr>
              <w:t>23</w:t>
            </w:r>
            <w:r w:rsidR="007A255A">
              <w:rPr>
                <w:noProof/>
                <w:webHidden/>
              </w:rPr>
              <w:fldChar w:fldCharType="end"/>
            </w:r>
          </w:hyperlink>
        </w:p>
        <w:p w:rsidR="007A255A" w:rsidRDefault="000C0717">
          <w:pPr>
            <w:pStyle w:val="Verzeichnis1"/>
            <w:tabs>
              <w:tab w:val="left" w:pos="440"/>
              <w:tab w:val="right" w:leader="dot" w:pos="9062"/>
            </w:tabs>
            <w:rPr>
              <w:noProof/>
            </w:rPr>
          </w:pPr>
          <w:hyperlink w:anchor="_Toc71139015" w:history="1">
            <w:r w:rsidR="007A255A" w:rsidRPr="0005426B">
              <w:rPr>
                <w:rStyle w:val="Hyperlink"/>
                <w:rFonts w:ascii="Arial" w:hAnsi="Arial" w:cs="Arial"/>
                <w:noProof/>
              </w:rPr>
              <w:t>6.</w:t>
            </w:r>
            <w:r w:rsidR="007A255A">
              <w:rPr>
                <w:noProof/>
              </w:rPr>
              <w:tab/>
            </w:r>
            <w:r w:rsidR="007A255A" w:rsidRPr="0005426B">
              <w:rPr>
                <w:rStyle w:val="Hyperlink"/>
                <w:rFonts w:ascii="Arial" w:hAnsi="Arial" w:cs="Arial"/>
                <w:noProof/>
              </w:rPr>
              <w:t>Entwicklung und Implementierung</w:t>
            </w:r>
            <w:r w:rsidR="007A255A">
              <w:rPr>
                <w:noProof/>
                <w:webHidden/>
              </w:rPr>
              <w:tab/>
            </w:r>
            <w:r w:rsidR="007A255A">
              <w:rPr>
                <w:noProof/>
                <w:webHidden/>
              </w:rPr>
              <w:fldChar w:fldCharType="begin"/>
            </w:r>
            <w:r w:rsidR="007A255A">
              <w:rPr>
                <w:noProof/>
                <w:webHidden/>
              </w:rPr>
              <w:instrText xml:space="preserve"> PAGEREF _Toc71139015 \h </w:instrText>
            </w:r>
            <w:r w:rsidR="007A255A">
              <w:rPr>
                <w:noProof/>
                <w:webHidden/>
              </w:rPr>
            </w:r>
            <w:r w:rsidR="007A255A">
              <w:rPr>
                <w:noProof/>
                <w:webHidden/>
              </w:rPr>
              <w:fldChar w:fldCharType="separate"/>
            </w:r>
            <w:r w:rsidR="007A255A">
              <w:rPr>
                <w:noProof/>
                <w:webHidden/>
              </w:rPr>
              <w:t>24</w:t>
            </w:r>
            <w:r w:rsidR="007A255A">
              <w:rPr>
                <w:noProof/>
                <w:webHidden/>
              </w:rPr>
              <w:fldChar w:fldCharType="end"/>
            </w:r>
          </w:hyperlink>
        </w:p>
        <w:p w:rsidR="007A255A" w:rsidRDefault="000C0717">
          <w:pPr>
            <w:pStyle w:val="Verzeichnis1"/>
            <w:tabs>
              <w:tab w:val="left" w:pos="440"/>
              <w:tab w:val="right" w:leader="dot" w:pos="9062"/>
            </w:tabs>
            <w:rPr>
              <w:noProof/>
            </w:rPr>
          </w:pPr>
          <w:hyperlink w:anchor="_Toc71139016" w:history="1">
            <w:r w:rsidR="007A255A" w:rsidRPr="0005426B">
              <w:rPr>
                <w:rStyle w:val="Hyperlink"/>
                <w:rFonts w:ascii="Arial" w:hAnsi="Arial" w:cs="Arial"/>
                <w:noProof/>
              </w:rPr>
              <w:t>7.</w:t>
            </w:r>
            <w:r w:rsidR="007A255A">
              <w:rPr>
                <w:noProof/>
              </w:rPr>
              <w:tab/>
            </w:r>
            <w:r w:rsidR="007A255A" w:rsidRPr="0005426B">
              <w:rPr>
                <w:rStyle w:val="Hyperlink"/>
                <w:rFonts w:ascii="Arial" w:hAnsi="Arial" w:cs="Arial"/>
                <w:noProof/>
              </w:rPr>
              <w:t>Verifikation und Fazit</w:t>
            </w:r>
            <w:r w:rsidR="007A255A">
              <w:rPr>
                <w:noProof/>
                <w:webHidden/>
              </w:rPr>
              <w:tab/>
            </w:r>
            <w:r w:rsidR="007A255A">
              <w:rPr>
                <w:noProof/>
                <w:webHidden/>
              </w:rPr>
              <w:fldChar w:fldCharType="begin"/>
            </w:r>
            <w:r w:rsidR="007A255A">
              <w:rPr>
                <w:noProof/>
                <w:webHidden/>
              </w:rPr>
              <w:instrText xml:space="preserve"> PAGEREF _Toc71139016 \h </w:instrText>
            </w:r>
            <w:r w:rsidR="007A255A">
              <w:rPr>
                <w:noProof/>
                <w:webHidden/>
              </w:rPr>
            </w:r>
            <w:r w:rsidR="007A255A">
              <w:rPr>
                <w:noProof/>
                <w:webHidden/>
              </w:rPr>
              <w:fldChar w:fldCharType="separate"/>
            </w:r>
            <w:r w:rsidR="007A255A">
              <w:rPr>
                <w:noProof/>
                <w:webHidden/>
              </w:rPr>
              <w:t>25</w:t>
            </w:r>
            <w:r w:rsidR="007A255A">
              <w:rPr>
                <w:noProof/>
                <w:webHidden/>
              </w:rPr>
              <w:fldChar w:fldCharType="end"/>
            </w:r>
          </w:hyperlink>
        </w:p>
        <w:p w:rsidR="007A255A" w:rsidRDefault="000C0717">
          <w:pPr>
            <w:pStyle w:val="Verzeichnis1"/>
            <w:tabs>
              <w:tab w:val="left" w:pos="440"/>
              <w:tab w:val="right" w:leader="dot" w:pos="9062"/>
            </w:tabs>
            <w:rPr>
              <w:noProof/>
            </w:rPr>
          </w:pPr>
          <w:hyperlink w:anchor="_Toc71139017" w:history="1">
            <w:r w:rsidR="007A255A" w:rsidRPr="0005426B">
              <w:rPr>
                <w:rStyle w:val="Hyperlink"/>
                <w:rFonts w:ascii="Arial" w:hAnsi="Arial" w:cs="Arial"/>
                <w:noProof/>
              </w:rPr>
              <w:t>8.</w:t>
            </w:r>
            <w:r w:rsidR="007A255A">
              <w:rPr>
                <w:noProof/>
              </w:rPr>
              <w:tab/>
            </w:r>
            <w:r w:rsidR="007A255A" w:rsidRPr="0005426B">
              <w:rPr>
                <w:rStyle w:val="Hyperlink"/>
                <w:rFonts w:ascii="Arial" w:hAnsi="Arial" w:cs="Arial"/>
                <w:noProof/>
              </w:rPr>
              <w:t>Ausblick</w:t>
            </w:r>
            <w:r w:rsidR="007A255A">
              <w:rPr>
                <w:noProof/>
                <w:webHidden/>
              </w:rPr>
              <w:tab/>
            </w:r>
            <w:r w:rsidR="007A255A">
              <w:rPr>
                <w:noProof/>
                <w:webHidden/>
              </w:rPr>
              <w:fldChar w:fldCharType="begin"/>
            </w:r>
            <w:r w:rsidR="007A255A">
              <w:rPr>
                <w:noProof/>
                <w:webHidden/>
              </w:rPr>
              <w:instrText xml:space="preserve"> PAGEREF _Toc71139017 \h </w:instrText>
            </w:r>
            <w:r w:rsidR="007A255A">
              <w:rPr>
                <w:noProof/>
                <w:webHidden/>
              </w:rPr>
            </w:r>
            <w:r w:rsidR="007A255A">
              <w:rPr>
                <w:noProof/>
                <w:webHidden/>
              </w:rPr>
              <w:fldChar w:fldCharType="separate"/>
            </w:r>
            <w:r w:rsidR="007A255A">
              <w:rPr>
                <w:noProof/>
                <w:webHidden/>
              </w:rPr>
              <w:t>26</w:t>
            </w:r>
            <w:r w:rsidR="007A255A">
              <w:rPr>
                <w:noProof/>
                <w:webHidden/>
              </w:rPr>
              <w:fldChar w:fldCharType="end"/>
            </w:r>
          </w:hyperlink>
        </w:p>
        <w:p w:rsidR="007A255A" w:rsidRDefault="000C0717">
          <w:pPr>
            <w:pStyle w:val="Verzeichnis1"/>
            <w:tabs>
              <w:tab w:val="left" w:pos="440"/>
              <w:tab w:val="right" w:leader="dot" w:pos="9062"/>
            </w:tabs>
            <w:rPr>
              <w:noProof/>
            </w:rPr>
          </w:pPr>
          <w:hyperlink w:anchor="_Toc71139018" w:history="1">
            <w:r w:rsidR="007A255A" w:rsidRPr="0005426B">
              <w:rPr>
                <w:rStyle w:val="Hyperlink"/>
                <w:rFonts w:ascii="Arial" w:hAnsi="Arial" w:cs="Arial"/>
                <w:noProof/>
              </w:rPr>
              <w:t>9.</w:t>
            </w:r>
            <w:r w:rsidR="007A255A">
              <w:rPr>
                <w:noProof/>
              </w:rPr>
              <w:tab/>
            </w:r>
            <w:r w:rsidR="007A255A" w:rsidRPr="0005426B">
              <w:rPr>
                <w:rStyle w:val="Hyperlink"/>
                <w:rFonts w:ascii="Arial" w:hAnsi="Arial" w:cs="Arial"/>
                <w:noProof/>
              </w:rPr>
              <w:t>Quellenverzeichnis</w:t>
            </w:r>
            <w:r w:rsidR="007A255A">
              <w:rPr>
                <w:noProof/>
                <w:webHidden/>
              </w:rPr>
              <w:tab/>
            </w:r>
            <w:r w:rsidR="007A255A">
              <w:rPr>
                <w:noProof/>
                <w:webHidden/>
              </w:rPr>
              <w:fldChar w:fldCharType="begin"/>
            </w:r>
            <w:r w:rsidR="007A255A">
              <w:rPr>
                <w:noProof/>
                <w:webHidden/>
              </w:rPr>
              <w:instrText xml:space="preserve"> PAGEREF _Toc71139018 \h </w:instrText>
            </w:r>
            <w:r w:rsidR="007A255A">
              <w:rPr>
                <w:noProof/>
                <w:webHidden/>
              </w:rPr>
            </w:r>
            <w:r w:rsidR="007A255A">
              <w:rPr>
                <w:noProof/>
                <w:webHidden/>
              </w:rPr>
              <w:fldChar w:fldCharType="separate"/>
            </w:r>
            <w:r w:rsidR="007A255A">
              <w:rPr>
                <w:noProof/>
                <w:webHidden/>
              </w:rPr>
              <w:t>27</w:t>
            </w:r>
            <w:r w:rsidR="007A255A">
              <w:rPr>
                <w:noProof/>
                <w:webHidden/>
              </w:rPr>
              <w:fldChar w:fldCharType="end"/>
            </w:r>
          </w:hyperlink>
        </w:p>
        <w:p w:rsidR="00415D0C" w:rsidRPr="00D0693D" w:rsidRDefault="00415D0C" w:rsidP="00464645">
          <w:pPr>
            <w:spacing w:line="360" w:lineRule="auto"/>
            <w:rPr>
              <w:rFonts w:ascii="Arial" w:hAnsi="Arial" w:cs="Arial"/>
            </w:rPr>
          </w:pPr>
          <w:r w:rsidRPr="00D0693D">
            <w:rPr>
              <w:rFonts w:ascii="Arial" w:hAnsi="Arial" w:cs="Arial"/>
              <w:b/>
              <w:bCs/>
            </w:rPr>
            <w:fldChar w:fldCharType="end"/>
          </w:r>
        </w:p>
      </w:sdtContent>
    </w:sdt>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footerReference w:type="default" r:id="rId8"/>
          <w:pgSz w:w="11906" w:h="16838"/>
          <w:pgMar w:top="1417" w:right="1417" w:bottom="1134" w:left="1417" w:header="708" w:footer="708" w:gutter="0"/>
          <w:cols w:space="708"/>
          <w:docGrid w:linePitch="360"/>
        </w:sectPr>
      </w:pPr>
    </w:p>
    <w:p w:rsidR="00240A1A" w:rsidRPr="00D0693D" w:rsidRDefault="00C94D52" w:rsidP="00260AC4">
      <w:pPr>
        <w:pStyle w:val="Listenabsatz"/>
        <w:numPr>
          <w:ilvl w:val="0"/>
          <w:numId w:val="1"/>
        </w:numPr>
        <w:spacing w:after="120" w:line="360" w:lineRule="auto"/>
        <w:jc w:val="both"/>
        <w:outlineLvl w:val="0"/>
        <w:rPr>
          <w:rFonts w:ascii="Arial" w:hAnsi="Arial" w:cs="Arial"/>
          <w:sz w:val="28"/>
          <w:szCs w:val="24"/>
        </w:rPr>
      </w:pPr>
      <w:bookmarkStart w:id="0" w:name="_Toc71139001"/>
      <w:r w:rsidRPr="00D0693D">
        <w:rPr>
          <w:rFonts w:ascii="Arial" w:hAnsi="Arial" w:cs="Arial"/>
          <w:sz w:val="28"/>
          <w:szCs w:val="24"/>
        </w:rPr>
        <w:lastRenderedPageBreak/>
        <w:t>Einleitung</w:t>
      </w:r>
      <w:bookmarkEnd w:id="0"/>
    </w:p>
    <w:p w:rsidR="00240A1A" w:rsidRPr="00D0693D" w:rsidRDefault="00240A1A" w:rsidP="00260AC4">
      <w:pPr>
        <w:spacing w:after="120" w:line="360" w:lineRule="auto"/>
        <w:jc w:val="both"/>
        <w:rPr>
          <w:rFonts w:ascii="Arial" w:hAnsi="Arial" w:cs="Arial"/>
          <w:sz w:val="24"/>
          <w:szCs w:val="24"/>
        </w:rPr>
      </w:pPr>
      <w:r w:rsidRPr="00D0693D">
        <w:rPr>
          <w:rFonts w:ascii="Arial" w:hAnsi="Arial" w:cs="Arial"/>
          <w:sz w:val="24"/>
          <w:szCs w:val="24"/>
        </w:rPr>
        <w:t xml:space="preserve">Tageslicht ist ein wichtiger Bestandteil im alltäglichen Leben. Ohne Licht kein Leben [1]. Licht ist für die Gebäude- und Raumgestaltung, sowie für Sehaufgaben notwendig. </w:t>
      </w:r>
    </w:p>
    <w:p w:rsidR="00240A1A" w:rsidRPr="00D0693D" w:rsidRDefault="00240A1A" w:rsidP="00260AC4">
      <w:pPr>
        <w:spacing w:after="120" w:line="360" w:lineRule="auto"/>
        <w:jc w:val="both"/>
        <w:rPr>
          <w:rFonts w:ascii="Arial" w:hAnsi="Arial" w:cs="Arial"/>
          <w:sz w:val="24"/>
          <w:szCs w:val="24"/>
        </w:rPr>
      </w:pPr>
      <w:r w:rsidRPr="00D0693D">
        <w:rPr>
          <w:rFonts w:ascii="Arial" w:hAnsi="Arial" w:cs="Arial"/>
          <w:sz w:val="24"/>
          <w:szCs w:val="24"/>
        </w:rPr>
        <w:t xml:space="preserve">Sehen </w:t>
      </w:r>
      <w:r w:rsidR="005E2332" w:rsidRPr="00D0693D">
        <w:rPr>
          <w:rFonts w:ascii="Arial" w:hAnsi="Arial" w:cs="Arial"/>
          <w:sz w:val="24"/>
          <w:szCs w:val="24"/>
        </w:rPr>
        <w:t xml:space="preserve">ist das Erkennen von Farben und Formen von Objekten. [QUELLE?] Es </w:t>
      </w:r>
      <w:r w:rsidRPr="00D0693D">
        <w:rPr>
          <w:rFonts w:ascii="Arial" w:hAnsi="Arial" w:cs="Arial"/>
          <w:sz w:val="24"/>
          <w:szCs w:val="24"/>
        </w:rPr>
        <w:t xml:space="preserve">soll auch bei schlechten </w:t>
      </w:r>
      <w:r w:rsidR="00F87F03" w:rsidRPr="00D0693D">
        <w:rPr>
          <w:rFonts w:ascii="Arial" w:hAnsi="Arial" w:cs="Arial"/>
          <w:sz w:val="24"/>
          <w:szCs w:val="24"/>
        </w:rPr>
        <w:t>Lichtverhältnissen</w:t>
      </w:r>
      <w:r w:rsidRPr="00D0693D">
        <w:rPr>
          <w:rFonts w:ascii="Arial" w:hAnsi="Arial" w:cs="Arial"/>
          <w:sz w:val="24"/>
          <w:szCs w:val="24"/>
        </w:rPr>
        <w:t xml:space="preserve"> verfügbar sein, was den Einsatz von künstlicher Beleuchtung notwendig macht. Wo kein oder zu wenig Tageslicht vorhanden ist, </w:t>
      </w:r>
      <w:r w:rsidR="00D734B0" w:rsidRPr="00D0693D">
        <w:rPr>
          <w:rFonts w:ascii="Arial" w:hAnsi="Arial" w:cs="Arial"/>
          <w:sz w:val="24"/>
          <w:szCs w:val="24"/>
        </w:rPr>
        <w:t>muss auf de</w:t>
      </w:r>
      <w:r w:rsidRPr="00D0693D">
        <w:rPr>
          <w:rFonts w:ascii="Arial" w:hAnsi="Arial" w:cs="Arial"/>
          <w:sz w:val="24"/>
          <w:szCs w:val="24"/>
        </w:rPr>
        <w:t xml:space="preserve">n Einsatz von künstlichem Licht gesetzt werden. </w:t>
      </w:r>
      <w:r w:rsidR="00195608" w:rsidRPr="00D0693D">
        <w:rPr>
          <w:rFonts w:ascii="Arial" w:hAnsi="Arial" w:cs="Arial"/>
          <w:sz w:val="24"/>
          <w:szCs w:val="24"/>
        </w:rPr>
        <w:t>[2</w:t>
      </w:r>
      <w:r w:rsidR="00E93FC7" w:rsidRPr="00D0693D">
        <w:rPr>
          <w:rFonts w:ascii="Arial" w:hAnsi="Arial" w:cs="Arial"/>
          <w:sz w:val="24"/>
          <w:szCs w:val="24"/>
        </w:rPr>
        <w:t>, S. 162f.</w:t>
      </w:r>
      <w:r w:rsidR="00195608" w:rsidRPr="00D0693D">
        <w:rPr>
          <w:rFonts w:ascii="Arial" w:hAnsi="Arial" w:cs="Arial"/>
          <w:sz w:val="24"/>
          <w:szCs w:val="24"/>
        </w:rPr>
        <w:t>]</w:t>
      </w:r>
    </w:p>
    <w:p w:rsidR="007A255A" w:rsidRDefault="007A255A" w:rsidP="00260AC4">
      <w:pPr>
        <w:spacing w:after="120" w:line="360" w:lineRule="auto"/>
        <w:jc w:val="both"/>
        <w:rPr>
          <w:rFonts w:ascii="Arial" w:hAnsi="Arial" w:cs="Arial"/>
          <w:sz w:val="24"/>
          <w:szCs w:val="24"/>
        </w:rPr>
      </w:pPr>
      <w:r w:rsidRPr="00D0693D">
        <w:rPr>
          <w:rFonts w:ascii="Arial" w:hAnsi="Arial" w:cs="Arial"/>
          <w:noProof/>
          <w:sz w:val="24"/>
          <w:szCs w:val="24"/>
        </w:rPr>
        <w:drawing>
          <wp:inline distT="0" distB="0" distL="0" distR="0" wp14:anchorId="4CA4D9B1" wp14:editId="6B403D61">
            <wp:extent cx="5441950" cy="2682155"/>
            <wp:effectExtent l="19050" t="19050" r="25400" b="234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693029"/>
                    </a:xfrm>
                    <a:prstGeom prst="rect">
                      <a:avLst/>
                    </a:prstGeom>
                    <a:ln>
                      <a:solidFill>
                        <a:schemeClr val="tx1"/>
                      </a:solidFill>
                    </a:ln>
                  </pic:spPr>
                </pic:pic>
              </a:graphicData>
            </a:graphic>
          </wp:inline>
        </w:drawing>
      </w:r>
    </w:p>
    <w:p w:rsidR="007A255A" w:rsidRDefault="007A255A" w:rsidP="007A255A">
      <w:pPr>
        <w:spacing w:after="120" w:line="360" w:lineRule="auto"/>
        <w:jc w:val="center"/>
        <w:rPr>
          <w:rFonts w:ascii="Arial" w:hAnsi="Arial" w:cs="Arial"/>
          <w:sz w:val="24"/>
          <w:szCs w:val="24"/>
        </w:rPr>
      </w:pPr>
      <w:bookmarkStart w:id="1" w:name="_Ref71138975"/>
      <w:r w:rsidRPr="007A255A">
        <w:rPr>
          <w:rFonts w:ascii="Arial" w:hAnsi="Arial" w:cs="Arial"/>
          <w:sz w:val="24"/>
          <w:szCs w:val="24"/>
        </w:rPr>
        <w:t xml:space="preserve">Abbildung </w:t>
      </w:r>
      <w:r w:rsidRPr="007A255A">
        <w:rPr>
          <w:rFonts w:ascii="Arial" w:hAnsi="Arial" w:cs="Arial"/>
          <w:sz w:val="24"/>
          <w:szCs w:val="24"/>
        </w:rPr>
        <w:fldChar w:fldCharType="begin"/>
      </w:r>
      <w:r w:rsidRPr="007A255A">
        <w:rPr>
          <w:rFonts w:ascii="Arial" w:hAnsi="Arial" w:cs="Arial"/>
          <w:sz w:val="24"/>
          <w:szCs w:val="24"/>
        </w:rPr>
        <w:instrText xml:space="preserve"> SEQ Abbildung \* ARABIC </w:instrText>
      </w:r>
      <w:r w:rsidRPr="007A255A">
        <w:rPr>
          <w:rFonts w:ascii="Arial" w:hAnsi="Arial" w:cs="Arial"/>
          <w:sz w:val="24"/>
          <w:szCs w:val="24"/>
        </w:rPr>
        <w:fldChar w:fldCharType="separate"/>
      </w:r>
      <w:r>
        <w:rPr>
          <w:rFonts w:ascii="Arial" w:hAnsi="Arial" w:cs="Arial"/>
          <w:noProof/>
          <w:sz w:val="24"/>
          <w:szCs w:val="24"/>
        </w:rPr>
        <w:t>1</w:t>
      </w:r>
      <w:r w:rsidRPr="007A255A">
        <w:rPr>
          <w:rFonts w:ascii="Arial" w:hAnsi="Arial" w:cs="Arial"/>
          <w:sz w:val="24"/>
          <w:szCs w:val="24"/>
        </w:rPr>
        <w:fldChar w:fldCharType="end"/>
      </w:r>
      <w:bookmarkEnd w:id="1"/>
      <w:r w:rsidRPr="007A255A">
        <w:rPr>
          <w:rFonts w:ascii="Arial" w:hAnsi="Arial" w:cs="Arial"/>
          <w:sz w:val="24"/>
          <w:szCs w:val="24"/>
        </w:rPr>
        <w:t xml:space="preserve">: Stromverbrauch der Haushalte in </w:t>
      </w:r>
      <w:r>
        <w:rPr>
          <w:rFonts w:ascii="Arial" w:hAnsi="Arial" w:cs="Arial"/>
          <w:sz w:val="24"/>
          <w:szCs w:val="24"/>
        </w:rPr>
        <w:t>Deutschland</w:t>
      </w:r>
    </w:p>
    <w:p w:rsidR="00240A1A" w:rsidRPr="00D0693D" w:rsidRDefault="007A255A" w:rsidP="00260AC4">
      <w:pPr>
        <w:spacing w:after="120" w:line="360" w:lineRule="auto"/>
        <w:jc w:val="both"/>
        <w:rPr>
          <w:rFonts w:ascii="Arial" w:hAnsi="Arial" w:cs="Arial"/>
          <w:sz w:val="24"/>
          <w:szCs w:val="24"/>
        </w:rPr>
      </w:pPr>
      <w:r>
        <w:rPr>
          <w:rFonts w:ascii="Arial" w:hAnsi="Arial" w:cs="Arial"/>
          <w:sz w:val="24"/>
          <w:szCs w:val="24"/>
        </w:rPr>
        <w:t xml:space="preserve">Aus </w:t>
      </w:r>
      <w:r>
        <w:rPr>
          <w:rFonts w:ascii="Arial" w:hAnsi="Arial" w:cs="Arial"/>
          <w:sz w:val="24"/>
          <w:szCs w:val="24"/>
        </w:rPr>
        <w:fldChar w:fldCharType="begin"/>
      </w:r>
      <w:r>
        <w:rPr>
          <w:rFonts w:ascii="Arial" w:hAnsi="Arial" w:cs="Arial"/>
          <w:sz w:val="24"/>
          <w:szCs w:val="24"/>
        </w:rPr>
        <w:instrText xml:space="preserve"> REF _Ref71138975 \h </w:instrText>
      </w:r>
      <w:r>
        <w:rPr>
          <w:rFonts w:ascii="Arial" w:hAnsi="Arial" w:cs="Arial"/>
          <w:sz w:val="24"/>
          <w:szCs w:val="24"/>
        </w:rPr>
      </w:r>
      <w:r>
        <w:rPr>
          <w:rFonts w:ascii="Arial" w:hAnsi="Arial" w:cs="Arial"/>
          <w:sz w:val="24"/>
          <w:szCs w:val="24"/>
        </w:rPr>
        <w:fldChar w:fldCharType="separate"/>
      </w:r>
      <w:r w:rsidRPr="007A255A">
        <w:rPr>
          <w:rFonts w:ascii="Arial" w:hAnsi="Arial" w:cs="Arial"/>
          <w:sz w:val="24"/>
          <w:szCs w:val="24"/>
        </w:rPr>
        <w:t xml:space="preserve">Abbildung </w:t>
      </w:r>
      <w:r>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xml:space="preserve"> ist zu entnehmen, dass </w:t>
      </w:r>
      <w:r w:rsidR="000D63B0" w:rsidRPr="00D0693D">
        <w:rPr>
          <w:rFonts w:ascii="Arial" w:hAnsi="Arial" w:cs="Arial"/>
          <w:sz w:val="24"/>
          <w:szCs w:val="24"/>
        </w:rPr>
        <w:t xml:space="preserve">Licht in deutschen </w:t>
      </w:r>
      <w:r w:rsidR="00240A1A" w:rsidRPr="00D0693D">
        <w:rPr>
          <w:rFonts w:ascii="Arial" w:hAnsi="Arial" w:cs="Arial"/>
          <w:sz w:val="24"/>
          <w:szCs w:val="24"/>
        </w:rPr>
        <w:t>Privathaushalt</w:t>
      </w:r>
      <w:r w:rsidR="000D63B0" w:rsidRPr="00D0693D">
        <w:rPr>
          <w:rFonts w:ascii="Arial" w:hAnsi="Arial" w:cs="Arial"/>
          <w:sz w:val="24"/>
          <w:szCs w:val="24"/>
        </w:rPr>
        <w:t xml:space="preserve">en </w:t>
      </w:r>
      <w:r w:rsidR="00240A1A" w:rsidRPr="00D0693D">
        <w:rPr>
          <w:rFonts w:ascii="Arial" w:hAnsi="Arial" w:cs="Arial"/>
          <w:sz w:val="24"/>
          <w:szCs w:val="24"/>
        </w:rPr>
        <w:t xml:space="preserve">mit </w:t>
      </w:r>
      <w:r w:rsidR="002D6D0C" w:rsidRPr="00D0693D">
        <w:rPr>
          <w:rFonts w:ascii="Arial" w:hAnsi="Arial" w:cs="Arial"/>
          <w:sz w:val="24"/>
          <w:szCs w:val="24"/>
        </w:rPr>
        <w:t>etwa 3.</w:t>
      </w:r>
      <w:r w:rsidR="00B54537" w:rsidRPr="00D0693D">
        <w:rPr>
          <w:rFonts w:ascii="Arial" w:hAnsi="Arial" w:cs="Arial"/>
          <w:sz w:val="24"/>
          <w:szCs w:val="24"/>
        </w:rPr>
        <w:t>028</w:t>
      </w:r>
      <w:r w:rsidR="002D6D0C" w:rsidRPr="00D0693D">
        <w:rPr>
          <w:rFonts w:ascii="Arial" w:hAnsi="Arial" w:cs="Arial"/>
          <w:sz w:val="24"/>
          <w:szCs w:val="24"/>
        </w:rPr>
        <w:t xml:space="preserve"> k</w:t>
      </w:r>
      <w:r w:rsidR="00B54537" w:rsidRPr="00D0693D">
        <w:rPr>
          <w:rFonts w:ascii="Arial" w:hAnsi="Arial" w:cs="Arial"/>
          <w:sz w:val="24"/>
          <w:szCs w:val="24"/>
        </w:rPr>
        <w:t>Wh pro Jahr (Stand 2019</w:t>
      </w:r>
      <w:r w:rsidR="002D6D0C" w:rsidRPr="00D0693D">
        <w:rPr>
          <w:rFonts w:ascii="Arial" w:hAnsi="Arial" w:cs="Arial"/>
          <w:sz w:val="24"/>
          <w:szCs w:val="24"/>
        </w:rPr>
        <w:t xml:space="preserve">) </w:t>
      </w:r>
      <w:r w:rsidR="00240A1A" w:rsidRPr="00D0693D">
        <w:rPr>
          <w:rFonts w:ascii="Arial" w:hAnsi="Arial" w:cs="Arial"/>
          <w:sz w:val="24"/>
          <w:szCs w:val="24"/>
        </w:rPr>
        <w:t xml:space="preserve">bis zu </w:t>
      </w:r>
      <w:r w:rsidR="002D6D0C" w:rsidRPr="00D0693D">
        <w:rPr>
          <w:rFonts w:ascii="Arial" w:hAnsi="Arial" w:cs="Arial"/>
          <w:sz w:val="24"/>
          <w:szCs w:val="24"/>
        </w:rPr>
        <w:t>8</w:t>
      </w:r>
      <w:r w:rsidR="00240A1A" w:rsidRPr="00D0693D">
        <w:rPr>
          <w:rFonts w:ascii="Arial" w:hAnsi="Arial" w:cs="Arial"/>
          <w:sz w:val="24"/>
          <w:szCs w:val="24"/>
        </w:rPr>
        <w:t xml:space="preserve">% des </w:t>
      </w:r>
      <w:r w:rsidR="000D63B0" w:rsidRPr="00D0693D">
        <w:rPr>
          <w:rFonts w:ascii="Arial" w:hAnsi="Arial" w:cs="Arial"/>
          <w:sz w:val="24"/>
          <w:szCs w:val="24"/>
        </w:rPr>
        <w:t xml:space="preserve">gesamten </w:t>
      </w:r>
      <w:r w:rsidR="00240A1A" w:rsidRPr="00D0693D">
        <w:rPr>
          <w:rFonts w:ascii="Arial" w:hAnsi="Arial" w:cs="Arial"/>
          <w:sz w:val="24"/>
          <w:szCs w:val="24"/>
        </w:rPr>
        <w:t>Stromverbrauchs</w:t>
      </w:r>
      <w:r>
        <w:rPr>
          <w:rFonts w:ascii="Arial" w:hAnsi="Arial" w:cs="Arial"/>
          <w:sz w:val="24"/>
          <w:szCs w:val="24"/>
        </w:rPr>
        <w:t xml:space="preserve"> bildet</w:t>
      </w:r>
      <w:r w:rsidR="00503C1F" w:rsidRPr="00D0693D">
        <w:rPr>
          <w:rFonts w:ascii="Arial" w:hAnsi="Arial" w:cs="Arial"/>
          <w:sz w:val="24"/>
          <w:szCs w:val="24"/>
        </w:rPr>
        <w:t>.</w:t>
      </w:r>
      <w:r w:rsidR="00F87F03" w:rsidRPr="00D0693D">
        <w:rPr>
          <w:rFonts w:ascii="Arial" w:hAnsi="Arial" w:cs="Arial"/>
          <w:sz w:val="24"/>
          <w:szCs w:val="24"/>
        </w:rPr>
        <w:t xml:space="preserve"> Dieser kann um bis zu </w:t>
      </w:r>
      <w:r w:rsidR="00503C1F" w:rsidRPr="00D0693D">
        <w:rPr>
          <w:rFonts w:ascii="Arial" w:hAnsi="Arial" w:cs="Arial"/>
          <w:sz w:val="24"/>
          <w:szCs w:val="24"/>
        </w:rPr>
        <w:t xml:space="preserve">25 bis 58% </w:t>
      </w:r>
      <w:r w:rsidR="00F87F03" w:rsidRPr="00D0693D">
        <w:rPr>
          <w:rFonts w:ascii="Arial" w:hAnsi="Arial" w:cs="Arial"/>
          <w:sz w:val="24"/>
          <w:szCs w:val="24"/>
        </w:rPr>
        <w:t>eingespart werden, wenn Licht nur eingesetzt wird, um die Sehaufgabe bei nicht ausreichendem Tageslicht zu erfüllen</w:t>
      </w:r>
      <w:r w:rsidR="00E32566" w:rsidRPr="00D0693D">
        <w:rPr>
          <w:rFonts w:ascii="Arial" w:hAnsi="Arial" w:cs="Arial"/>
          <w:sz w:val="24"/>
          <w:szCs w:val="24"/>
        </w:rPr>
        <w:t>,</w:t>
      </w:r>
      <w:r w:rsidR="00503C1F" w:rsidRPr="00D0693D">
        <w:rPr>
          <w:rFonts w:ascii="Arial" w:hAnsi="Arial" w:cs="Arial"/>
          <w:sz w:val="24"/>
          <w:szCs w:val="24"/>
        </w:rPr>
        <w:t xml:space="preserve"> sowie </w:t>
      </w:r>
      <w:r w:rsidR="00E32566" w:rsidRPr="00D0693D">
        <w:rPr>
          <w:rFonts w:ascii="Arial" w:hAnsi="Arial" w:cs="Arial"/>
          <w:sz w:val="24"/>
          <w:szCs w:val="24"/>
        </w:rPr>
        <w:t>durch den</w:t>
      </w:r>
      <w:r w:rsidR="00503C1F" w:rsidRPr="00D0693D">
        <w:rPr>
          <w:rFonts w:ascii="Arial" w:hAnsi="Arial" w:cs="Arial"/>
          <w:sz w:val="24"/>
          <w:szCs w:val="24"/>
        </w:rPr>
        <w:t xml:space="preserve"> Einsatz moderner Elektroinstallationssysteme</w:t>
      </w:r>
      <w:r w:rsidR="00F87F03" w:rsidRPr="00D0693D">
        <w:rPr>
          <w:rFonts w:ascii="Arial" w:hAnsi="Arial" w:cs="Arial"/>
          <w:sz w:val="24"/>
          <w:szCs w:val="24"/>
        </w:rPr>
        <w:t>.</w:t>
      </w:r>
      <w:r w:rsidR="00503C1F" w:rsidRPr="00D0693D">
        <w:rPr>
          <w:rFonts w:ascii="Arial" w:hAnsi="Arial" w:cs="Arial"/>
          <w:sz w:val="24"/>
          <w:szCs w:val="24"/>
        </w:rPr>
        <w:t xml:space="preserve"> [7, S. 56ff.]</w:t>
      </w:r>
      <w:r w:rsidR="00F87F03" w:rsidRPr="00D0693D">
        <w:rPr>
          <w:rFonts w:ascii="Arial" w:hAnsi="Arial" w:cs="Arial"/>
          <w:sz w:val="24"/>
          <w:szCs w:val="24"/>
        </w:rPr>
        <w:t xml:space="preserve"> </w:t>
      </w:r>
    </w:p>
    <w:p w:rsidR="00A808F4" w:rsidRDefault="00A808F4" w:rsidP="003E3634">
      <w:pPr>
        <w:spacing w:after="120" w:line="360" w:lineRule="auto"/>
        <w:jc w:val="both"/>
        <w:rPr>
          <w:rFonts w:ascii="Arial" w:hAnsi="Arial" w:cs="Arial"/>
          <w:sz w:val="28"/>
          <w:szCs w:val="24"/>
        </w:rPr>
      </w:pPr>
    </w:p>
    <w:p w:rsidR="007A255A" w:rsidRDefault="007A255A" w:rsidP="007A255A">
      <w:pPr>
        <w:keepNext/>
        <w:spacing w:after="120" w:line="360" w:lineRule="auto"/>
        <w:jc w:val="center"/>
      </w:pPr>
    </w:p>
    <w:p w:rsidR="007A255A" w:rsidRPr="007A255A" w:rsidRDefault="007A255A" w:rsidP="007A255A">
      <w:pPr>
        <w:spacing w:line="360" w:lineRule="auto"/>
        <w:jc w:val="center"/>
        <w:rPr>
          <w:rFonts w:ascii="Arial" w:hAnsi="Arial" w:cs="Arial"/>
          <w:sz w:val="24"/>
          <w:szCs w:val="24"/>
        </w:rPr>
        <w:sectPr w:rsidR="007A255A" w:rsidRPr="007A255A">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 w:name="_Toc71139002"/>
      <w:r w:rsidRPr="00D0693D">
        <w:rPr>
          <w:rFonts w:ascii="Arial" w:hAnsi="Arial" w:cs="Arial"/>
          <w:sz w:val="28"/>
          <w:szCs w:val="24"/>
        </w:rPr>
        <w:lastRenderedPageBreak/>
        <w:t>Grundlagen</w:t>
      </w:r>
      <w:bookmarkEnd w:id="2"/>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Mit den Grundlagen wird die Basis geschaffen, auf der ein Entwicklungsprojekt entstehen kann. Nachfolgend sollen die Bedi</w:t>
      </w:r>
      <w:r w:rsidR="002552EF" w:rsidRPr="00D0693D">
        <w:rPr>
          <w:rFonts w:ascii="Arial" w:hAnsi="Arial" w:cs="Arial"/>
          <w:sz w:val="24"/>
          <w:szCs w:val="24"/>
        </w:rPr>
        <w:t xml:space="preserve">ngungen und Voraussetzungen der </w:t>
      </w:r>
      <w:r w:rsidRPr="00D0693D">
        <w:rPr>
          <w:rFonts w:ascii="Arial" w:hAnsi="Arial" w:cs="Arial"/>
          <w:sz w:val="24"/>
          <w:szCs w:val="24"/>
        </w:rPr>
        <w:t>Anwendung dargestellt werden.</w:t>
      </w:r>
    </w:p>
    <w:p w:rsidR="00144DD9" w:rsidRDefault="00144DD9" w:rsidP="00260AC4">
      <w:pPr>
        <w:pStyle w:val="Listenabsatz"/>
        <w:numPr>
          <w:ilvl w:val="1"/>
          <w:numId w:val="1"/>
        </w:numPr>
        <w:spacing w:after="120" w:line="360" w:lineRule="auto"/>
        <w:jc w:val="both"/>
        <w:outlineLvl w:val="1"/>
        <w:rPr>
          <w:rFonts w:ascii="Arial" w:hAnsi="Arial" w:cs="Arial"/>
          <w:sz w:val="24"/>
          <w:szCs w:val="24"/>
        </w:rPr>
      </w:pPr>
      <w:bookmarkStart w:id="3" w:name="_Toc71139003"/>
      <w:r w:rsidRPr="00D0693D">
        <w:rPr>
          <w:rFonts w:ascii="Arial" w:hAnsi="Arial" w:cs="Arial"/>
          <w:sz w:val="24"/>
          <w:szCs w:val="24"/>
        </w:rPr>
        <w:t>Bedeutung von Helligkeit</w:t>
      </w:r>
      <w:bookmarkEnd w:id="3"/>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Helligkeit ist das vom Auge wahrgenommene, vorherrschende Lichtniveau, das als physikalisch gegebene Helligkeit in der Lichttechnik vorzufinden ist. Diese Größe wird relativiert und in hell oder dunkel quantifiziert. Es gibt keine numerische Skala mit Nullpunkt und </w:t>
      </w:r>
      <w:proofErr w:type="spellStart"/>
      <w:r w:rsidRPr="005B4F0C">
        <w:rPr>
          <w:rFonts w:ascii="Arial" w:hAnsi="Arial" w:cs="Arial"/>
          <w:sz w:val="24"/>
          <w:szCs w:val="24"/>
        </w:rPr>
        <w:t>Absolutvergleich</w:t>
      </w:r>
      <w:proofErr w:type="spellEnd"/>
      <w:r w:rsidRPr="005B4F0C">
        <w:rPr>
          <w:rFonts w:ascii="Arial" w:hAnsi="Arial" w:cs="Arial"/>
          <w:sz w:val="24"/>
          <w:szCs w:val="24"/>
        </w:rPr>
        <w:t>.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[6, S. 13]</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Leuchtdichte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t>
      </w:r>
      <w:proofErr w:type="spellStart"/>
      <w:r w:rsidRPr="005B4F0C">
        <w:rPr>
          <w:rFonts w:ascii="Arial" w:hAnsi="Arial" w:cs="Arial"/>
          <w:sz w:val="24"/>
          <w:szCs w:val="24"/>
        </w:rPr>
        <w:t>warmrot</w:t>
      </w:r>
      <w:proofErr w:type="spellEnd"/>
      <w:r w:rsidRPr="005B4F0C">
        <w:rPr>
          <w:rFonts w:ascii="Arial" w:hAnsi="Arial" w:cs="Arial"/>
          <w:sz w:val="24"/>
          <w:szCs w:val="24"/>
        </w:rPr>
        <w:t xml:space="preserve"> für Entspannung, Blauanteile sorgen mittags für Aktivität. [8, S. 202f.]</w:t>
      </w:r>
    </w:p>
    <w:p w:rsidR="00E82F77" w:rsidRDefault="000C0EC4" w:rsidP="00260AC4">
      <w:pPr>
        <w:keepNext/>
        <w:spacing w:line="360" w:lineRule="auto"/>
        <w:jc w:val="both"/>
      </w:pPr>
      <w:r w:rsidRPr="005B4F0C">
        <w:rPr>
          <w:rFonts w:ascii="Arial" w:hAnsi="Arial" w:cs="Arial"/>
          <w:noProof/>
        </w:rPr>
        <w:lastRenderedPageBreak/>
        <w:drawing>
          <wp:inline distT="0" distB="0" distL="0" distR="0" wp14:anchorId="3B5A36CD" wp14:editId="0EF52DEB">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5B4F0C" w:rsidRDefault="00E82F77" w:rsidP="00260AC4">
      <w:pPr>
        <w:spacing w:line="360" w:lineRule="auto"/>
        <w:jc w:val="both"/>
        <w:rPr>
          <w:rFonts w:ascii="Arial" w:hAnsi="Arial" w:cs="Arial"/>
          <w:sz w:val="24"/>
          <w:szCs w:val="24"/>
        </w:rPr>
      </w:pPr>
      <w:bookmarkStart w:id="4" w:name="_Ref70298158"/>
      <w:r w:rsidRPr="00E82F77">
        <w:rPr>
          <w:rFonts w:ascii="Arial" w:hAnsi="Arial" w:cs="Arial"/>
          <w:sz w:val="24"/>
          <w:szCs w:val="24"/>
        </w:rPr>
        <w:t xml:space="preserve">Abbildung </w:t>
      </w:r>
      <w:r w:rsidRPr="00E82F77">
        <w:rPr>
          <w:rFonts w:ascii="Arial" w:hAnsi="Arial" w:cs="Arial"/>
          <w:sz w:val="24"/>
          <w:szCs w:val="24"/>
        </w:rPr>
        <w:fldChar w:fldCharType="begin"/>
      </w:r>
      <w:r w:rsidRPr="00E82F77">
        <w:rPr>
          <w:rFonts w:ascii="Arial" w:hAnsi="Arial" w:cs="Arial"/>
          <w:sz w:val="24"/>
          <w:szCs w:val="24"/>
        </w:rPr>
        <w:instrText xml:space="preserve"> SEQ Abbildung \* ARABIC </w:instrText>
      </w:r>
      <w:r w:rsidRPr="00E82F77">
        <w:rPr>
          <w:rFonts w:ascii="Arial" w:hAnsi="Arial" w:cs="Arial"/>
          <w:sz w:val="24"/>
          <w:szCs w:val="24"/>
        </w:rPr>
        <w:fldChar w:fldCharType="separate"/>
      </w:r>
      <w:r w:rsidR="007A255A">
        <w:rPr>
          <w:rFonts w:ascii="Arial" w:hAnsi="Arial" w:cs="Arial"/>
          <w:noProof/>
          <w:sz w:val="24"/>
          <w:szCs w:val="24"/>
        </w:rPr>
        <w:t>2</w:t>
      </w:r>
      <w:r w:rsidRPr="00E82F77">
        <w:rPr>
          <w:rFonts w:ascii="Arial" w:hAnsi="Arial" w:cs="Arial"/>
          <w:sz w:val="24"/>
          <w:szCs w:val="24"/>
        </w:rPr>
        <w:fldChar w:fldCharType="end"/>
      </w:r>
      <w:bookmarkEnd w:id="4"/>
      <w:r w:rsidRPr="00E82F77">
        <w:rPr>
          <w:rFonts w:ascii="Arial" w:hAnsi="Arial" w:cs="Arial"/>
          <w:sz w:val="24"/>
          <w:szCs w:val="24"/>
        </w:rPr>
        <w:t xml:space="preserve">: Verhältnis der Leuchtdichte zwischen </w:t>
      </w:r>
      <w:proofErr w:type="spellStart"/>
      <w:r w:rsidRPr="00E82F77">
        <w:rPr>
          <w:rFonts w:ascii="Arial" w:hAnsi="Arial" w:cs="Arial"/>
          <w:sz w:val="24"/>
          <w:szCs w:val="24"/>
        </w:rPr>
        <w:t>Infeld</w:t>
      </w:r>
      <w:proofErr w:type="spellEnd"/>
      <w:r w:rsidRPr="00E82F77">
        <w:rPr>
          <w:rFonts w:ascii="Arial" w:hAnsi="Arial" w:cs="Arial"/>
          <w:sz w:val="24"/>
          <w:szCs w:val="24"/>
        </w:rPr>
        <w:t xml:space="preserve"> und Umfeld</w:t>
      </w:r>
    </w:p>
    <w:p w:rsidR="000C0EC4" w:rsidRPr="005B4F0C" w:rsidRDefault="00E82F77" w:rsidP="00260AC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E82F77">
        <w:rPr>
          <w:rFonts w:ascii="Arial" w:hAnsi="Arial" w:cs="Arial"/>
          <w:sz w:val="24"/>
          <w:szCs w:val="24"/>
        </w:rPr>
        <w:t xml:space="preserve">Abbildung </w:t>
      </w:r>
      <w:r w:rsidR="007A255A">
        <w:rPr>
          <w:rFonts w:ascii="Arial" w:hAnsi="Arial" w:cs="Arial"/>
          <w:sz w:val="24"/>
          <w:szCs w:val="24"/>
        </w:rPr>
        <w:t>2</w:t>
      </w:r>
      <w:r>
        <w:rPr>
          <w:rFonts w:ascii="Arial" w:hAnsi="Arial" w:cs="Arial"/>
          <w:sz w:val="24"/>
          <w:szCs w:val="24"/>
        </w:rPr>
        <w:fldChar w:fldCharType="end"/>
      </w:r>
      <w:r w:rsidR="000C0EC4" w:rsidRPr="005B4F0C">
        <w:rPr>
          <w:rFonts w:ascii="Arial" w:hAnsi="Arial" w:cs="Arial"/>
          <w:sz w:val="24"/>
          <w:szCs w:val="24"/>
        </w:rPr>
        <w:t xml:space="preserve"> zeigt die Beziehung </w:t>
      </w:r>
      <m:oMath>
        <m:r>
          <w:rPr>
            <w:rFonts w:ascii="Cambria Math" w:hAnsi="Cambria Math" w:cs="Arial"/>
            <w:sz w:val="24"/>
            <w:szCs w:val="24"/>
          </w:rPr>
          <m:t>L</m:t>
        </m:r>
        <m:r>
          <w:rPr>
            <w:rFonts w:ascii="Cambria Math" w:hAnsi="Cambria Math" w:cs="Arial"/>
            <w:sz w:val="24"/>
            <w:szCs w:val="24"/>
            <w:vertAlign w:val="subscript"/>
          </w:rPr>
          <m:t>u</m:t>
        </m:r>
      </m:oMath>
      <w:r w:rsidR="000C0EC4" w:rsidRPr="005B4F0C">
        <w:rPr>
          <w:rFonts w:ascii="Arial" w:hAnsi="Arial" w:cs="Arial"/>
          <w:sz w:val="24"/>
          <w:szCs w:val="24"/>
        </w:rPr>
        <w:t xml:space="preserve">, die einen eindeutigen Zusammenhang zwischen der Lichtleistung der Infeldleuchtdichte </w:t>
      </w:r>
      <m:oMath>
        <m:r>
          <w:rPr>
            <w:rFonts w:ascii="Cambria Math" w:hAnsi="Cambria Math" w:cs="Arial"/>
            <w:sz w:val="24"/>
            <w:szCs w:val="24"/>
          </w:rPr>
          <m:t>L</m:t>
        </m:r>
        <m:r>
          <w:rPr>
            <w:rFonts w:ascii="Cambria Math" w:hAnsi="Cambria Math" w:cs="Arial"/>
            <w:sz w:val="24"/>
            <w:szCs w:val="24"/>
            <w:vertAlign w:val="subscript"/>
          </w:rPr>
          <m:t>i</m:t>
        </m:r>
      </m:oMath>
      <w:r w:rsidR="008B2DC7" w:rsidRPr="005B4F0C">
        <w:rPr>
          <w:rFonts w:ascii="Arial" w:hAnsi="Arial" w:cs="Arial"/>
          <w:sz w:val="24"/>
          <w:szCs w:val="24"/>
        </w:rPr>
        <w:t xml:space="preserve"> </w:t>
      </w:r>
      <w:r w:rsidR="000C0EC4" w:rsidRPr="005B4F0C">
        <w:rPr>
          <w:rFonts w:ascii="Arial" w:hAnsi="Arial" w:cs="Arial"/>
          <w:sz w:val="24"/>
          <w:szCs w:val="24"/>
        </w:rPr>
        <w:t xml:space="preserve">und der </w:t>
      </w:r>
      <w:proofErr w:type="spellStart"/>
      <w:r w:rsidR="000C0EC4" w:rsidRPr="005B4F0C">
        <w:rPr>
          <w:rFonts w:ascii="Arial" w:hAnsi="Arial" w:cs="Arial"/>
          <w:sz w:val="24"/>
          <w:szCs w:val="24"/>
        </w:rPr>
        <w:t>Umfeldleuchtdichte</w:t>
      </w:r>
      <w:proofErr w:type="spellEnd"/>
      <w:r w:rsidR="000C0EC4" w:rsidRPr="005B4F0C">
        <w:rPr>
          <w:rFonts w:ascii="Arial" w:hAnsi="Arial" w:cs="Arial"/>
          <w:sz w:val="24"/>
          <w:szCs w:val="24"/>
        </w:rPr>
        <w:t xml:space="preserve"> </w:t>
      </w:r>
      <m:oMath>
        <m:r>
          <w:rPr>
            <w:rFonts w:ascii="Cambria Math" w:hAnsi="Cambria Math" w:cs="Arial"/>
            <w:sz w:val="24"/>
            <w:szCs w:val="24"/>
          </w:rPr>
          <m:t>L</m:t>
        </m:r>
        <m:r>
          <w:rPr>
            <w:rFonts w:ascii="Cambria Math" w:hAnsi="Cambria Math" w:cs="Arial"/>
            <w:sz w:val="24"/>
            <w:szCs w:val="24"/>
            <w:vertAlign w:val="subscript"/>
          </w:rPr>
          <m:t>u</m:t>
        </m:r>
      </m:oMath>
      <w:r w:rsidR="008B2DC7" w:rsidRPr="005B4F0C">
        <w:rPr>
          <w:rFonts w:ascii="Arial" w:hAnsi="Arial" w:cs="Arial"/>
          <w:sz w:val="24"/>
          <w:szCs w:val="24"/>
        </w:rPr>
        <w:t xml:space="preserve"> </w:t>
      </w:r>
      <w:r w:rsidR="000C0EC4" w:rsidRPr="005B4F0C">
        <w:rPr>
          <w:rFonts w:ascii="Arial" w:hAnsi="Arial" w:cs="Arial"/>
          <w:sz w:val="24"/>
          <w:szCs w:val="24"/>
        </w:rPr>
        <w:t xml:space="preserve">herstellt. Um stabile Sehbedingungen zu schaffen, muss die Beziehung im ausgewogenen Verhältnis von </w:t>
      </w:r>
      <w:proofErr w:type="spellStart"/>
      <w:r w:rsidR="000C0EC4" w:rsidRPr="005B4F0C">
        <w:rPr>
          <w:rFonts w:ascii="Arial" w:hAnsi="Arial" w:cs="Arial"/>
          <w:sz w:val="24"/>
          <w:szCs w:val="24"/>
        </w:rPr>
        <w:t>Infeld</w:t>
      </w:r>
      <w:proofErr w:type="spellEnd"/>
      <w:r w:rsidR="000C0EC4" w:rsidRPr="005B4F0C">
        <w:rPr>
          <w:rFonts w:ascii="Arial" w:hAnsi="Arial" w:cs="Arial"/>
          <w:sz w:val="24"/>
          <w:szCs w:val="24"/>
        </w:rPr>
        <w:t xml:space="preserve"> und Umfeld liegen. Diese liegt bei etwa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oMath>
      <w:r w:rsidR="000C0EC4" w:rsidRPr="005B4F0C">
        <w:rPr>
          <w:rFonts w:ascii="Arial" w:hAnsi="Arial" w:cs="Arial"/>
          <w:sz w:val="24"/>
          <w:szCs w:val="24"/>
        </w:rPr>
        <w:t xml:space="preserve"> oder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w:r w:rsidR="000C0EC4" w:rsidRPr="005B4F0C">
        <w:rPr>
          <w:rFonts w:ascii="Arial" w:hAnsi="Arial" w:cs="Arial"/>
          <w:sz w:val="24"/>
          <w:szCs w:val="24"/>
        </w:rPr>
        <w:t xml:space="preserve"> der Infeldleuchtdichte. [6, S. 145]</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Menschliches Auge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Wirkungsbereiche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w:t>
      </w:r>
      <w:r w:rsidRPr="005B4F0C">
        <w:rPr>
          <w:rFonts w:ascii="Arial" w:hAnsi="Arial" w:cs="Arial"/>
          <w:sz w:val="24"/>
          <w:szCs w:val="24"/>
        </w:rPr>
        <w:lastRenderedPageBreak/>
        <w:t xml:space="preserve">innere Uhr, die Synthese von Vitamin D und den Aufbau der Knochen. Menschen mit Depressionen und Demenz erfahren eine Linderung der Symptome durch viel Licht und Beleuchtung. Durch </w:t>
      </w:r>
      <w:proofErr w:type="spellStart"/>
      <w:r w:rsidRPr="005B4F0C">
        <w:rPr>
          <w:rFonts w:ascii="Arial" w:hAnsi="Arial" w:cs="Arial"/>
          <w:sz w:val="24"/>
          <w:szCs w:val="24"/>
        </w:rPr>
        <w:t>circadiandes</w:t>
      </w:r>
      <w:proofErr w:type="spellEnd"/>
      <w:r w:rsidRPr="005B4F0C">
        <w:rPr>
          <w:rFonts w:ascii="Arial" w:hAnsi="Arial" w:cs="Arial"/>
          <w:sz w:val="24"/>
          <w:szCs w:val="24"/>
        </w:rPr>
        <w:t xml:space="preserve"> Licht kann der Schlaf-Wach-Rhythmus von Menschen mit Demenz stimuliert werden. Circadianes Licht beschreibt die Nachempfindung des künstlichen Lichtes nach dem natürlichen Tagesverlauf. [8, S. 202f.]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Tageslicht</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w:rPr>
            <w:rFonts w:ascii="Cambria Math" w:hAnsi="Cambria Math" w:cs="Arial"/>
            <w:sz w:val="24"/>
            <w:szCs w:val="24"/>
          </w:rPr>
          <m:t>D</m:t>
        </m:r>
      </m:oMath>
      <w:r w:rsidRPr="005B4F0C">
        <w:rPr>
          <w:rFonts w:ascii="Arial" w:hAnsi="Arial" w:cs="Arial"/>
          <w:sz w:val="24"/>
          <w:szCs w:val="24"/>
        </w:rPr>
        <w:t xml:space="preserve"> anteilig nach prozentualer Größe in die Lichtplanung einberechnet 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Kombination</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lastRenderedPageBreak/>
        <w:t>Durch die Kombination von Tageslicht mit Beleuchtung kann künstliches Licht dosiert eingesetzt werden, wenn Tageslicht nicht ausreichend Helligkeit in den Raum bringt. [2, S. 155f.] Helligkeit wird als invariante Größe betrachtet. Das Auge kompensiert unbewusst die Helligkeit und die Farbe, die durch Licht wirkt. Sie lässt das Auge bei relativ lichtarmen Bedingungen empfindlicher werden. [6, S. 62]</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Wohlbefinden</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 [6, S. 171]</w:t>
      </w:r>
    </w:p>
    <w:p w:rsidR="00144DD9" w:rsidRPr="00D0693D" w:rsidRDefault="00144DD9" w:rsidP="00260AC4">
      <w:pPr>
        <w:pStyle w:val="Listenabsatz"/>
        <w:numPr>
          <w:ilvl w:val="1"/>
          <w:numId w:val="1"/>
        </w:numPr>
        <w:spacing w:after="120" w:line="360" w:lineRule="auto"/>
        <w:jc w:val="both"/>
        <w:outlineLvl w:val="1"/>
        <w:rPr>
          <w:rFonts w:ascii="Arial" w:hAnsi="Arial" w:cs="Arial"/>
          <w:sz w:val="24"/>
          <w:szCs w:val="24"/>
        </w:rPr>
      </w:pPr>
      <w:bookmarkStart w:id="5" w:name="_Toc71139004"/>
      <w:r w:rsidRPr="00D0693D">
        <w:rPr>
          <w:rFonts w:ascii="Arial" w:hAnsi="Arial" w:cs="Arial"/>
          <w:sz w:val="24"/>
          <w:szCs w:val="24"/>
        </w:rPr>
        <w:t>Bedeutung von Farbempfinden</w:t>
      </w:r>
      <w:bookmarkEnd w:id="5"/>
    </w:p>
    <w:p w:rsidR="007504F1" w:rsidRPr="00D0693D" w:rsidRDefault="007504F1" w:rsidP="00260AC4">
      <w:pPr>
        <w:spacing w:line="360" w:lineRule="auto"/>
        <w:jc w:val="both"/>
        <w:rPr>
          <w:rFonts w:ascii="Arial" w:hAnsi="Arial" w:cs="Arial"/>
          <w:sz w:val="24"/>
          <w:szCs w:val="24"/>
        </w:rPr>
      </w:pPr>
      <w:r w:rsidRPr="00D0693D">
        <w:rPr>
          <w:rFonts w:ascii="Arial" w:hAnsi="Arial" w:cs="Arial"/>
          <w:sz w:val="24"/>
          <w:szCs w:val="24"/>
        </w:rPr>
        <w:t xml:space="preserve">Durch die Berücksichtigung der mittleren Helligkeit entstehen Farbeindrücke im menschlichen Gehirn. Diese entstehen durch die </w:t>
      </w:r>
      <w:proofErr w:type="spellStart"/>
      <w:r w:rsidRPr="00D0693D">
        <w:rPr>
          <w:rFonts w:ascii="Arial" w:hAnsi="Arial" w:cs="Arial"/>
          <w:sz w:val="24"/>
          <w:szCs w:val="24"/>
        </w:rPr>
        <w:t>Farbkonstanzleistungen</w:t>
      </w:r>
      <w:proofErr w:type="spellEnd"/>
      <w:r w:rsidRPr="00D0693D">
        <w:rPr>
          <w:rFonts w:ascii="Arial" w:hAnsi="Arial" w:cs="Arial"/>
          <w:sz w:val="24"/>
          <w:szCs w:val="24"/>
        </w:rPr>
        <w:t xml:space="preserve"> des Gehirns und entstehen im 3D-Farbraum. Eine Farbwahrnehmung ist erst ab einer bestimmten Helligkeit möglich. Die Farbwahrnehmung findet individuell statt. Durch eine </w:t>
      </w:r>
      <w:proofErr w:type="spellStart"/>
      <w:r w:rsidRPr="00D0693D">
        <w:rPr>
          <w:rFonts w:ascii="Arial" w:hAnsi="Arial" w:cs="Arial"/>
          <w:sz w:val="24"/>
          <w:szCs w:val="24"/>
        </w:rPr>
        <w:t>metamere</w:t>
      </w:r>
      <w:proofErr w:type="spellEnd"/>
      <w:r w:rsidRPr="00D0693D">
        <w:rPr>
          <w:rFonts w:ascii="Arial" w:hAnsi="Arial" w:cs="Arial"/>
          <w:sz w:val="24"/>
          <w:szCs w:val="24"/>
        </w:rPr>
        <w:t xml:space="preserve"> Farbgleichheit können unterschiedliche spektrale Zusammensetzungen des jeweiligen Lichtes gleiche Farbreize bei verschiedenen Menschen auslösen. Dabei erscheinen gemischte Farben ähnlich wie eine reine Farbe. Dies ermöglicht das Nachbilden der Realität mit </w:t>
      </w:r>
      <w:proofErr w:type="spellStart"/>
      <w:r w:rsidRPr="00D0693D">
        <w:rPr>
          <w:rFonts w:ascii="Arial" w:hAnsi="Arial" w:cs="Arial"/>
          <w:sz w:val="24"/>
          <w:szCs w:val="24"/>
        </w:rPr>
        <w:t>schmalbandigen</w:t>
      </w:r>
      <w:proofErr w:type="spellEnd"/>
      <w:r w:rsidRPr="00D0693D">
        <w:rPr>
          <w:rFonts w:ascii="Arial" w:hAnsi="Arial" w:cs="Arial"/>
          <w:sz w:val="24"/>
          <w:szCs w:val="24"/>
        </w:rPr>
        <w:t xml:space="preserve"> Lichtquellen. Die Farbe eines Objektes wird auch bei einer Änderung der Lichtverhältnisse als annähernd konstant betrachtet. So wird durch eine leichte Verschiebung der Farbwahrnehmung im Auge eine gleiche Farbe bei </w:t>
      </w:r>
      <w:proofErr w:type="spellStart"/>
      <w:r w:rsidRPr="00D0693D">
        <w:rPr>
          <w:rFonts w:ascii="Arial" w:hAnsi="Arial" w:cs="Arial"/>
          <w:sz w:val="24"/>
          <w:szCs w:val="24"/>
        </w:rPr>
        <w:t>Sonnenauf</w:t>
      </w:r>
      <w:proofErr w:type="spellEnd"/>
      <w:r w:rsidRPr="00D0693D">
        <w:rPr>
          <w:rFonts w:ascii="Arial" w:hAnsi="Arial" w:cs="Arial"/>
          <w:sz w:val="24"/>
          <w:szCs w:val="24"/>
        </w:rPr>
        <w:t>-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7504F1" w:rsidRPr="00D0693D" w:rsidRDefault="007504F1" w:rsidP="00260AC4">
      <w:pPr>
        <w:spacing w:line="360" w:lineRule="auto"/>
        <w:jc w:val="both"/>
        <w:rPr>
          <w:rFonts w:ascii="Arial" w:hAnsi="Arial" w:cs="Arial"/>
          <w:sz w:val="24"/>
          <w:szCs w:val="24"/>
        </w:rPr>
      </w:pPr>
      <w:r w:rsidRPr="00D0693D">
        <w:rPr>
          <w:rFonts w:ascii="Arial" w:hAnsi="Arial" w:cs="Arial"/>
          <w:sz w:val="24"/>
          <w:szCs w:val="24"/>
        </w:rPr>
        <w:lastRenderedPageBreak/>
        <w:t>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w:t>
      </w:r>
      <w:r w:rsidR="00CB2E9D" w:rsidRPr="00D0693D">
        <w:rPr>
          <w:rFonts w:ascii="Arial" w:hAnsi="Arial" w:cs="Arial"/>
          <w:sz w:val="24"/>
          <w:szCs w:val="24"/>
        </w:rPr>
        <w:t xml:space="preserve"> [2, S. 25] Der RGB-Farbraum wird durch die Ur-Farben Rot, Grün und Blau definiert. Der Farbraum bildet ein additives Farbmodell. Daraus lassen sich acht Grundfarben mischen, unter Anderem Rot, Grün, Blau, Rot und Blau als Magenta, Grün und Blau als Cyan.</w:t>
      </w:r>
      <w:r w:rsidRPr="00D0693D">
        <w:rPr>
          <w:rFonts w:ascii="Arial" w:hAnsi="Arial" w:cs="Arial"/>
          <w:sz w:val="24"/>
          <w:szCs w:val="24"/>
        </w:rPr>
        <w:t xml:space="preserve"> </w:t>
      </w:r>
      <w:r w:rsidR="00CB2E9D" w:rsidRPr="00D0693D">
        <w:rPr>
          <w:rFonts w:ascii="Arial" w:hAnsi="Arial" w:cs="Arial"/>
          <w:sz w:val="24"/>
          <w:szCs w:val="24"/>
        </w:rPr>
        <w:t>[2,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w:t>
      </w:r>
      <w:r w:rsidR="00EC7B6F" w:rsidRPr="00D0693D">
        <w:rPr>
          <w:rFonts w:ascii="Arial" w:hAnsi="Arial" w:cs="Arial"/>
          <w:sz w:val="24"/>
          <w:szCs w:val="24"/>
        </w:rPr>
        <w:t xml:space="preserve"> Der CIE-Lab-Farbraum wurde von der </w:t>
      </w:r>
      <w:proofErr w:type="spellStart"/>
      <w:r w:rsidR="00EC7B6F" w:rsidRPr="00D0693D">
        <w:rPr>
          <w:rFonts w:ascii="Arial" w:hAnsi="Arial" w:cs="Arial"/>
          <w:sz w:val="24"/>
          <w:szCs w:val="24"/>
        </w:rPr>
        <w:t>Commission</w:t>
      </w:r>
      <w:proofErr w:type="spellEnd"/>
      <w:r w:rsidR="00EC7B6F" w:rsidRPr="00D0693D">
        <w:rPr>
          <w:rFonts w:ascii="Arial" w:hAnsi="Arial" w:cs="Arial"/>
          <w:sz w:val="24"/>
          <w:szCs w:val="24"/>
        </w:rPr>
        <w:t xml:space="preserve"> Internationale </w:t>
      </w:r>
      <w:proofErr w:type="spellStart"/>
      <w:r w:rsidR="00EC7B6F" w:rsidRPr="00D0693D">
        <w:rPr>
          <w:rFonts w:ascii="Arial" w:hAnsi="Arial" w:cs="Arial"/>
          <w:sz w:val="24"/>
          <w:szCs w:val="24"/>
        </w:rPr>
        <w:t>d’Eclairage</w:t>
      </w:r>
      <w:proofErr w:type="spellEnd"/>
      <w:r w:rsidR="00EC7B6F" w:rsidRPr="00D0693D">
        <w:rPr>
          <w:rFonts w:ascii="Arial" w:hAnsi="Arial" w:cs="Arial"/>
          <w:sz w:val="24"/>
          <w:szCs w:val="24"/>
        </w:rPr>
        <w:t>,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Der Farbraum steht symbolisch für alle, für das menschliche Auge wahrnehmbaren Farben. [2, S. 25ff.]</w:t>
      </w:r>
      <w:r w:rsidR="00BF37D3" w:rsidRPr="00D0693D">
        <w:rPr>
          <w:rFonts w:ascii="Arial" w:hAnsi="Arial" w:cs="Arial"/>
          <w:sz w:val="24"/>
          <w:szCs w:val="24"/>
        </w:rPr>
        <w:t xml:space="preserve"> </w:t>
      </w:r>
    </w:p>
    <w:p w:rsidR="007B3D52" w:rsidRPr="00D0693D" w:rsidRDefault="007B3D52" w:rsidP="00260AC4">
      <w:pPr>
        <w:spacing w:line="360" w:lineRule="auto"/>
        <w:jc w:val="both"/>
        <w:rPr>
          <w:rFonts w:ascii="Arial" w:hAnsi="Arial" w:cs="Arial"/>
          <w:sz w:val="24"/>
          <w:szCs w:val="24"/>
        </w:rPr>
      </w:pPr>
      <w:r w:rsidRPr="00D0693D">
        <w:rPr>
          <w:rFonts w:ascii="Arial" w:hAnsi="Arial" w:cs="Arial"/>
          <w:sz w:val="24"/>
          <w:szCs w:val="24"/>
        </w:rPr>
        <w:t xml:space="preserve">Farben werden nur bei Licht wahrgenommen. Als Empfindung veranlasst es die Rezeptoren im Auge zu einer Nervenregung, die an das Gehirn weitergeleitet wird und dort als Farbe wahrgenommen und empfunden wird. Farbe betrifft nur die Wellenlängen, die zwischen UV- und IF-Licht liegen. Farben werden unterschiedlich wahrgenommen. Das Gehirn wandelt unter Berücksichtigung der mittleren Helligkeit und seiner </w:t>
      </w:r>
      <w:proofErr w:type="spellStart"/>
      <w:r w:rsidRPr="00D0693D">
        <w:rPr>
          <w:rFonts w:ascii="Arial" w:hAnsi="Arial" w:cs="Arial"/>
          <w:sz w:val="24"/>
          <w:szCs w:val="24"/>
        </w:rPr>
        <w:t>Farbkonstanzleistung</w:t>
      </w:r>
      <w:proofErr w:type="spellEnd"/>
      <w:r w:rsidRPr="00D0693D">
        <w:rPr>
          <w:rFonts w:ascii="Arial" w:hAnsi="Arial" w:cs="Arial"/>
          <w:sz w:val="24"/>
          <w:szCs w:val="24"/>
        </w:rPr>
        <w:t xml:space="preserve"> die Farbeindrücke in drei Parameter um: Weiß, schwarz, rot, grün, blau, gelb. Der 3D-Farbraum kommt der subjektiven menschlichen </w:t>
      </w:r>
      <w:r w:rsidRPr="00D0693D">
        <w:rPr>
          <w:rFonts w:ascii="Arial" w:hAnsi="Arial" w:cs="Arial"/>
          <w:sz w:val="24"/>
          <w:szCs w:val="24"/>
        </w:rPr>
        <w:lastRenderedPageBreak/>
        <w:t>Wahrnehmung am nächsten. Die darin erhaltenen Farben werden von Menschen als die reinsten empfunden.</w:t>
      </w:r>
    </w:p>
    <w:p w:rsidR="00A75C26" w:rsidRPr="00D0693D" w:rsidRDefault="007B3D52" w:rsidP="00260AC4">
      <w:pPr>
        <w:spacing w:line="360" w:lineRule="auto"/>
        <w:jc w:val="both"/>
        <w:rPr>
          <w:rFonts w:ascii="Arial" w:hAnsi="Arial" w:cs="Arial"/>
          <w:sz w:val="24"/>
          <w:szCs w:val="24"/>
        </w:rPr>
      </w:pPr>
      <w:r w:rsidRPr="00D0693D">
        <w:rPr>
          <w:rFonts w:ascii="Arial" w:hAnsi="Arial" w:cs="Arial"/>
          <w:sz w:val="24"/>
          <w:szCs w:val="24"/>
        </w:rPr>
        <w:t xml:space="preserve">Die Hellempfindlichkeit und Farbkonstanz-Wahrnehmung wird in drei Sehvorgängen aufgeteilt. Diese Wahrnehmungskurven verschieben sich im Tagesverlauf. Das </w:t>
      </w:r>
      <w:proofErr w:type="spellStart"/>
      <w:r w:rsidRPr="00D0693D">
        <w:rPr>
          <w:rFonts w:ascii="Arial" w:hAnsi="Arial" w:cs="Arial"/>
          <w:sz w:val="24"/>
          <w:szCs w:val="24"/>
        </w:rPr>
        <w:t>Fotopische</w:t>
      </w:r>
      <w:proofErr w:type="spellEnd"/>
      <w:r w:rsidRPr="00D0693D">
        <w:rPr>
          <w:rFonts w:ascii="Arial" w:hAnsi="Arial" w:cs="Arial"/>
          <w:sz w:val="24"/>
          <w:szCs w:val="24"/>
        </w:rPr>
        <w:t xml:space="preserve"> Sehen stellt den Sehvorgang am Tag dar. Ab mehr als 3,4 cd/m² wird das Farbsehen des Auges angeregt, um Licht in drei verschiedenen Wellenlängenbereichen wahrzunehmen. Das Empfindlichkeitsmaximum der Rezeptoren liegt bei der jeweiligen Wellenlänge blau, grün und rot. Diese Bereiche überschneiden sich, dadurch wird ein kontinuierliches, nicht lineares Sehen im gesamten spektralen Farbraum ermöglicht. Die höchsten Empfindungen des Menschen liegen bei 638 Lumen pro Watt, das ist bei einer Wellenlänge von 555 Nanometer (</w:t>
      </w:r>
      <w:proofErr w:type="spellStart"/>
      <w:r w:rsidRPr="00D0693D">
        <w:rPr>
          <w:rFonts w:ascii="Arial" w:hAnsi="Arial" w:cs="Arial"/>
          <w:sz w:val="24"/>
          <w:szCs w:val="24"/>
        </w:rPr>
        <w:t>nm</w:t>
      </w:r>
      <w:proofErr w:type="spellEnd"/>
      <w:r w:rsidRPr="00D0693D">
        <w:rPr>
          <w:rFonts w:ascii="Arial" w:hAnsi="Arial" w:cs="Arial"/>
          <w:sz w:val="24"/>
          <w:szCs w:val="24"/>
        </w:rPr>
        <w:t xml:space="preserve">), bei der Farbe Grün. Das </w:t>
      </w:r>
      <w:proofErr w:type="spellStart"/>
      <w:r w:rsidRPr="00D0693D">
        <w:rPr>
          <w:rFonts w:ascii="Arial" w:hAnsi="Arial" w:cs="Arial"/>
          <w:sz w:val="24"/>
          <w:szCs w:val="24"/>
        </w:rPr>
        <w:t>Skotopische</w:t>
      </w:r>
      <w:proofErr w:type="spellEnd"/>
      <w:r w:rsidRPr="00D0693D">
        <w:rPr>
          <w:rFonts w:ascii="Arial" w:hAnsi="Arial" w:cs="Arial"/>
          <w:sz w:val="24"/>
          <w:szCs w:val="24"/>
        </w:rPr>
        <w:t xml:space="preserve"> Sehen beschreibt den Sehvorgang bei Nacht. Es werden nur die Rezeptoren des Auges angesprochen, die Sehen von schwarz-weiß ermöglichen. Der Empfindlichkeitsbereich der Rezeptoren zum Farbsehen lässt sie nachts stärker auf Blau ansprechen</w:t>
      </w:r>
      <w:r w:rsidR="00A75C26" w:rsidRPr="00D0693D">
        <w:rPr>
          <w:rFonts w:ascii="Arial" w:hAnsi="Arial" w:cs="Arial"/>
          <w:sz w:val="24"/>
          <w:szCs w:val="24"/>
        </w:rPr>
        <w:t xml:space="preserve">, während rotes Licht fast ausschließlich durch </w:t>
      </w:r>
      <w:proofErr w:type="spellStart"/>
      <w:r w:rsidR="00A75C26" w:rsidRPr="00D0693D">
        <w:rPr>
          <w:rFonts w:ascii="Arial" w:hAnsi="Arial" w:cs="Arial"/>
          <w:sz w:val="24"/>
          <w:szCs w:val="24"/>
        </w:rPr>
        <w:t>Fotopisches</w:t>
      </w:r>
      <w:proofErr w:type="spellEnd"/>
      <w:r w:rsidR="00A75C26" w:rsidRPr="00D0693D">
        <w:rPr>
          <w:rFonts w:ascii="Arial" w:hAnsi="Arial" w:cs="Arial"/>
          <w:sz w:val="24"/>
          <w:szCs w:val="24"/>
        </w:rPr>
        <w:t xml:space="preserve"> Sehen wahrgenommen wird. Das </w:t>
      </w:r>
      <w:proofErr w:type="spellStart"/>
      <w:r w:rsidR="00A75C26" w:rsidRPr="00D0693D">
        <w:rPr>
          <w:rFonts w:ascii="Arial" w:hAnsi="Arial" w:cs="Arial"/>
          <w:sz w:val="24"/>
          <w:szCs w:val="24"/>
        </w:rPr>
        <w:t>Mesopische</w:t>
      </w:r>
      <w:proofErr w:type="spellEnd"/>
      <w:r w:rsidR="00A75C26" w:rsidRPr="00D0693D">
        <w:rPr>
          <w:rFonts w:ascii="Arial" w:hAnsi="Arial" w:cs="Arial"/>
          <w:sz w:val="24"/>
          <w:szCs w:val="24"/>
        </w:rPr>
        <w:t xml:space="preserve"> Sehen beschreibt die Konstanz der Sehleistung, dass die Farbe eines Objektes dennoch annähernd konstant wahrgenommen wird. Das erfolgt durch eine leichte Verschiebung der Farbwahrnehmung im Auge. Die Spitze der Tageslichtkurve liegt bei 550nm, im Grün-Bereich. Die Spitze der Nachtwahrnehmung liegt hingegen bei 510nm, im Blau-Grün-Bereich. Die Circadiane Hellempfindung weicht dabei noch stärker in Richtung Blau ab.</w:t>
      </w:r>
    </w:p>
    <w:p w:rsidR="007B3D52" w:rsidRPr="00D0693D" w:rsidRDefault="00A75C26" w:rsidP="00260AC4">
      <w:pPr>
        <w:spacing w:line="360" w:lineRule="auto"/>
        <w:jc w:val="both"/>
        <w:rPr>
          <w:rFonts w:ascii="Arial" w:hAnsi="Arial" w:cs="Arial"/>
          <w:sz w:val="24"/>
          <w:szCs w:val="24"/>
        </w:rPr>
      </w:pPr>
      <w:r w:rsidRPr="00D0693D">
        <w:rPr>
          <w:rFonts w:ascii="Arial" w:hAnsi="Arial" w:cs="Arial"/>
          <w:sz w:val="24"/>
          <w:szCs w:val="24"/>
        </w:rPr>
        <w:t>Ein Farbeindruck entsteht, wenn Helligkeit auf eine Fläche fällt und von dort reflektiert wird. Das Objekt wird einen Teil der Lichtstrahlen absorbieren, erst mit dem Treffen des reflektierten Lichtes im Auge entsteht der Farbeindruck.</w:t>
      </w:r>
      <w:r w:rsidR="00A27D16" w:rsidRPr="00D0693D">
        <w:rPr>
          <w:rFonts w:ascii="Arial" w:hAnsi="Arial" w:cs="Arial"/>
          <w:sz w:val="24"/>
          <w:szCs w:val="24"/>
        </w:rPr>
        <w:t xml:space="preserve"> Die farbspektrale Zusammensetzung des Lichtes ist ein wichtiger Faktor für den Farbeindruck. Die am meisten verwendeten Farbmodelle zur Darstellung von Farben sind RGB, CYMK und CIE-Lab. RGB wird aus den Grundfarben Rot, Grün und Blau definiert. Diese Darstellung wird häufig für Computer und Fernseher, in der Fotografie und für Lichtmischungen bei Farbspielen verwendet. CYMK wird aus den Komponenten Cyan, Magenta, Yellow (Gelb) und Key (Schwarz) definiert. Diese Darstellung wird häufig in der Druckindustrie und der Fotografie verwendet. Das CIE-Lab besteht aus den Grundwerten L (</w:t>
      </w:r>
      <w:proofErr w:type="spellStart"/>
      <w:r w:rsidR="00A27D16" w:rsidRPr="00D0693D">
        <w:rPr>
          <w:rFonts w:ascii="Arial" w:hAnsi="Arial" w:cs="Arial"/>
          <w:sz w:val="24"/>
          <w:szCs w:val="24"/>
        </w:rPr>
        <w:t>Lightness</w:t>
      </w:r>
      <w:proofErr w:type="spellEnd"/>
      <w:r w:rsidR="00A27D16" w:rsidRPr="00D0693D">
        <w:rPr>
          <w:rFonts w:ascii="Arial" w:hAnsi="Arial" w:cs="Arial"/>
          <w:sz w:val="24"/>
          <w:szCs w:val="24"/>
        </w:rPr>
        <w:t xml:space="preserve">, Helligkeit) und abstrakte Werte a und b. Die Achse a </w:t>
      </w:r>
      <w:r w:rsidR="00A27D16" w:rsidRPr="00D0693D">
        <w:rPr>
          <w:rFonts w:ascii="Arial" w:hAnsi="Arial" w:cs="Arial"/>
          <w:sz w:val="24"/>
          <w:szCs w:val="24"/>
        </w:rPr>
        <w:lastRenderedPageBreak/>
        <w:t>beschreibt die Rot-Grünen, b die Blau-Gelben Farben, L steht für Schwarz-Weiß. Die Zwischentöne werden komplett aus den Grundfarben gestaltet. Diese Darstellung wird häufig für Lichtfarben bei Lichtinszenierungen verwendet.</w:t>
      </w:r>
    </w:p>
    <w:p w:rsidR="00A27D16" w:rsidRPr="00D0693D" w:rsidRDefault="00A27D16" w:rsidP="00260AC4">
      <w:pPr>
        <w:spacing w:line="360" w:lineRule="auto"/>
        <w:jc w:val="both"/>
        <w:rPr>
          <w:rFonts w:ascii="Arial" w:hAnsi="Arial" w:cs="Arial"/>
          <w:sz w:val="24"/>
          <w:szCs w:val="24"/>
        </w:rPr>
      </w:pPr>
      <w:r w:rsidRPr="00D0693D">
        <w:rPr>
          <w:rFonts w:ascii="Arial" w:hAnsi="Arial" w:cs="Arial"/>
          <w:sz w:val="24"/>
          <w:szCs w:val="24"/>
        </w:rPr>
        <w:t xml:space="preserve">Die Farbwirkung auf das Auge wird individuell wahrgenommen. Farben haben eine große Bedeutung und werden oft als Symbole verstanden und empfunden. Innerhalb und zwischen Farben bestehen veränderliche Kontraste, die bei gleichbleibender Größe den optischen Eindruck verändern können. Der </w:t>
      </w:r>
      <w:proofErr w:type="spellStart"/>
      <w:r w:rsidRPr="00D0693D">
        <w:rPr>
          <w:rFonts w:ascii="Arial" w:hAnsi="Arial" w:cs="Arial"/>
          <w:sz w:val="24"/>
          <w:szCs w:val="24"/>
        </w:rPr>
        <w:t>Metamere</w:t>
      </w:r>
      <w:proofErr w:type="spellEnd"/>
      <w:r w:rsidRPr="00D0693D">
        <w:rPr>
          <w:rFonts w:ascii="Arial" w:hAnsi="Arial" w:cs="Arial"/>
          <w:sz w:val="24"/>
          <w:szCs w:val="24"/>
        </w:rPr>
        <w:t xml:space="preserve"> Farbeindruck beschreibt die unterschiedlichen spektralen Zusammensetzungen, die bei Menschen dieselben Farbeindrücke hervorrufen können. So können Rot und Blau, zwei Wellenlängen der auf der Skala gegenüber liegenden Farben denselben Eindruck wie ein rein violettes Licht erwecken.</w:t>
      </w:r>
    </w:p>
    <w:p w:rsidR="00DB42B8" w:rsidRPr="00D0693D" w:rsidRDefault="00DB42B8" w:rsidP="00260AC4">
      <w:pPr>
        <w:spacing w:line="360" w:lineRule="auto"/>
        <w:jc w:val="both"/>
        <w:rPr>
          <w:rFonts w:ascii="Arial" w:hAnsi="Arial" w:cs="Arial"/>
          <w:sz w:val="24"/>
          <w:szCs w:val="24"/>
        </w:rPr>
      </w:pPr>
      <w:r w:rsidRPr="00D0693D">
        <w:rPr>
          <w:rFonts w:ascii="Arial" w:hAnsi="Arial" w:cs="Arial"/>
          <w:sz w:val="24"/>
          <w:szCs w:val="24"/>
        </w:rPr>
        <w:t xml:space="preserve">Der Farbeindruck verändert sich ebenfalls mit dem Verwenden der künstlichen Beleuchtung. </w:t>
      </w:r>
      <w:r w:rsidR="00CB541A" w:rsidRPr="00D0693D">
        <w:rPr>
          <w:rFonts w:ascii="Arial" w:hAnsi="Arial" w:cs="Arial"/>
          <w:sz w:val="24"/>
          <w:szCs w:val="24"/>
        </w:rPr>
        <w:t xml:space="preserve">Dabei emittieren die Leuchtmittel selbst die Lichtfarben, die die Farben des Tageslicht nachbilden. Wichtig für die Lichtgestaltung ist das Variieren der Farbeindrücke, so sind Leuchtstoff-Lampen und LEDs in verschiedenen Lichtfarben erhältlich. Das Tageslicht trifft mit all seinen Schattierungen die beste Lichtfarbe, es vereint alle Farben und erscheint damit als weißes Licht. Wenn keine Kontraste vorhanden sind, sind keine Farbgrenzen mehr sichtbar. </w:t>
      </w:r>
    </w:p>
    <w:p w:rsidR="00CA3308" w:rsidRPr="00D0693D" w:rsidRDefault="00CB541A" w:rsidP="00260AC4">
      <w:pPr>
        <w:spacing w:line="360" w:lineRule="auto"/>
        <w:jc w:val="both"/>
        <w:rPr>
          <w:rFonts w:ascii="Arial" w:hAnsi="Arial" w:cs="Arial"/>
          <w:sz w:val="24"/>
          <w:szCs w:val="24"/>
        </w:rPr>
      </w:pPr>
      <w:r w:rsidRPr="00D0693D">
        <w:rPr>
          <w:rFonts w:ascii="Arial" w:hAnsi="Arial" w:cs="Arial"/>
          <w:sz w:val="24"/>
          <w:szCs w:val="24"/>
        </w:rPr>
        <w:t>Die unterschiedlichen Farben haben verschiedene Wirkungen auf den Menschen. Darunter beispielsweise Rot als Farbe des Feuers, Ausdruck für Kraft und Wärme, wirkt reizend. Gelb hingegen symbolisiert die Sonne und wirkt beruhigend. Weiß steht für die Reinheit, die Neutralität, das Leere und das Licht.</w:t>
      </w:r>
      <w:r w:rsidR="001E1811" w:rsidRPr="00D0693D">
        <w:rPr>
          <w:rFonts w:ascii="Arial" w:hAnsi="Arial" w:cs="Arial"/>
          <w:sz w:val="24"/>
          <w:szCs w:val="24"/>
        </w:rPr>
        <w:t xml:space="preserve"> Farben verändern sich im Licht, abhängig von Tageslicht oder künstlichem Licht. Die Empfindlichkeit des menschlichen Auges variiert mit der Wellenlänge des Lichtes. Eine grüne Lichtquelle erscheint viel heller als eine rote oder blaue mit derselben Leuchtdichte. Die Lichtquelle hat bei künstlichem Licht eine entscheidende Bedeutung, sowohl die Lichtfarbe als auch</w:t>
      </w:r>
      <w:r w:rsidR="002D1EEA" w:rsidRPr="00D0693D">
        <w:rPr>
          <w:rFonts w:ascii="Arial" w:hAnsi="Arial" w:cs="Arial"/>
          <w:sz w:val="24"/>
          <w:szCs w:val="24"/>
        </w:rPr>
        <w:t xml:space="preserve"> die Art des Leuchtmittels sind wichtig. So haben Glühlampen eine andere Farbgebung als eine Leuchtstoff-Lampe, bei einer LED ist die Entstehung der </w:t>
      </w:r>
      <w:proofErr w:type="spellStart"/>
      <w:r w:rsidR="002D1EEA" w:rsidRPr="00D0693D">
        <w:rPr>
          <w:rFonts w:ascii="Arial" w:hAnsi="Arial" w:cs="Arial"/>
          <w:sz w:val="24"/>
          <w:szCs w:val="24"/>
        </w:rPr>
        <w:t>Lichtgebung</w:t>
      </w:r>
      <w:proofErr w:type="spellEnd"/>
      <w:r w:rsidR="002D1EEA" w:rsidRPr="00D0693D">
        <w:rPr>
          <w:rFonts w:ascii="Arial" w:hAnsi="Arial" w:cs="Arial"/>
          <w:sz w:val="24"/>
          <w:szCs w:val="24"/>
        </w:rPr>
        <w:t xml:space="preserve"> entscheidend.</w:t>
      </w:r>
    </w:p>
    <w:p w:rsidR="00F43131" w:rsidRPr="00D0693D" w:rsidRDefault="00CA3308" w:rsidP="00260AC4">
      <w:pPr>
        <w:spacing w:line="360" w:lineRule="auto"/>
        <w:jc w:val="both"/>
        <w:rPr>
          <w:rFonts w:ascii="Arial" w:hAnsi="Arial" w:cs="Arial"/>
          <w:sz w:val="24"/>
          <w:szCs w:val="24"/>
        </w:rPr>
      </w:pPr>
      <w:r w:rsidRPr="00D0693D">
        <w:rPr>
          <w:rFonts w:ascii="Arial" w:hAnsi="Arial" w:cs="Arial"/>
          <w:sz w:val="24"/>
          <w:szCs w:val="24"/>
        </w:rPr>
        <w:t>Nicht jedes weiße Licht ist weiß. Es gibt ein gelbliches Weiß, rötliches Weiß, Weiß, bläuliches Weiß und grünliches Weiß. [5, S. 21ff.]</w:t>
      </w:r>
      <w:r w:rsidR="001E1811" w:rsidRPr="00D0693D">
        <w:rPr>
          <w:rFonts w:ascii="Arial" w:hAnsi="Arial" w:cs="Arial"/>
          <w:sz w:val="24"/>
          <w:szCs w:val="24"/>
        </w:rPr>
        <w:t xml:space="preserve"> </w:t>
      </w:r>
    </w:p>
    <w:p w:rsidR="00144DD9" w:rsidRPr="00D0693D" w:rsidRDefault="00144DD9" w:rsidP="00260AC4">
      <w:pPr>
        <w:spacing w:line="360" w:lineRule="auto"/>
        <w:jc w:val="both"/>
        <w:rPr>
          <w:rFonts w:ascii="Arial" w:hAnsi="Arial" w:cs="Arial"/>
          <w:sz w:val="24"/>
          <w:szCs w:val="24"/>
        </w:rPr>
      </w:pPr>
      <w:r w:rsidRPr="00D0693D">
        <w:rPr>
          <w:rFonts w:ascii="Arial" w:hAnsi="Arial" w:cs="Arial"/>
          <w:sz w:val="24"/>
          <w:szCs w:val="24"/>
        </w:rPr>
        <w:t xml:space="preserve">Bedeutung der </w:t>
      </w:r>
      <w:proofErr w:type="spellStart"/>
      <w:r w:rsidRPr="00D0693D">
        <w:rPr>
          <w:rFonts w:ascii="Arial" w:hAnsi="Arial" w:cs="Arial"/>
          <w:sz w:val="24"/>
          <w:szCs w:val="24"/>
        </w:rPr>
        <w:t>Leuchtenauswahl</w:t>
      </w:r>
      <w:proofErr w:type="spellEnd"/>
    </w:p>
    <w:p w:rsidR="00064E87" w:rsidRPr="00D0693D" w:rsidRDefault="00064E87" w:rsidP="00260AC4">
      <w:pPr>
        <w:spacing w:line="360" w:lineRule="auto"/>
        <w:jc w:val="both"/>
        <w:rPr>
          <w:rFonts w:ascii="Arial" w:hAnsi="Arial" w:cs="Arial"/>
          <w:sz w:val="24"/>
          <w:szCs w:val="24"/>
        </w:rPr>
      </w:pPr>
      <w:r w:rsidRPr="00D0693D">
        <w:rPr>
          <w:rFonts w:ascii="Arial" w:hAnsi="Arial" w:cs="Arial"/>
          <w:sz w:val="24"/>
          <w:szCs w:val="24"/>
        </w:rPr>
        <w:lastRenderedPageBreak/>
        <w:t>Bei niedriger Farbtemperatur, wie von Glühlampen und Halogenglühlampenlicht, 2.800K bis 3.000K werden bereits Beleuchtungsstärken von 50-100 Lux als angenehm empfunden. Zu hohe Helligkeiten tendieren bei warmem Licht zu gewisser Unbehaglichkeit. Ein niedriges Beleuchtungsniveau passt sich nach dem Farbton einer warmweißen Lichtquelle, wie Glühlampen oder Leuchtstoff-Lampen warm-weiß, besser an, er wirkt behaglicher als tageslichtweiße Lichtquellen mit sehr hoher Farbtemperatur. Beleuchtungen von Leuchtstoff-Lampen mit einer Farbtemperatur von 4.000K bis 5.000K, hell-weiße, tageslichtweiße Lichtfarbe, müssen mindestens Beleuchtungsstärken von 300-400 Lux aufweisen, um als angenehm empfunden zu werden. Mit zunehmendem Beleuchtungsniveau steigt die Leuchtdichte im Gesichtsfeld und die Farbtemperatur des Lichtes. Solche Kombinationen sind physiologisch harmonischer. Tageslicht weißt sehr hohe Helligkeiten im Bereich von 5.000 bis 30.000 Lux bei bedecktem Himmel und bis zu 100.000 Lux bei klarem Himmel auf. Das weiße Licht der Tageslichtlampen steht mit 4.000 bis 10.000 Lux sehr vielen Kunstlampen gegenüber, da der Mensch bei hohen Farmtemperaturen (Tageslicht) an viel Licht gewöhnt ist und biologisch daran angepasst ist.</w:t>
      </w:r>
      <w:r w:rsidR="00F43131" w:rsidRPr="00D0693D">
        <w:rPr>
          <w:rFonts w:ascii="Arial" w:hAnsi="Arial" w:cs="Arial"/>
          <w:sz w:val="24"/>
          <w:szCs w:val="24"/>
        </w:rPr>
        <w:t xml:space="preserve"> </w:t>
      </w:r>
      <w:r w:rsidR="00AC1463" w:rsidRPr="00D0693D">
        <w:rPr>
          <w:rFonts w:ascii="Arial" w:hAnsi="Arial" w:cs="Arial"/>
          <w:sz w:val="24"/>
          <w:szCs w:val="24"/>
        </w:rPr>
        <w:t xml:space="preserve">Die Farbabstimmung kann bei einem weitestgehend kontinuierlichen Spektrum oft nicht mehr auf die eigentliche Lichtfarbe der Lichtquelle schließen. Versuche mit warm-rötlichen Licht einer Glühlampe wird beispielsweise als kalt empfunden, wenn es blendfrei auf eine graue Fläche strahlt und der Beobachter die Glühbirne nicht sieht. Umkehrt kann eine Leuchtstoff-Lampe mit 5.000 Lux, hoher Farbtemperatur und einem tageslichtweißen Licht, die unter </w:t>
      </w:r>
      <w:proofErr w:type="spellStart"/>
      <w:r w:rsidR="00AC1463" w:rsidRPr="00D0693D">
        <w:rPr>
          <w:rFonts w:ascii="Arial" w:hAnsi="Arial" w:cs="Arial"/>
          <w:sz w:val="24"/>
          <w:szCs w:val="24"/>
        </w:rPr>
        <w:t>den selben</w:t>
      </w:r>
      <w:proofErr w:type="spellEnd"/>
      <w:r w:rsidR="00AC1463" w:rsidRPr="00D0693D">
        <w:rPr>
          <w:rFonts w:ascii="Arial" w:hAnsi="Arial" w:cs="Arial"/>
          <w:sz w:val="24"/>
          <w:szCs w:val="24"/>
        </w:rPr>
        <w:t xml:space="preserve"> Voraussetzungen eine gelbe Wand anstrahlt, als warm empfunden. Dies wird durch eine gerichtete Messung auf die Materialfarbe quantitativ und objektiv belegt. </w:t>
      </w:r>
      <w:r w:rsidR="00F43131" w:rsidRPr="00D0693D">
        <w:rPr>
          <w:rFonts w:ascii="Arial" w:hAnsi="Arial" w:cs="Arial"/>
          <w:sz w:val="24"/>
          <w:szCs w:val="24"/>
        </w:rPr>
        <w:t>[</w:t>
      </w:r>
      <w:r w:rsidR="00AB2941" w:rsidRPr="00D0693D">
        <w:rPr>
          <w:rFonts w:ascii="Arial" w:hAnsi="Arial" w:cs="Arial"/>
          <w:sz w:val="24"/>
          <w:szCs w:val="24"/>
        </w:rPr>
        <w:t>6, S. 4</w:t>
      </w:r>
      <w:r w:rsidR="00F43131" w:rsidRPr="00D0693D">
        <w:rPr>
          <w:rFonts w:ascii="Arial" w:hAnsi="Arial" w:cs="Arial"/>
          <w:sz w:val="24"/>
          <w:szCs w:val="24"/>
        </w:rPr>
        <w:t>7]</w:t>
      </w:r>
    </w:p>
    <w:p w:rsidR="00196684" w:rsidRPr="00D0693D" w:rsidRDefault="00944A60" w:rsidP="00260AC4">
      <w:pPr>
        <w:spacing w:line="360" w:lineRule="auto"/>
        <w:jc w:val="both"/>
        <w:rPr>
          <w:rFonts w:ascii="Arial" w:hAnsi="Arial" w:cs="Arial"/>
          <w:sz w:val="24"/>
          <w:szCs w:val="24"/>
        </w:rPr>
      </w:pPr>
      <w:r w:rsidRPr="00D0693D">
        <w:rPr>
          <w:rFonts w:ascii="Arial" w:hAnsi="Arial" w:cs="Arial"/>
          <w:sz w:val="24"/>
          <w:szCs w:val="24"/>
        </w:rPr>
        <w:t>Die</w:t>
      </w:r>
      <w:r w:rsidR="00196684" w:rsidRPr="00D0693D">
        <w:rPr>
          <w:rFonts w:ascii="Arial" w:hAnsi="Arial" w:cs="Arial"/>
          <w:sz w:val="24"/>
          <w:szCs w:val="24"/>
        </w:rPr>
        <w:t xml:space="preserve"> Planung einer Beleuchtungsanlage muss auf die Interaktion von Modulationskomponenten der Lichtquellen mit den Texturen, der Strukturen, Farben und Reflexionseigenschaften der Gegenstände und Raumbegrenzungsflächen</w:t>
      </w:r>
      <w:r w:rsidRPr="00D0693D">
        <w:rPr>
          <w:rFonts w:ascii="Arial" w:hAnsi="Arial" w:cs="Arial"/>
          <w:sz w:val="24"/>
          <w:szCs w:val="24"/>
        </w:rPr>
        <w:t xml:space="preserve"> achten.</w:t>
      </w:r>
      <w:r w:rsidR="00196684" w:rsidRPr="00D0693D">
        <w:rPr>
          <w:rFonts w:ascii="Arial" w:hAnsi="Arial" w:cs="Arial"/>
          <w:sz w:val="24"/>
          <w:szCs w:val="24"/>
        </w:rPr>
        <w:t xml:space="preserve"> </w:t>
      </w:r>
      <w:r w:rsidR="00E7332E" w:rsidRPr="00D0693D">
        <w:rPr>
          <w:rFonts w:ascii="Arial" w:hAnsi="Arial" w:cs="Arial"/>
          <w:sz w:val="24"/>
          <w:szCs w:val="24"/>
        </w:rPr>
        <w:t>Nur durch das integrative Ineinanderwirken der Eigenschaften der Lichtquellen und Materialien entsteht ein optisches Gesamtbild des Raumes bzw. Gebäudes, das als Milieu empfunden wird.</w:t>
      </w:r>
      <w:r w:rsidR="00081595" w:rsidRPr="00D0693D">
        <w:rPr>
          <w:rFonts w:ascii="Arial" w:hAnsi="Arial" w:cs="Arial"/>
          <w:sz w:val="24"/>
          <w:szCs w:val="24"/>
        </w:rPr>
        <w:t xml:space="preserve"> [6, S. 47f.] Ein Lichtplaner bringt großes Wissen und Erfahrung in die tätigkeitsspezifische und ökonomische Optimierung einer Beleuchtungsanlage ein.</w:t>
      </w:r>
      <w:r w:rsidR="009E4F3C" w:rsidRPr="00D0693D">
        <w:rPr>
          <w:rFonts w:ascii="Arial" w:hAnsi="Arial" w:cs="Arial"/>
          <w:sz w:val="24"/>
          <w:szCs w:val="24"/>
        </w:rPr>
        <w:t xml:space="preserve"> Es existieren keine verbindlichen Regeln, da jeder Raum einzeln</w:t>
      </w:r>
      <w:r w:rsidR="00BD4A61" w:rsidRPr="00D0693D">
        <w:rPr>
          <w:rFonts w:ascii="Arial" w:hAnsi="Arial" w:cs="Arial"/>
          <w:sz w:val="24"/>
          <w:szCs w:val="24"/>
        </w:rPr>
        <w:t xml:space="preserve"> abzustimmen ist.</w:t>
      </w:r>
      <w:r w:rsidR="0084375B" w:rsidRPr="00D0693D">
        <w:rPr>
          <w:rFonts w:ascii="Arial" w:hAnsi="Arial" w:cs="Arial"/>
          <w:sz w:val="24"/>
          <w:szCs w:val="24"/>
        </w:rPr>
        <w:t xml:space="preserve"> [6, S. 48]</w:t>
      </w:r>
      <w:r w:rsidR="00E7332E" w:rsidRPr="00D0693D">
        <w:rPr>
          <w:rFonts w:ascii="Arial" w:hAnsi="Arial" w:cs="Arial"/>
          <w:sz w:val="24"/>
          <w:szCs w:val="24"/>
        </w:rPr>
        <w:t xml:space="preserve"> </w:t>
      </w:r>
    </w:p>
    <w:p w:rsidR="000C0EC4" w:rsidRDefault="00144DD9" w:rsidP="00260AC4">
      <w:pPr>
        <w:pStyle w:val="Listenabsatz"/>
        <w:numPr>
          <w:ilvl w:val="1"/>
          <w:numId w:val="1"/>
        </w:numPr>
        <w:spacing w:after="120" w:line="360" w:lineRule="auto"/>
        <w:jc w:val="both"/>
        <w:outlineLvl w:val="1"/>
        <w:rPr>
          <w:rFonts w:ascii="Arial" w:hAnsi="Arial" w:cs="Arial"/>
          <w:sz w:val="24"/>
          <w:szCs w:val="24"/>
        </w:rPr>
      </w:pPr>
      <w:bookmarkStart w:id="6" w:name="_Toc71139005"/>
      <w:r w:rsidRPr="00D0693D">
        <w:rPr>
          <w:rFonts w:ascii="Arial" w:hAnsi="Arial" w:cs="Arial"/>
          <w:sz w:val="24"/>
          <w:szCs w:val="24"/>
        </w:rPr>
        <w:lastRenderedPageBreak/>
        <w:t>Raumgröße, Lichteinfall/Raumnutzung</w:t>
      </w:r>
      <w:bookmarkEnd w:id="6"/>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Licht bildet in einem Raum die vierte Dimension. Nur durch Licht entfaltet sich die </w:t>
      </w:r>
      <w:proofErr w:type="spellStart"/>
      <w:r w:rsidRPr="00F07E12">
        <w:rPr>
          <w:rFonts w:ascii="Arial" w:hAnsi="Arial" w:cs="Arial"/>
          <w:sz w:val="24"/>
          <w:szCs w:val="24"/>
        </w:rPr>
        <w:t>Dreidimensionalität</w:t>
      </w:r>
      <w:proofErr w:type="spellEnd"/>
      <w:r w:rsidRPr="00F07E12">
        <w:rPr>
          <w:rFonts w:ascii="Arial" w:hAnsi="Arial" w:cs="Arial"/>
          <w:sz w:val="24"/>
          <w:szCs w:val="24"/>
        </w:rPr>
        <w:t>. [8, S. 99] Da jede Lichtgestaltung eigene Maßstäbe für die Farbgestaltung, die Sättigung und Helligkeit der Farbnuancen, die Hell-Dunkel-Verteilung im Raum und die Materialität der Farbe setzt, ist es wichtig, mit einer Raumstimmung eine wohnliche Aufwertung zu erreichen. [8, S. 99] Der visuelle Raum wird durch die ihn begrenzenden Oberflächen bestimmbar und wahrnehmbar. [6, S. 163]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Lichtgestaltung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Licht bewirkt zwei verschiedene Auswirkungen auf die Raumstimmung. Mit der leichten, hellen Raum- und Tagesstimmung werden Denken und Erkennen assoziiert. Die Beleuchtung ist hier allgemein, nicht gerichtet und diffus angeordnet. Es entsteht nur sehr wenig Schatten. Atmosphärisch wirkt die resultierende Farbigkeit als Eigenschaft, den Raum zu erleben.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 [8, S. 99]</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Es werden drei Komponenten des Lichtes im Wohnraum unterschieden: Raum-, Zonen- und Stimmungslicht.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 sind hierfür geeignet.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 [8, S. 99ff.]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Nachfolgend sollen die unterschiedlichen Anforderungen an den Raum und die Lichttechnik zeigen. Das erfolgt anhand der privaten Räume Arbeitszimmer, Bad und Küche.</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Arbeitszimmer im Haus soll eine Arbeitsplatzbeleuchtung enthalten, die Blendung des Arbeitenden und Schatten vermeidet. Zur Arbeit am Bildschirm müssen die beiden Norm-Reihen DIN 5035 (Beleuchtung mit künstlichem Licht) und DIN EN 12464-1 (Beleuchtung von Arbeitsstätten) herangezogen werden. Es wird hierbei eine Beleuchtungsstärke von 500 Lux und ein Farbwiedergabeindex von Ra 80-100 empfohlen. [8, S. 101]</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liegt die empfohlene Beleuchtungsstärke bei mindestens 200 Lux. Je heller die Flächen im Bad sind, desto mehr Licht wirkt von ihnen reflektiert und zusätzlich in den Raum zurückgegeben. Es muss mindestens ein Farbwiedergabeindex von Ra 80 gegeben sein. Warmweiße Lampen erzeugen eine behagliche Lichtstimmung. [8, S. 101f.]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 xml:space="preserve">Das Licht in der Küche ist von Grundriss und Ausrichtung der Arbeitsflächen abhängig. Für gute Arbeitsbedingungen sorgt die Vermeidung von Blendung. Die Beleuchtungsstärke auf Arbeitsflächen soll mindestens 500 Lux betragen. Die Lichtfarbe </w:t>
      </w:r>
      <w:proofErr w:type="spellStart"/>
      <w:r w:rsidRPr="00F07E12">
        <w:rPr>
          <w:rFonts w:ascii="Arial" w:hAnsi="Arial" w:cs="Arial"/>
          <w:sz w:val="24"/>
          <w:szCs w:val="24"/>
        </w:rPr>
        <w:t>warmweiß</w:t>
      </w:r>
      <w:proofErr w:type="spellEnd"/>
      <w:r w:rsidRPr="00F07E12">
        <w:rPr>
          <w:rFonts w:ascii="Arial" w:hAnsi="Arial" w:cs="Arial"/>
          <w:sz w:val="24"/>
          <w:szCs w:val="24"/>
        </w:rPr>
        <w:t xml:space="preserve"> trägt zu einer wohnlichen Atmosphäre bei. Brandvorschriften und Zulassungen der Leuchten müssen bei Unterbauanordnungen beachtet werden. [8, S. 102]</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Farbgestaltung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 [8, S. 96]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 [8, S. 93]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Wirkung des Raumes wird durch seine Funktion, seine Architektur, sowie durch seine ästhetischen und Komfort-Eigenschaften bestimmt. Die soziale Wirkung beschreibt die seelischen und körperlichen Einflüsse auf die Farbe. So sollen die Farben Gelb, Orange und Weiß exemplarisch nachfolgend mit ihren Einflüssen auf die Psyche des Menschen dargestellt werden.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Orange beschreibt Heiterkeit, Wärme und Lebensfreude. Die Farbe wirkt ebenfalls gesprächsfördernd und trägt zu einem angenehmen Raumklima bei.</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Weiß steht für Reinheit und Transparenz, Helligkeit und Einfachheit. Die Farbe ist kombinationsfreundlich, jedoch wirkt sie kontaktarm und freudlos. [8, S. 93ff., 9, S. 15]</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t>
      </w:r>
      <w:r w:rsidRPr="00F07E12">
        <w:rPr>
          <w:rFonts w:ascii="Arial" w:hAnsi="Arial" w:cs="Arial"/>
          <w:sz w:val="24"/>
          <w:szCs w:val="24"/>
        </w:rPr>
        <w:lastRenderedPageBreak/>
        <w:t xml:space="preserve">werden, dem entgegen wird durch Grau und Beige Eleganz vermittelt. Bei der Gestaltung des Raumes muss seine Funktion und seine Himmelsrichtung beachtet werden. Der Wohnbereich soll zum Wohlfühlen anregen, Kinderzimmer sollen anregend gewählt und bei der Küche muss unterschieden werden, ob der Raum nur zum Kochen verwendet wird oder auch zum Essen und Entspannen. [8, S. 97f.]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Materialien und Oberflächen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Um eine bestimmte Helligkeit zu erzielen, muss eine relativ dunkle Fläche mit geringem Reflexionsgrad ρ  mit wesentlich höheren Beleuchtungsstärken angestrahlt werden, als eine helle Fläche mit Reflexionsgrad.</w:t>
      </w:r>
    </w:p>
    <w:p w:rsidR="000C0EC4" w:rsidRPr="00F07E12" w:rsidRDefault="000C0EC4" w:rsidP="00260AC4">
      <w:pPr>
        <w:spacing w:line="360" w:lineRule="auto"/>
        <w:jc w:val="both"/>
        <w:rPr>
          <w:rFonts w:ascii="Arial" w:hAnsi="Arial" w:cs="Arial"/>
          <w:sz w:val="24"/>
          <w:szCs w:val="24"/>
        </w:rPr>
      </w:pPr>
      <w:r w:rsidRPr="00BF492E">
        <w:rPr>
          <w:rFonts w:ascii="Arial" w:hAnsi="Arial" w:cs="Arial"/>
          <w:sz w:val="24"/>
          <w:szCs w:val="24"/>
        </w:rPr>
        <w:t xml:space="preserve">Die nachfolgende </w:t>
      </w:r>
      <w:r w:rsidR="00BF492E" w:rsidRPr="00BF492E">
        <w:rPr>
          <w:rFonts w:ascii="Arial" w:hAnsi="Arial" w:cs="Arial"/>
          <w:sz w:val="24"/>
          <w:szCs w:val="24"/>
        </w:rPr>
        <w:fldChar w:fldCharType="begin"/>
      </w:r>
      <w:r w:rsidR="00BF492E" w:rsidRPr="00BF492E">
        <w:rPr>
          <w:rFonts w:ascii="Arial" w:hAnsi="Arial" w:cs="Arial"/>
          <w:sz w:val="24"/>
          <w:szCs w:val="24"/>
        </w:rPr>
        <w:instrText xml:space="preserve"> REF _Ref70298109 \h  \* MERGEFORMAT </w:instrText>
      </w:r>
      <w:r w:rsidR="00BF492E" w:rsidRPr="00BF492E">
        <w:rPr>
          <w:rFonts w:ascii="Arial" w:hAnsi="Arial" w:cs="Arial"/>
          <w:sz w:val="24"/>
          <w:szCs w:val="24"/>
        </w:rPr>
      </w:r>
      <w:r w:rsidR="00BF492E" w:rsidRPr="00BF492E">
        <w:rPr>
          <w:rFonts w:ascii="Arial" w:hAnsi="Arial" w:cs="Arial"/>
          <w:sz w:val="24"/>
          <w:szCs w:val="24"/>
        </w:rPr>
        <w:fldChar w:fldCharType="separate"/>
      </w:r>
      <w:r w:rsidR="007A255A" w:rsidRPr="007A255A">
        <w:rPr>
          <w:rFonts w:ascii="Arial" w:hAnsi="Arial" w:cs="Arial"/>
          <w:iCs/>
          <w:sz w:val="24"/>
          <w:szCs w:val="24"/>
        </w:rPr>
        <w:t>Abbildung 3</w:t>
      </w:r>
      <w:r w:rsidR="00BF492E" w:rsidRPr="00BF492E">
        <w:rPr>
          <w:rFonts w:ascii="Arial" w:hAnsi="Arial" w:cs="Arial"/>
          <w:sz w:val="24"/>
          <w:szCs w:val="24"/>
        </w:rPr>
        <w:fldChar w:fldCharType="end"/>
      </w:r>
      <w:r w:rsidR="00BF492E" w:rsidRPr="00BF492E">
        <w:rPr>
          <w:rFonts w:ascii="Arial" w:hAnsi="Arial" w:cs="Arial"/>
          <w:sz w:val="24"/>
          <w:szCs w:val="24"/>
        </w:rPr>
        <w:t xml:space="preserve"> </w:t>
      </w:r>
      <w:r w:rsidRPr="00F07E12">
        <w:rPr>
          <w:rFonts w:ascii="Arial" w:hAnsi="Arial" w:cs="Arial"/>
          <w:sz w:val="24"/>
          <w:szCs w:val="24"/>
        </w:rPr>
        <w:t>veranschaulicht die Bedeutung von Energiekosten mit künstlichem Licht. Bei gleicher Beleuchtungsstärke E wird ein wesentlich höherer Anteil des Lichtes wieder reflektiert und steht dem Raum zu Verfügung. Bei gleicher Leuchtdichte L im Raum müssen wesentlich mehr Lichtquellen für die selbe resultierende Leuchtdichte aufgewendet werden. Das wirkt sich enorm in den Kosten für die Stromversorgung aus. [6, S. 145]</w:t>
      </w:r>
    </w:p>
    <w:p w:rsidR="00A22F6D" w:rsidRDefault="008B2DC7" w:rsidP="00260AC4">
      <w:pPr>
        <w:keepNext/>
        <w:spacing w:line="360" w:lineRule="auto"/>
        <w:jc w:val="center"/>
      </w:pPr>
      <w:r w:rsidRPr="00F07E12">
        <w:rPr>
          <w:rFonts w:ascii="Arial" w:hAnsi="Arial" w:cs="Arial"/>
          <w:noProof/>
          <w:sz w:val="24"/>
          <w:szCs w:val="24"/>
        </w:rPr>
        <w:drawing>
          <wp:inline distT="0" distB="0" distL="0" distR="0" wp14:anchorId="01F4FD06" wp14:editId="2E9B9251">
            <wp:extent cx="5478614" cy="3079590"/>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A22F6D" w:rsidRDefault="00A22F6D" w:rsidP="00260AC4">
      <w:pPr>
        <w:pStyle w:val="Beschriftung"/>
        <w:spacing w:line="360" w:lineRule="auto"/>
        <w:jc w:val="center"/>
        <w:rPr>
          <w:rFonts w:ascii="Arial" w:hAnsi="Arial" w:cs="Arial"/>
          <w:i w:val="0"/>
          <w:iCs w:val="0"/>
          <w:color w:val="auto"/>
          <w:sz w:val="24"/>
          <w:szCs w:val="24"/>
        </w:rPr>
      </w:pPr>
      <w:bookmarkStart w:id="7" w:name="_Ref70298109"/>
      <w:r w:rsidRPr="00A22F6D">
        <w:rPr>
          <w:rFonts w:ascii="Arial" w:hAnsi="Arial" w:cs="Arial"/>
          <w:i w:val="0"/>
          <w:iCs w:val="0"/>
          <w:color w:val="auto"/>
          <w:sz w:val="24"/>
          <w:szCs w:val="24"/>
        </w:rPr>
        <w:t xml:space="preserve">Abbildung </w:t>
      </w:r>
      <w:r w:rsidRPr="00A22F6D">
        <w:rPr>
          <w:rFonts w:ascii="Arial" w:hAnsi="Arial" w:cs="Arial"/>
          <w:i w:val="0"/>
          <w:iCs w:val="0"/>
          <w:color w:val="auto"/>
          <w:sz w:val="24"/>
          <w:szCs w:val="24"/>
        </w:rPr>
        <w:fldChar w:fldCharType="begin"/>
      </w:r>
      <w:r w:rsidRPr="00A22F6D">
        <w:rPr>
          <w:rFonts w:ascii="Arial" w:hAnsi="Arial" w:cs="Arial"/>
          <w:i w:val="0"/>
          <w:iCs w:val="0"/>
          <w:color w:val="auto"/>
          <w:sz w:val="24"/>
          <w:szCs w:val="24"/>
        </w:rPr>
        <w:instrText xml:space="preserve"> SEQ Abbildung \* ARABIC </w:instrText>
      </w:r>
      <w:r w:rsidRPr="00A22F6D">
        <w:rPr>
          <w:rFonts w:ascii="Arial" w:hAnsi="Arial" w:cs="Arial"/>
          <w:i w:val="0"/>
          <w:iCs w:val="0"/>
          <w:color w:val="auto"/>
          <w:sz w:val="24"/>
          <w:szCs w:val="24"/>
        </w:rPr>
        <w:fldChar w:fldCharType="separate"/>
      </w:r>
      <w:r w:rsidR="007A255A">
        <w:rPr>
          <w:rFonts w:ascii="Arial" w:hAnsi="Arial" w:cs="Arial"/>
          <w:i w:val="0"/>
          <w:iCs w:val="0"/>
          <w:noProof/>
          <w:color w:val="auto"/>
          <w:sz w:val="24"/>
          <w:szCs w:val="24"/>
        </w:rPr>
        <w:t>3</w:t>
      </w:r>
      <w:r w:rsidRPr="00A22F6D">
        <w:rPr>
          <w:rFonts w:ascii="Arial" w:hAnsi="Arial" w:cs="Arial"/>
          <w:i w:val="0"/>
          <w:iCs w:val="0"/>
          <w:color w:val="auto"/>
          <w:sz w:val="24"/>
          <w:szCs w:val="24"/>
        </w:rPr>
        <w:fldChar w:fldCharType="end"/>
      </w:r>
      <w:bookmarkEnd w:id="7"/>
      <w:r>
        <w:rPr>
          <w:rFonts w:ascii="Arial" w:hAnsi="Arial" w:cs="Arial"/>
          <w:i w:val="0"/>
          <w:iCs w:val="0"/>
          <w:color w:val="auto"/>
          <w:sz w:val="24"/>
          <w:szCs w:val="24"/>
        </w:rPr>
        <w:t>: Vergleich von Li</w:t>
      </w:r>
      <w:r w:rsidRPr="00A22F6D">
        <w:rPr>
          <w:rFonts w:ascii="Arial" w:hAnsi="Arial" w:cs="Arial"/>
          <w:i w:val="0"/>
          <w:iCs w:val="0"/>
          <w:color w:val="auto"/>
          <w:sz w:val="24"/>
          <w:szCs w:val="24"/>
        </w:rPr>
        <w:t>chteinfall, Material und resultierenden Kosten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 xml:space="preserve">Bei der Wahl von Farben, Materialien und Lichtquellen ist eine Aufteilung von gerichteter und diffuser Reflexion ein wichtiger Faktor für die Wahrnehmung. Auch die Effizienz lichttechnischer Systeme für den Einsatz von künstlichem Licht und Tageslicht entscheidend. Materialoberflächen können sehr unterschiedliche Reflexionen aufweisen. Im Anhang befindet sich Abbildung 2, sie zeigt die verschiedenen Reflexionsgrade von Materialien. </w:t>
      </w:r>
      <w:proofErr w:type="spellStart"/>
      <w:r w:rsidRPr="00F07E12">
        <w:rPr>
          <w:rFonts w:ascii="Arial" w:hAnsi="Arial" w:cs="Arial"/>
          <w:sz w:val="24"/>
          <w:szCs w:val="24"/>
        </w:rPr>
        <w:t>Leuchtenbaustoffe</w:t>
      </w:r>
      <w:proofErr w:type="spellEnd"/>
      <w:r w:rsidRPr="00F07E12">
        <w:rPr>
          <w:rFonts w:ascii="Arial" w:hAnsi="Arial" w:cs="Arial"/>
          <w:sz w:val="24"/>
          <w:szCs w:val="24"/>
        </w:rPr>
        <w:t xml:space="preserve"> besitzen teilweise mittlere bis sehr hohe Reflexionseigenschaften, Baukonstruktions-Materialien und Naturstoffe sehr geringe. Farbanstriche befinden sich nach Wahl der Farbe sehr variabel zwischen Reflexionswerten von 0,90 und 0,10. [6, S. 148]</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Die Oberfläche des Materials hat einen großen Einfluss auf die optische Wahrnehmung. Die Strahlung von Licht trifft mit einer bestimmten Beleuchtungsstärke an Oberflächen auf. Diese modulieren die Strahlen und trifft als reflektiertes Licht als Leuchtdichte L auf die Augen des Betrachters. </w:t>
      </w:r>
    </w:p>
    <w:p w:rsidR="000C0EC4" w:rsidRPr="00F07E12" w:rsidRDefault="000C0EC4" w:rsidP="00260AC4">
      <w:pPr>
        <w:spacing w:line="360" w:lineRule="auto"/>
        <w:jc w:val="both"/>
        <w:rPr>
          <w:rFonts w:ascii="Arial" w:hAnsi="Arial" w:cs="Arial"/>
          <w:sz w:val="24"/>
          <w:szCs w:val="24"/>
        </w:rPr>
      </w:pPr>
      <m:oMathPara>
        <m:oMath>
          <m:r>
            <w:rPr>
              <w:rFonts w:ascii="Cambria Math" w:hAnsi="Cambria Math" w:cs="Arial"/>
              <w:sz w:val="24"/>
              <w:szCs w:val="24"/>
            </w:rPr>
            <m:t>L=</m:t>
          </m:r>
          <m:f>
            <m:fPr>
              <m:ctrlPr>
                <w:rPr>
                  <w:rFonts w:ascii="Cambria Math" w:hAnsi="Cambria Math" w:cs="Arial"/>
                  <w:i/>
                  <w:sz w:val="24"/>
                  <w:szCs w:val="24"/>
                </w:rPr>
              </m:ctrlPr>
            </m:fPr>
            <m:num>
              <m:r>
                <w:rPr>
                  <w:rFonts w:ascii="Cambria Math" w:hAnsi="Cambria Math" w:cs="Arial"/>
                  <w:sz w:val="24"/>
                  <w:szCs w:val="24"/>
                </w:rPr>
                <m:t>E*ρ</m:t>
              </m:r>
            </m:num>
            <m:den>
              <m:r>
                <w:rPr>
                  <w:rFonts w:ascii="Cambria Math" w:hAnsi="Cambria Math" w:cs="Arial"/>
                  <w:sz w:val="24"/>
                  <w:szCs w:val="24"/>
                </w:rPr>
                <m:t>π</m:t>
              </m:r>
            </m:den>
          </m:f>
        </m:oMath>
      </m:oMathPara>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Die Formel beschreibt die Leuchtdichte </w:t>
      </w:r>
      <m:oMath>
        <m:r>
          <w:rPr>
            <w:rFonts w:ascii="Cambria Math" w:hAnsi="Cambria Math" w:cs="Arial"/>
            <w:sz w:val="24"/>
            <w:szCs w:val="24"/>
          </w:rPr>
          <m:t>L</m:t>
        </m:r>
      </m:oMath>
      <w:r w:rsidRPr="00F07E12">
        <w:rPr>
          <w:rFonts w:ascii="Arial" w:hAnsi="Arial" w:cs="Arial"/>
          <w:sz w:val="24"/>
          <w:szCs w:val="24"/>
        </w:rPr>
        <w:t xml:space="preserve"> [in cd/m²] über die Multiplikation der Beleuchtungsstärke </w:t>
      </w:r>
      <m:oMath>
        <m:r>
          <w:rPr>
            <w:rFonts w:ascii="Cambria Math" w:hAnsi="Cambria Math" w:cs="Arial"/>
            <w:sz w:val="24"/>
            <w:szCs w:val="24"/>
          </w:rPr>
          <m:t>E</m:t>
        </m:r>
      </m:oMath>
      <w:r w:rsidRPr="00F07E12">
        <w:rPr>
          <w:rFonts w:ascii="Arial" w:hAnsi="Arial" w:cs="Arial"/>
          <w:sz w:val="24"/>
          <w:szCs w:val="24"/>
        </w:rPr>
        <w:t xml:space="preserve"> [in Lux] mit dem Reflexionsgrad </w:t>
      </w:r>
      <m:oMath>
        <m:r>
          <w:rPr>
            <w:rFonts w:ascii="Cambria Math" w:hAnsi="Cambria Math" w:cs="Arial"/>
            <w:sz w:val="24"/>
            <w:szCs w:val="24"/>
          </w:rPr>
          <m:t>ρ</m:t>
        </m:r>
      </m:oMath>
      <w:r w:rsidRPr="00F07E12">
        <w:rPr>
          <w:rFonts w:ascii="Arial" w:hAnsi="Arial" w:cs="Arial"/>
          <w:sz w:val="24"/>
          <w:szCs w:val="24"/>
        </w:rPr>
        <w:t xml:space="preserve">, dessen Produkt durch </w:t>
      </w:r>
      <m:oMath>
        <m:r>
          <w:rPr>
            <w:rFonts w:ascii="Cambria Math" w:hAnsi="Cambria Math" w:cs="Arial"/>
            <w:sz w:val="24"/>
            <w:szCs w:val="24"/>
          </w:rPr>
          <m:t>π</m:t>
        </m:r>
      </m:oMath>
      <w:r w:rsidRPr="00F07E12">
        <w:rPr>
          <w:rFonts w:ascii="Arial" w:hAnsi="Arial" w:cs="Arial"/>
          <w:sz w:val="24"/>
          <w:szCs w:val="24"/>
        </w:rPr>
        <w:t xml:space="preserve"> dividiert wird.</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Ökologische Optik</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Licht wurde 1982 von James J. Gibson durch drei Teilbereiche definiert: </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physikalische Energie, Licht als Strahlung</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lastRenderedPageBreak/>
        <w:t>Als Reiz zum Sehen, Licht als Empfindung</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Parameter der Umwelt, Licht als Information [6, S. 164]</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Wahrnehmung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Demnach ist die Wahrnehmung von der Reizung der Augen des Betrachters als hinreichende Bedingung, aber auch von der Substanz und der Oberfläche des Objektes abhängig. Substanz beschreibt die innere Struktur des Materials, die Oberfläche beschreibt die charakteristische Textur und Form eines Objektes. Gibson zufolge, ist die Oberfläche wichtiger als die Substanz des Objektes, da hier Licht reflektiert oder absorbiert wird. [6, S. 156]</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 Es ist die Summe aller singulären Erscheinungsfelder im Gesichtsfeld, das über die genannte Komposition der Materialoberflächen zu einem ganzheitlichen Raumeindruck führt. [6, S. 191]</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Durch die Verwendung heller Materialien können der Raum erhöht und Energiekosten niedrig gehalten werden.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FF3413" w:rsidRDefault="008B2DC7" w:rsidP="00260AC4">
      <w:pPr>
        <w:keepNext/>
        <w:spacing w:line="360" w:lineRule="auto"/>
        <w:jc w:val="center"/>
      </w:pPr>
      <w:r w:rsidRPr="00F07E12">
        <w:rPr>
          <w:rFonts w:ascii="Arial" w:hAnsi="Arial" w:cs="Arial"/>
          <w:noProof/>
          <w:sz w:val="24"/>
          <w:szCs w:val="24"/>
        </w:rPr>
        <w:lastRenderedPageBreak/>
        <w:drawing>
          <wp:inline distT="0" distB="0" distL="0" distR="0" wp14:anchorId="03E49EB2" wp14:editId="74A8B7AD">
            <wp:extent cx="3582649" cy="3355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noFill/>
                    </a:ln>
                  </pic:spPr>
                </pic:pic>
              </a:graphicData>
            </a:graphic>
          </wp:inline>
        </w:drawing>
      </w:r>
    </w:p>
    <w:p w:rsidR="000C0EC4" w:rsidRPr="00F07E12" w:rsidRDefault="00FF3413" w:rsidP="00260AC4">
      <w:pPr>
        <w:spacing w:line="360" w:lineRule="auto"/>
        <w:jc w:val="center"/>
        <w:rPr>
          <w:rFonts w:ascii="Arial" w:hAnsi="Arial" w:cs="Arial"/>
          <w:sz w:val="24"/>
          <w:szCs w:val="24"/>
        </w:rPr>
      </w:pPr>
      <w:bookmarkStart w:id="8" w:name="_Ref70297990"/>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7A255A">
        <w:rPr>
          <w:rFonts w:ascii="Arial" w:hAnsi="Arial" w:cs="Arial"/>
          <w:noProof/>
          <w:sz w:val="24"/>
          <w:szCs w:val="24"/>
        </w:rPr>
        <w:t>4</w:t>
      </w:r>
      <w:r w:rsidRPr="00FF3413">
        <w:rPr>
          <w:rFonts w:ascii="Arial" w:hAnsi="Arial" w:cs="Arial"/>
          <w:sz w:val="24"/>
          <w:szCs w:val="24"/>
        </w:rPr>
        <w:fldChar w:fldCharType="end"/>
      </w:r>
      <w:bookmarkEnd w:id="8"/>
      <w:r w:rsidRPr="00FF3413">
        <w:rPr>
          <w:rFonts w:ascii="Arial" w:hAnsi="Arial" w:cs="Arial"/>
          <w:sz w:val="24"/>
          <w:szCs w:val="24"/>
        </w:rPr>
        <w:t>: Dunkle Bestuhlung gibt wenig indirektes Licht ab</w:t>
      </w:r>
    </w:p>
    <w:p w:rsidR="00FF3413" w:rsidRDefault="008B2DC7" w:rsidP="00260AC4">
      <w:pPr>
        <w:keepNext/>
        <w:spacing w:line="360" w:lineRule="auto"/>
        <w:jc w:val="center"/>
      </w:pPr>
      <w:r w:rsidRPr="00F07E12">
        <w:rPr>
          <w:rFonts w:ascii="Arial" w:hAnsi="Arial" w:cs="Arial"/>
          <w:noProof/>
          <w:sz w:val="24"/>
          <w:szCs w:val="24"/>
        </w:rPr>
        <w:drawing>
          <wp:inline distT="0" distB="0" distL="0" distR="0" wp14:anchorId="76CBB8DD" wp14:editId="007FFC56">
            <wp:extent cx="3537065" cy="3313200"/>
            <wp:effectExtent l="0" t="0" r="635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noFill/>
                    </a:ln>
                  </pic:spPr>
                </pic:pic>
              </a:graphicData>
            </a:graphic>
          </wp:inline>
        </w:drawing>
      </w:r>
    </w:p>
    <w:p w:rsidR="000C0EC4" w:rsidRPr="00F07E12" w:rsidRDefault="00FF3413" w:rsidP="00260AC4">
      <w:pPr>
        <w:spacing w:line="360" w:lineRule="auto"/>
        <w:jc w:val="center"/>
        <w:rPr>
          <w:rFonts w:ascii="Arial" w:hAnsi="Arial" w:cs="Arial"/>
          <w:sz w:val="24"/>
          <w:szCs w:val="24"/>
        </w:rPr>
      </w:pPr>
      <w:bookmarkStart w:id="9" w:name="_Ref70297997"/>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7A255A">
        <w:rPr>
          <w:rFonts w:ascii="Arial" w:hAnsi="Arial" w:cs="Arial"/>
          <w:noProof/>
          <w:sz w:val="24"/>
          <w:szCs w:val="24"/>
        </w:rPr>
        <w:t>5</w:t>
      </w:r>
      <w:r w:rsidRPr="00FF3413">
        <w:rPr>
          <w:rFonts w:ascii="Arial" w:hAnsi="Arial" w:cs="Arial"/>
          <w:sz w:val="24"/>
          <w:szCs w:val="24"/>
        </w:rPr>
        <w:fldChar w:fldCharType="end"/>
      </w:r>
      <w:bookmarkEnd w:id="9"/>
      <w:r w:rsidRPr="00FF3413">
        <w:rPr>
          <w:rFonts w:ascii="Arial" w:hAnsi="Arial" w:cs="Arial"/>
          <w:sz w:val="24"/>
          <w:szCs w:val="24"/>
        </w:rPr>
        <w:t>: Helle Bestuhlung gibt viel indirektes Licht ab</w:t>
      </w:r>
    </w:p>
    <w:p w:rsidR="000C0EC4" w:rsidRPr="00F07E12" w:rsidRDefault="00FF3413" w:rsidP="00260AC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FF3413">
        <w:rPr>
          <w:rFonts w:ascii="Arial" w:hAnsi="Arial" w:cs="Arial"/>
          <w:sz w:val="24"/>
          <w:szCs w:val="24"/>
        </w:rPr>
        <w:t xml:space="preserve">Abbildung </w:t>
      </w:r>
      <w:r w:rsidR="007A255A">
        <w:rPr>
          <w:rFonts w:ascii="Arial" w:hAnsi="Arial" w:cs="Arial"/>
          <w:noProof/>
          <w:sz w:val="24"/>
          <w:szCs w:val="24"/>
        </w:rPr>
        <w:t>4</w:t>
      </w:r>
      <w:r>
        <w:rPr>
          <w:rFonts w:ascii="Arial" w:hAnsi="Arial" w:cs="Arial"/>
          <w:sz w:val="24"/>
          <w:szCs w:val="24"/>
        </w:rPr>
        <w:fldChar w:fldCharType="end"/>
      </w:r>
      <w:r>
        <w:rPr>
          <w:rFonts w:ascii="Arial" w:hAnsi="Arial" w:cs="Arial"/>
          <w:sz w:val="24"/>
          <w:szCs w:val="24"/>
        </w:rPr>
        <w:t xml:space="preserve"> zeigt </w:t>
      </w:r>
      <w:r w:rsidR="000C0EC4" w:rsidRPr="00F07E12">
        <w:rPr>
          <w:rFonts w:ascii="Arial" w:hAnsi="Arial" w:cs="Arial"/>
          <w:sz w:val="24"/>
          <w:szCs w:val="24"/>
        </w:rPr>
        <w:t xml:space="preserve">die Bestuhlung im Raum mit schwarzen Stühlen. Der Raum wirkt düster. Bei gleichbleibender Bestrahlungsstärke wurden in </w:t>
      </w: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FF3413">
        <w:rPr>
          <w:rFonts w:ascii="Arial" w:hAnsi="Arial" w:cs="Arial"/>
          <w:sz w:val="24"/>
          <w:szCs w:val="24"/>
        </w:rPr>
        <w:t xml:space="preserve">Abbildung </w:t>
      </w:r>
      <w:r w:rsidR="007A255A">
        <w:rPr>
          <w:rFonts w:ascii="Arial" w:hAnsi="Arial" w:cs="Arial"/>
          <w:sz w:val="24"/>
          <w:szCs w:val="24"/>
        </w:rPr>
        <w:t>5</w:t>
      </w:r>
      <w:r>
        <w:rPr>
          <w:rFonts w:ascii="Arial" w:hAnsi="Arial" w:cs="Arial"/>
          <w:sz w:val="24"/>
          <w:szCs w:val="24"/>
        </w:rPr>
        <w:fldChar w:fldCharType="end"/>
      </w:r>
      <w:r w:rsidR="000C0EC4" w:rsidRPr="00F07E12">
        <w:rPr>
          <w:rFonts w:ascii="Arial" w:hAnsi="Arial" w:cs="Arial"/>
          <w:sz w:val="24"/>
          <w:szCs w:val="24"/>
        </w:rPr>
        <w:t xml:space="preserve"> weiße Stühle, als starken Kontrast zum vorherigen Test eingesetzt. Das Ergebnis führt zu einem </w:t>
      </w:r>
      <w:r w:rsidR="000C0EC4" w:rsidRPr="00F07E12">
        <w:rPr>
          <w:rFonts w:ascii="Arial" w:hAnsi="Arial" w:cs="Arial"/>
          <w:sz w:val="24"/>
          <w:szCs w:val="24"/>
        </w:rPr>
        <w:lastRenderedPageBreak/>
        <w:t>einladender wirkenden Raummilieu, das ohne zusätzlichen Einsatz von Primärlicht den Raum deutlich erhellt. [6, S. 166f.]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-Umfeld-Hierarchie des Arbeitsplatzes dar. Das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beschreibt das fokussierte Sichtfeld, der Sichtbereich, in dem sich die eigentliche Sehaufgabe befindet. Das Umfeld beschreibt den direkt dazu angrenzenden Bereich. In diesem soll darauf geachtet werden, einen möglichst geringen Einfluss auf das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zu haben. Dies kann beispielsweise durch auffällige oder zu helle Kleidung geschehen. [6, S. 187]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 Das führt zu Leistungsmotivation und –</w:t>
      </w:r>
      <w:proofErr w:type="spellStart"/>
      <w:r w:rsidRPr="00F07E12">
        <w:rPr>
          <w:rFonts w:ascii="Arial" w:hAnsi="Arial" w:cs="Arial"/>
          <w:sz w:val="24"/>
          <w:szCs w:val="24"/>
        </w:rPr>
        <w:t>fähigkeit</w:t>
      </w:r>
      <w:proofErr w:type="spellEnd"/>
      <w:r w:rsidRPr="00F07E12">
        <w:rPr>
          <w:rFonts w:ascii="Arial" w:hAnsi="Arial" w:cs="Arial"/>
          <w:sz w:val="24"/>
          <w:szCs w:val="24"/>
        </w:rPr>
        <w:t xml:space="preserve">. [6, S. 186]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Das Theoretische Leuchtdichte-Modell beschreibt die Abstimmung der Helligkeitsproportionen zwischen </w:t>
      </w:r>
      <w:proofErr w:type="spellStart"/>
      <w:r w:rsidRPr="00F07E12">
        <w:rPr>
          <w:rFonts w:ascii="Arial" w:hAnsi="Arial" w:cs="Arial"/>
          <w:sz w:val="24"/>
          <w:szCs w:val="24"/>
        </w:rPr>
        <w:t>Infeldern</w:t>
      </w:r>
      <w:proofErr w:type="spellEnd"/>
      <w:r w:rsidRPr="00F07E12">
        <w:rPr>
          <w:rFonts w:ascii="Arial" w:hAnsi="Arial" w:cs="Arial"/>
          <w:sz w:val="24"/>
          <w:szCs w:val="24"/>
        </w:rPr>
        <w:t xml:space="preserve"> und Umfeldern, damit belastungsfreie Wahrnehmungsbedingungen gewährleistet sind. [6, S. 188] Zur Bestimmung der Leuchtdichte im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werden meistens Nennbeleuchtungsstärken für Sehleistungskriterien aus den Normen DIN 3053 Teil 1 und 2 herangezogen. Da die Länder sehr große Unterschiede in diesen Angaben der Normen haben, sind diese Vorgaben nur als Richtwerte zu sehen, konkrete und individuelle Lösungen sind nicht mit einbezogen.</w:t>
      </w:r>
    </w:p>
    <w:p w:rsidR="00144DD9" w:rsidRDefault="00144DD9" w:rsidP="00260AC4">
      <w:pPr>
        <w:pStyle w:val="Listenabsatz"/>
        <w:numPr>
          <w:ilvl w:val="1"/>
          <w:numId w:val="1"/>
        </w:numPr>
        <w:spacing w:after="120" w:line="360" w:lineRule="auto"/>
        <w:jc w:val="both"/>
        <w:outlineLvl w:val="1"/>
        <w:rPr>
          <w:rFonts w:ascii="Arial" w:hAnsi="Arial" w:cs="Arial"/>
          <w:sz w:val="24"/>
          <w:szCs w:val="24"/>
        </w:rPr>
      </w:pPr>
      <w:bookmarkStart w:id="10" w:name="_Toc71139006"/>
      <w:r w:rsidRPr="00D0693D">
        <w:rPr>
          <w:rFonts w:ascii="Arial" w:hAnsi="Arial" w:cs="Arial"/>
          <w:sz w:val="24"/>
          <w:szCs w:val="24"/>
        </w:rPr>
        <w:lastRenderedPageBreak/>
        <w:t>Europäische, Deutsche Standards DIN EN</w:t>
      </w:r>
      <w:bookmarkEnd w:id="10"/>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 xml:space="preserve">Für die Entwicklung einer Anwendung zur Beleuchtung im privaten Innenraum gehören die nachfolgenden Normen. </w:t>
      </w:r>
    </w:p>
    <w:p w:rsidR="00BA6765" w:rsidRDefault="00954914" w:rsidP="00260AC4">
      <w:pPr>
        <w:spacing w:line="360" w:lineRule="auto"/>
        <w:jc w:val="both"/>
        <w:rPr>
          <w:rFonts w:ascii="Arial" w:hAnsi="Arial" w:cs="Arial"/>
          <w:sz w:val="24"/>
          <w:szCs w:val="24"/>
        </w:rPr>
      </w:pPr>
      <w:r>
        <w:rPr>
          <w:rFonts w:ascii="Arial" w:hAnsi="Arial" w:cs="Arial"/>
          <w:sz w:val="24"/>
          <w:szCs w:val="24"/>
        </w:rPr>
        <w:t xml:space="preserve">DIN 5035-1 </w:t>
      </w:r>
      <w:r w:rsidR="00BA6765" w:rsidRPr="00BA6765">
        <w:rPr>
          <w:rFonts w:ascii="Arial" w:hAnsi="Arial" w:cs="Arial"/>
          <w:sz w:val="24"/>
          <w:szCs w:val="24"/>
        </w:rPr>
        <w:t xml:space="preserve">Beleuchtung mit künstlichem Licht, </w:t>
      </w:r>
      <w:r>
        <w:rPr>
          <w:rFonts w:ascii="Arial" w:hAnsi="Arial" w:cs="Arial"/>
          <w:sz w:val="24"/>
          <w:szCs w:val="24"/>
        </w:rPr>
        <w:t>Teil 1: Begriffe und allgemeine Anforderungen, seit 2002 durch DIN EN 12665 ersetzt</w:t>
      </w:r>
    </w:p>
    <w:p w:rsidR="00954914" w:rsidRPr="00BA6765" w:rsidRDefault="00954914" w:rsidP="00260AC4">
      <w:pPr>
        <w:spacing w:line="360" w:lineRule="auto"/>
        <w:jc w:val="both"/>
        <w:rPr>
          <w:rFonts w:ascii="Arial" w:hAnsi="Arial" w:cs="Arial"/>
          <w:sz w:val="24"/>
          <w:szCs w:val="24"/>
        </w:rPr>
      </w:pPr>
      <w:r>
        <w:rPr>
          <w:rFonts w:ascii="Arial" w:hAnsi="Arial" w:cs="Arial"/>
          <w:sz w:val="24"/>
          <w:szCs w:val="24"/>
        </w:rPr>
        <w:t>DIN 5035-2 Beleuchtung mit künstlichem Licht, Teil 2: Richtwerte für Arbeitsstätten in Innenräumen und im Freien, seit 2003 durch DIN EN 12646-1 ersetzt</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5035-3 Beleuchtung mit künstlichem Licht, Teil 3: Beleuchtung im Gesundheitswesen</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5035-7 Beleuchtung mit künstlichen Licht, Teil 7: Beleuchtung von Räumen mit Bildschirmarbeitsplätzen.</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EN 12646-1 Licht und Beleuchtung, Beleuchtung von Arbeitsstätten, Teil 1: Arbeitsstätten im Innenraum</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EN 12665 Licht und Beleuchtung, Grundlegenge Begriffe und Kriterien für die Festlegung von Anforderungen an die Beleuchtung [8, S. 205ff.]</w:t>
      </w:r>
    </w:p>
    <w:p w:rsidR="00144DD9" w:rsidRPr="00D0693D" w:rsidRDefault="00144DD9" w:rsidP="00260AC4">
      <w:pPr>
        <w:pStyle w:val="Listenabsatz"/>
        <w:numPr>
          <w:ilvl w:val="1"/>
          <w:numId w:val="1"/>
        </w:numPr>
        <w:spacing w:after="120" w:line="360" w:lineRule="auto"/>
        <w:jc w:val="both"/>
        <w:outlineLvl w:val="1"/>
        <w:rPr>
          <w:rFonts w:ascii="Arial" w:hAnsi="Arial" w:cs="Arial"/>
          <w:sz w:val="24"/>
          <w:szCs w:val="24"/>
        </w:rPr>
      </w:pPr>
      <w:bookmarkStart w:id="11" w:name="_Toc71139007"/>
      <w:r w:rsidRPr="00D0693D">
        <w:rPr>
          <w:rFonts w:ascii="Arial" w:hAnsi="Arial" w:cs="Arial"/>
          <w:sz w:val="24"/>
          <w:szCs w:val="24"/>
        </w:rPr>
        <w:t>KNX-Standard und vergleichbare Standards</w:t>
      </w:r>
      <w:bookmarkEnd w:id="11"/>
    </w:p>
    <w:p w:rsidR="00AA504B" w:rsidRDefault="00AA504B" w:rsidP="00260AC4">
      <w:pPr>
        <w:spacing w:after="120" w:line="360" w:lineRule="auto"/>
        <w:jc w:val="both"/>
        <w:rPr>
          <w:rFonts w:ascii="Arial" w:hAnsi="Arial" w:cs="Arial"/>
          <w:sz w:val="24"/>
          <w:szCs w:val="24"/>
        </w:rPr>
      </w:pPr>
      <w:r w:rsidRPr="00D0693D">
        <w:rPr>
          <w:rFonts w:ascii="Arial" w:hAnsi="Arial" w:cs="Arial"/>
          <w:sz w:val="24"/>
          <w:szCs w:val="24"/>
        </w:rPr>
        <w:t>Eine Gebäudesteuerung kann zur Erhöhung des Wohnkomforts dienen und leistet damit einen Beitrag zur Einsparung von Energiekosten. Dies kann über verschiedene Maßnahmen in der Lichtsteuerung realisiert werden. So ist es sinnvoll, die Beleuchtung im Raum erst dann einzuschalten, wenn sich jemand im Raum befindet. Außenjalousien sollen im Winter automatisch die Wärme der Sonnenstrahlen in die Wohnräume lassen, im Sommer soll das Gebäude kühl gehalten werden.</w:t>
      </w:r>
      <w:r w:rsidR="002D6D0C" w:rsidRPr="00D0693D">
        <w:rPr>
          <w:rFonts w:ascii="Arial" w:hAnsi="Arial" w:cs="Arial"/>
          <w:sz w:val="24"/>
          <w:szCs w:val="24"/>
        </w:rPr>
        <w:t xml:space="preserve"> Über Smart </w:t>
      </w:r>
      <w:proofErr w:type="spellStart"/>
      <w:r w:rsidR="002D6D0C" w:rsidRPr="006A19E7">
        <w:rPr>
          <w:rFonts w:ascii="Arial" w:hAnsi="Arial" w:cs="Arial"/>
          <w:sz w:val="24"/>
          <w:szCs w:val="24"/>
        </w:rPr>
        <w:t>Metering</w:t>
      </w:r>
      <w:proofErr w:type="spellEnd"/>
      <w:r w:rsidR="002D6D0C" w:rsidRPr="006A19E7">
        <w:rPr>
          <w:rFonts w:ascii="Arial" w:hAnsi="Arial" w:cs="Arial"/>
          <w:sz w:val="24"/>
          <w:szCs w:val="24"/>
        </w:rPr>
        <w:t xml:space="preserve"> wird herausgefunden, wo und wann Energie verbraucht oder verschwendet wird. [7, S. 56ff.]</w:t>
      </w:r>
    </w:p>
    <w:p w:rsidR="006A19E7" w:rsidRDefault="006A19E7" w:rsidP="00260AC4">
      <w:pPr>
        <w:spacing w:after="120" w:line="360" w:lineRule="auto"/>
        <w:jc w:val="both"/>
        <w:rPr>
          <w:rFonts w:ascii="Arial" w:hAnsi="Arial" w:cs="Arial"/>
          <w:sz w:val="24"/>
          <w:szCs w:val="24"/>
        </w:rPr>
      </w:pPr>
      <w:r>
        <w:rPr>
          <w:rFonts w:ascii="Arial" w:hAnsi="Arial" w:cs="Arial"/>
          <w:sz w:val="24"/>
          <w:szCs w:val="24"/>
        </w:rPr>
        <w:t>Grundlagen zur Gebäudeautomatisierung</w:t>
      </w:r>
    </w:p>
    <w:p w:rsidR="00B21C90" w:rsidRDefault="006A19E7" w:rsidP="00260AC4">
      <w:pPr>
        <w:spacing w:after="120" w:line="360" w:lineRule="auto"/>
        <w:jc w:val="both"/>
        <w:rPr>
          <w:rFonts w:ascii="Arial" w:hAnsi="Arial" w:cs="Arial"/>
          <w:sz w:val="24"/>
          <w:szCs w:val="24"/>
        </w:rPr>
      </w:pPr>
      <w:r>
        <w:rPr>
          <w:rFonts w:ascii="Arial" w:hAnsi="Arial" w:cs="Arial"/>
          <w:sz w:val="24"/>
          <w:szCs w:val="24"/>
        </w:rPr>
        <w:t>Heute muss ein Gebäude Komfort, Flexibilität, eine intelligente Verknüpfung von Systemen, sowie Energie- und Betriebskostenminimierung bieten. [11, S. 8] Für den Einsatz von einer Beleuchtungssteuerung muss ein System vorhanden sein, das befehlsgebende und befehlsempfangende Geräte, also Sensoren und Aktoren besitzt.</w:t>
      </w:r>
      <w:r w:rsidR="00B21C90">
        <w:rPr>
          <w:rFonts w:ascii="Arial" w:hAnsi="Arial" w:cs="Arial"/>
          <w:sz w:val="24"/>
          <w:szCs w:val="24"/>
        </w:rPr>
        <w:t xml:space="preserve"> Die Wahl eines solchen Systems basiert auf den folgenden Kriterien: </w:t>
      </w:r>
    </w:p>
    <w:p w:rsidR="00B21C90" w:rsidRDefault="00B21C90" w:rsidP="00B21C90">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lastRenderedPageBreak/>
        <w:t>Flexibilität</w:t>
      </w:r>
    </w:p>
    <w:p w:rsidR="00B21C90" w:rsidRDefault="00B21C90" w:rsidP="00B21C90">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Dezentrale oder zentrale Steuerung</w:t>
      </w:r>
    </w:p>
    <w:p w:rsidR="006A19E7" w:rsidRDefault="00B21C90" w:rsidP="00B21C90">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Verkabelungsaufwand</w:t>
      </w:r>
    </w:p>
    <w:p w:rsidR="00B21C90" w:rsidRDefault="00B21C90" w:rsidP="00B21C90">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Funktionalität und Funktionsweisen</w:t>
      </w:r>
    </w:p>
    <w:p w:rsidR="00B21C90" w:rsidRDefault="00B21C90" w:rsidP="00B21C90">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Herstellerneutrales oder herstellerabhängiges System</w:t>
      </w:r>
    </w:p>
    <w:p w:rsidR="00B21C90" w:rsidRDefault="00B21C90" w:rsidP="00B21C90">
      <w:pPr>
        <w:spacing w:after="120" w:line="360" w:lineRule="auto"/>
        <w:jc w:val="both"/>
        <w:rPr>
          <w:rFonts w:ascii="Arial" w:hAnsi="Arial" w:cs="Arial"/>
          <w:sz w:val="24"/>
          <w:szCs w:val="24"/>
        </w:rPr>
      </w:pPr>
      <w:r>
        <w:rPr>
          <w:rFonts w:ascii="Arial" w:hAnsi="Arial" w:cs="Arial"/>
          <w:sz w:val="24"/>
          <w:szCs w:val="24"/>
        </w:rPr>
        <w:t>Mit einem herstellerneutralen System werden weltweit offene Standards verwendet. Dabei liegt die Auswahl verschiedener Gebäudeautomatisierungen für Zweck- und Wohnbauten vor. Zunächst muss ein Installationsbus gewählt werden, auf dem das Automatisierungssystem läuft. Der Bus bildet die Schnittstelle zur Übertragung über das Medium.</w:t>
      </w:r>
      <w:r w:rsidR="00C12AA1">
        <w:rPr>
          <w:rFonts w:ascii="Arial" w:hAnsi="Arial" w:cs="Arial"/>
          <w:sz w:val="24"/>
          <w:szCs w:val="24"/>
        </w:rPr>
        <w:t xml:space="preserve"> [11, S. 8f.]</w:t>
      </w:r>
    </w:p>
    <w:p w:rsidR="00B21C90" w:rsidRDefault="00B21C90" w:rsidP="00B21C90">
      <w:pPr>
        <w:spacing w:after="120" w:line="360" w:lineRule="auto"/>
        <w:jc w:val="both"/>
        <w:rPr>
          <w:rFonts w:ascii="Arial" w:hAnsi="Arial" w:cs="Arial"/>
          <w:sz w:val="24"/>
          <w:szCs w:val="24"/>
        </w:rPr>
      </w:pPr>
      <w:r>
        <w:rPr>
          <w:rFonts w:ascii="Arial" w:hAnsi="Arial" w:cs="Arial"/>
          <w:sz w:val="24"/>
          <w:szCs w:val="24"/>
        </w:rPr>
        <w:t>Installationsbus</w:t>
      </w:r>
    </w:p>
    <w:p w:rsidR="00B21C90" w:rsidRDefault="00B21C90" w:rsidP="00B21C90">
      <w:pPr>
        <w:spacing w:after="120" w:line="360" w:lineRule="auto"/>
        <w:jc w:val="both"/>
        <w:rPr>
          <w:rFonts w:ascii="Arial" w:hAnsi="Arial" w:cs="Arial"/>
          <w:sz w:val="24"/>
          <w:szCs w:val="24"/>
        </w:rPr>
      </w:pPr>
      <w:r>
        <w:rPr>
          <w:rFonts w:ascii="Arial" w:hAnsi="Arial" w:cs="Arial"/>
          <w:sz w:val="24"/>
          <w:szCs w:val="24"/>
        </w:rPr>
        <w:t xml:space="preserve">Home Electronic System [HES] wurde speziell für das private Wohnhaus entwickelt. </w:t>
      </w:r>
      <w:r w:rsidR="00C12AA1">
        <w:rPr>
          <w:rFonts w:ascii="Arial" w:hAnsi="Arial" w:cs="Arial"/>
          <w:sz w:val="24"/>
          <w:szCs w:val="24"/>
        </w:rPr>
        <w:t xml:space="preserve">Es verläuft über eine separate </w:t>
      </w:r>
      <w:proofErr w:type="spellStart"/>
      <w:r w:rsidR="00C12AA1">
        <w:rPr>
          <w:rFonts w:ascii="Arial" w:hAnsi="Arial" w:cs="Arial"/>
          <w:sz w:val="24"/>
          <w:szCs w:val="24"/>
        </w:rPr>
        <w:t>Twisted</w:t>
      </w:r>
      <w:proofErr w:type="spellEnd"/>
      <w:r w:rsidR="00C12AA1">
        <w:rPr>
          <w:rFonts w:ascii="Arial" w:hAnsi="Arial" w:cs="Arial"/>
          <w:sz w:val="24"/>
          <w:szCs w:val="24"/>
        </w:rPr>
        <w:t xml:space="preserve">-Pair-Verkabelung. </w:t>
      </w:r>
      <w:r>
        <w:rPr>
          <w:rFonts w:ascii="Arial" w:hAnsi="Arial" w:cs="Arial"/>
          <w:sz w:val="24"/>
          <w:szCs w:val="24"/>
        </w:rPr>
        <w:t>Hiermit ist eine vollständige Automatisierung gewährleistet durch Heizungs-, Beleuchtungs-, Jalousiesteuerung und viele weitere Überwachungsfunktionen.</w:t>
      </w:r>
    </w:p>
    <w:p w:rsidR="00B21C90" w:rsidRDefault="00731DCA" w:rsidP="00B21C90">
      <w:pPr>
        <w:spacing w:after="120" w:line="360" w:lineRule="auto"/>
        <w:jc w:val="both"/>
        <w:rPr>
          <w:rFonts w:ascii="Arial" w:hAnsi="Arial" w:cs="Arial"/>
          <w:sz w:val="24"/>
          <w:szCs w:val="24"/>
        </w:rPr>
      </w:pPr>
      <w:r>
        <w:rPr>
          <w:rFonts w:ascii="Arial" w:hAnsi="Arial" w:cs="Arial"/>
          <w:sz w:val="24"/>
          <w:szCs w:val="24"/>
        </w:rPr>
        <w:t>Powerline</w:t>
      </w:r>
      <w:r w:rsidR="00B21C90">
        <w:rPr>
          <w:rFonts w:ascii="Arial" w:hAnsi="Arial" w:cs="Arial"/>
          <w:sz w:val="24"/>
          <w:szCs w:val="24"/>
        </w:rPr>
        <w:t xml:space="preserve"> überträgt die Kommunikation mit seinen Endgeräten vollständig über die vorhandene 230/400-Volt Installationsleitung. </w:t>
      </w:r>
      <w:r w:rsidR="00C12AA1">
        <w:rPr>
          <w:rFonts w:ascii="Arial" w:hAnsi="Arial" w:cs="Arial"/>
          <w:sz w:val="24"/>
          <w:szCs w:val="24"/>
        </w:rPr>
        <w:t>Kommt b</w:t>
      </w:r>
      <w:r w:rsidR="00B21C90">
        <w:rPr>
          <w:rFonts w:ascii="Arial" w:hAnsi="Arial" w:cs="Arial"/>
          <w:sz w:val="24"/>
          <w:szCs w:val="24"/>
        </w:rPr>
        <w:t>esonders bei einer nachträglichen Integration, aber auch bei Neuinstallation</w:t>
      </w:r>
      <w:r w:rsidR="00C12AA1">
        <w:rPr>
          <w:rFonts w:ascii="Arial" w:hAnsi="Arial" w:cs="Arial"/>
          <w:sz w:val="24"/>
          <w:szCs w:val="24"/>
        </w:rPr>
        <w:t xml:space="preserve"> zum Einsatz. </w:t>
      </w:r>
    </w:p>
    <w:p w:rsidR="00C12AA1" w:rsidRDefault="00C12AA1" w:rsidP="00B21C90">
      <w:pPr>
        <w:spacing w:after="120" w:line="360" w:lineRule="auto"/>
        <w:jc w:val="both"/>
        <w:rPr>
          <w:rFonts w:ascii="Arial" w:hAnsi="Arial" w:cs="Arial"/>
          <w:sz w:val="24"/>
          <w:szCs w:val="24"/>
        </w:rPr>
      </w:pPr>
      <w:r>
        <w:rPr>
          <w:rFonts w:ascii="Arial" w:hAnsi="Arial" w:cs="Arial"/>
          <w:sz w:val="24"/>
          <w:szCs w:val="24"/>
        </w:rPr>
        <w:t>EIB-Funk [Europäischer Installationsbus] stellt die Übertragung über Funk dar. Hierbei kommunizieren Sensoren und Aktoren ohne Verdrahtung miteinander. Busteilnehmer besitzen eine Batterieversorgung. Besonders bei Renovierungen, der Erweiterung bestehender Systeme und bei Neuinstallationen, häufig bei schwierigen Einbausituationen ist der EIB-Funk favorisiert. [11, S. 9]</w:t>
      </w:r>
    </w:p>
    <w:p w:rsidR="00CF3912" w:rsidRDefault="00CF3912" w:rsidP="00B21C90">
      <w:pPr>
        <w:spacing w:after="120" w:line="360" w:lineRule="auto"/>
        <w:jc w:val="both"/>
        <w:rPr>
          <w:rFonts w:ascii="Arial" w:hAnsi="Arial" w:cs="Arial"/>
          <w:sz w:val="24"/>
          <w:szCs w:val="24"/>
        </w:rPr>
      </w:pPr>
      <w:r>
        <w:rPr>
          <w:rFonts w:ascii="Arial" w:hAnsi="Arial" w:cs="Arial"/>
          <w:sz w:val="24"/>
          <w:szCs w:val="24"/>
        </w:rPr>
        <w:t>Installationsbus-Systeme</w:t>
      </w:r>
    </w:p>
    <w:p w:rsidR="004B5DF0" w:rsidRDefault="004B5DF0" w:rsidP="00B21C90">
      <w:pPr>
        <w:spacing w:after="120" w:line="360" w:lineRule="auto"/>
        <w:jc w:val="both"/>
        <w:rPr>
          <w:rFonts w:ascii="Arial" w:hAnsi="Arial" w:cs="Arial"/>
          <w:sz w:val="24"/>
          <w:szCs w:val="24"/>
        </w:rPr>
      </w:pPr>
      <w:r>
        <w:rPr>
          <w:rFonts w:ascii="Arial" w:hAnsi="Arial" w:cs="Arial"/>
          <w:sz w:val="24"/>
          <w:szCs w:val="24"/>
        </w:rPr>
        <w:t>Nachfolgend sollen ausgewählte Installationsbus-Systeme kurz vorgestellt werden. Es sollen ihre Eigenschaften und ihre Vorteile umrissen werden.</w:t>
      </w:r>
    </w:p>
    <w:p w:rsidR="00CF3912" w:rsidRDefault="00CF3912" w:rsidP="00B21C90">
      <w:pPr>
        <w:spacing w:after="120" w:line="360" w:lineRule="auto"/>
        <w:jc w:val="both"/>
        <w:rPr>
          <w:rFonts w:ascii="Arial" w:hAnsi="Arial" w:cs="Arial"/>
          <w:sz w:val="24"/>
          <w:szCs w:val="24"/>
        </w:rPr>
      </w:pPr>
      <w:r>
        <w:rPr>
          <w:rFonts w:ascii="Arial" w:hAnsi="Arial" w:cs="Arial"/>
          <w:sz w:val="24"/>
          <w:szCs w:val="24"/>
        </w:rPr>
        <w:t>Der EIB-Bus wurde ursprünglich für Zweckbauten entwickelt. Heute ist er in vielen Anwendungen enthalten, wie in Schaltern, Lichtsteuerungen und Jalousiesteuerungen.</w:t>
      </w:r>
      <w:r w:rsidR="005163E9">
        <w:rPr>
          <w:rFonts w:ascii="Arial" w:hAnsi="Arial" w:cs="Arial"/>
          <w:sz w:val="24"/>
          <w:szCs w:val="24"/>
        </w:rPr>
        <w:t xml:space="preserve"> Die Dachorganisation des offenen Standards ist EIBA mit Sitz in Brüssel. Verfügbare Geräte und Software-Werkzeuge zur Programmierung sind für die Zertifizierung von Anwendungen nach dem EIB-Standard wichtig. [11, S. 7]</w:t>
      </w:r>
      <w:r w:rsidR="00DA31F3">
        <w:rPr>
          <w:rFonts w:ascii="Arial" w:hAnsi="Arial" w:cs="Arial"/>
          <w:sz w:val="24"/>
          <w:szCs w:val="24"/>
        </w:rPr>
        <w:t xml:space="preserve"> Der Bus hat eine hierarchische Topologie. Dabei können klein geplante Anlagen in kleinen Schritten </w:t>
      </w:r>
      <w:r w:rsidR="00DA31F3">
        <w:rPr>
          <w:rFonts w:ascii="Arial" w:hAnsi="Arial" w:cs="Arial"/>
          <w:sz w:val="24"/>
          <w:szCs w:val="24"/>
        </w:rPr>
        <w:lastRenderedPageBreak/>
        <w:t>ausgebaut und veränderten Anforderungen angepasst werden. Störungen der Anlage betreffen nur kleinere Bereiche, nicht das gesamte System.  Durch die dezentrale Steuerung, bei der jeder Sensor und Aktor einen Mikroprozessor enthält, kann die Intelligenz der Anlage mit der Anzahl der Komponenten gesteigert werden. [11, S. 11f.]</w:t>
      </w:r>
    </w:p>
    <w:p w:rsidR="00596136" w:rsidRDefault="00596136" w:rsidP="00B21C90">
      <w:pPr>
        <w:spacing w:after="120" w:line="360" w:lineRule="auto"/>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Local</w:t>
      </w:r>
      <w:proofErr w:type="spellEnd"/>
      <w:r>
        <w:rPr>
          <w:rFonts w:ascii="Arial" w:hAnsi="Arial" w:cs="Arial"/>
          <w:sz w:val="24"/>
          <w:szCs w:val="24"/>
        </w:rPr>
        <w:t xml:space="preserve"> Operating Netzwerk [LON]-Bus stellt ein universelles Werkzeug der Automatisierung dar. Es wird seltener im privaten Wohnbereich als vielmehr in Zweckbauten zur Gebäudeautomation, Maschinensteuerung und in der Telekommunikation eingesetzt. Die grundlegende Technologie ist die LON-Works-Technologie, von der Firma Echelon Corporation entwickelt. </w:t>
      </w:r>
      <w:r w:rsidR="00421249">
        <w:rPr>
          <w:rFonts w:ascii="Arial" w:hAnsi="Arial" w:cs="Arial"/>
          <w:sz w:val="24"/>
          <w:szCs w:val="24"/>
        </w:rPr>
        <w:t>Sie wird von Firmen wie Motorola und Toshiba in Lizenz hergestellt und ist frei verfügbar. Der Bus hat eine freie Topologie und besitzt ebenfalls eine dezentrale Steuerung. [11, S. 19f.] Mithilfe einer Neuron-ID können die Netzwerkkomponenten entweder manuell über Barcodes oder mit einer Service-Pin über die Konfigurationssoftware identifiziert werden. [11, S. 22]</w:t>
      </w:r>
    </w:p>
    <w:p w:rsidR="002F4BD3" w:rsidRDefault="002F4BD3" w:rsidP="00B21C90">
      <w:pPr>
        <w:spacing w:after="120" w:line="360" w:lineRule="auto"/>
        <w:jc w:val="both"/>
        <w:rPr>
          <w:rFonts w:ascii="Arial" w:hAnsi="Arial" w:cs="Arial"/>
          <w:sz w:val="24"/>
          <w:szCs w:val="24"/>
        </w:rPr>
      </w:pPr>
      <w:r>
        <w:rPr>
          <w:rFonts w:ascii="Arial" w:hAnsi="Arial" w:cs="Arial"/>
          <w:sz w:val="24"/>
          <w:szCs w:val="24"/>
        </w:rPr>
        <w:t xml:space="preserve">Das </w:t>
      </w:r>
      <w:proofErr w:type="spellStart"/>
      <w:r>
        <w:rPr>
          <w:rFonts w:ascii="Arial" w:hAnsi="Arial" w:cs="Arial"/>
          <w:sz w:val="24"/>
          <w:szCs w:val="24"/>
        </w:rPr>
        <w:t>Homeputer</w:t>
      </w:r>
      <w:proofErr w:type="spellEnd"/>
      <w:r>
        <w:rPr>
          <w:rFonts w:ascii="Arial" w:hAnsi="Arial" w:cs="Arial"/>
          <w:sz w:val="24"/>
          <w:szCs w:val="24"/>
        </w:rPr>
        <w:t xml:space="preserve">-Netzwerk zeichnet sich durch seine einfache Bedienbarkeit und geringen Kosten aus. </w:t>
      </w:r>
      <w:r w:rsidR="00177350">
        <w:rPr>
          <w:rFonts w:ascii="Arial" w:hAnsi="Arial" w:cs="Arial"/>
          <w:sz w:val="24"/>
          <w:szCs w:val="24"/>
        </w:rPr>
        <w:t>Durch eine zentrale Steuereinheit sollen unterschiedliche Komponenten im Haushalt verknüpft werden. Sie verwenden als Übertragungsmedium das 230-Volt Wechselstromnetz.</w:t>
      </w:r>
    </w:p>
    <w:p w:rsidR="00177350" w:rsidRDefault="00177350" w:rsidP="00B21C90">
      <w:pPr>
        <w:spacing w:after="120" w:line="360" w:lineRule="auto"/>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Local</w:t>
      </w:r>
      <w:proofErr w:type="spellEnd"/>
      <w:r>
        <w:rPr>
          <w:rFonts w:ascii="Arial" w:hAnsi="Arial" w:cs="Arial"/>
          <w:sz w:val="24"/>
          <w:szCs w:val="24"/>
        </w:rPr>
        <w:t xml:space="preserve"> Control Netzwerk [LCN]-Bus arbeitet dezentral wie EIB und LON. </w:t>
      </w:r>
      <w:r w:rsidR="007B0702">
        <w:rPr>
          <w:rFonts w:ascii="Arial" w:hAnsi="Arial" w:cs="Arial"/>
          <w:sz w:val="24"/>
          <w:szCs w:val="24"/>
        </w:rPr>
        <w:t xml:space="preserve">Die Übertragung erfolgt über eine zusätzliche Ader der Stromversorgung. Dadurch können klassische Verbraucher wie ein Lichtschalter auf einfache Weise durch ein LCD-Endgerät wie einen LCD-Lichtschalter ausgetauscht werden. Damit ist es möglich bis zu 60 Lichtszenen pro Ausgang zu schalten und mehrere zeitlich abhängige </w:t>
      </w:r>
      <w:proofErr w:type="spellStart"/>
      <w:r w:rsidR="007B0702">
        <w:rPr>
          <w:rFonts w:ascii="Arial" w:hAnsi="Arial" w:cs="Arial"/>
          <w:sz w:val="24"/>
          <w:szCs w:val="24"/>
        </w:rPr>
        <w:t>Blendzeiten</w:t>
      </w:r>
      <w:proofErr w:type="spellEnd"/>
      <w:r w:rsidR="007B0702">
        <w:rPr>
          <w:rFonts w:ascii="Arial" w:hAnsi="Arial" w:cs="Arial"/>
          <w:sz w:val="24"/>
          <w:szCs w:val="24"/>
        </w:rPr>
        <w:t xml:space="preserve"> zu bedienen.</w:t>
      </w:r>
      <w:r w:rsidR="004B5DF0">
        <w:rPr>
          <w:rFonts w:ascii="Arial" w:hAnsi="Arial" w:cs="Arial"/>
          <w:sz w:val="24"/>
          <w:szCs w:val="24"/>
        </w:rPr>
        <w:t xml:space="preserve"> [11, S. 33ff.]</w:t>
      </w:r>
    </w:p>
    <w:p w:rsidR="004B5DF0" w:rsidRDefault="004B5DF0" w:rsidP="00B21C90">
      <w:pPr>
        <w:spacing w:after="120" w:line="360" w:lineRule="auto"/>
        <w:jc w:val="both"/>
        <w:rPr>
          <w:rFonts w:ascii="Arial" w:hAnsi="Arial" w:cs="Arial"/>
          <w:sz w:val="24"/>
          <w:szCs w:val="24"/>
        </w:rPr>
      </w:pPr>
      <w:r>
        <w:rPr>
          <w:rFonts w:ascii="Arial" w:hAnsi="Arial" w:cs="Arial"/>
          <w:sz w:val="24"/>
          <w:szCs w:val="24"/>
        </w:rPr>
        <w:t>Drahtlose Bussysteme wie EIB-Funk und Funkbus-Systeme bieten einen einfachen Einstieg in die Heimautomatisierung. Durch die Nutzung des Kurzstreckenfunks im reservierten Frequenzbereich 868 bis 870MHz ist eine störungsfreie Übertragung gewährleistet. Vorteile dieses Systems ist das Wegfallen von Steuerleitungen, die einfache und schnelle Installation und seine hohe Flexibilität. Die Endgeräte werden batteriebetrieben und reduzieren den Installationsaufwand zur Nachrüstung auf ein Minimum. Das offene System hat zum einen den Nachteil, durch ein breitbandigen Störsender von außerhalb des Gebäudes außer Betrieb geschalten werden zu können, zum anderen sind die Aktoren und Sensoren derzeit vergleichsweise teuer. [11, S. 44ff.]</w:t>
      </w:r>
    </w:p>
    <w:p w:rsidR="004B5DF0" w:rsidRDefault="004B5DF0" w:rsidP="00B21C90">
      <w:pPr>
        <w:spacing w:after="120" w:line="360" w:lineRule="auto"/>
        <w:jc w:val="both"/>
        <w:rPr>
          <w:rFonts w:ascii="Arial" w:hAnsi="Arial" w:cs="Arial"/>
          <w:sz w:val="24"/>
          <w:szCs w:val="24"/>
        </w:rPr>
      </w:pPr>
      <w:r>
        <w:rPr>
          <w:rFonts w:ascii="Arial" w:hAnsi="Arial" w:cs="Arial"/>
          <w:sz w:val="24"/>
          <w:szCs w:val="24"/>
        </w:rPr>
        <w:lastRenderedPageBreak/>
        <w:t>Integrale Planung [IP]</w:t>
      </w:r>
    </w:p>
    <w:p w:rsidR="004B5DF0" w:rsidRDefault="004B5DF0" w:rsidP="00B21C90">
      <w:pPr>
        <w:spacing w:after="120" w:line="360" w:lineRule="auto"/>
        <w:jc w:val="both"/>
        <w:rPr>
          <w:rFonts w:ascii="Arial" w:hAnsi="Arial" w:cs="Arial"/>
          <w:sz w:val="24"/>
          <w:szCs w:val="24"/>
        </w:rPr>
      </w:pPr>
      <w:r>
        <w:rPr>
          <w:rFonts w:ascii="Arial" w:hAnsi="Arial" w:cs="Arial"/>
          <w:sz w:val="24"/>
          <w:szCs w:val="24"/>
        </w:rPr>
        <w:t>Die IP ist die Voraussetzung, zur Realisierung einer Heimautomatisierung. Durch die interdisziplinäre Konzeptionsphase mit allen Beteiligten des Hausbaus und der Renovierung können</w:t>
      </w:r>
      <w:r w:rsidR="00092E82">
        <w:rPr>
          <w:rFonts w:ascii="Arial" w:hAnsi="Arial" w:cs="Arial"/>
          <w:sz w:val="24"/>
          <w:szCs w:val="24"/>
        </w:rPr>
        <w:t xml:space="preserve"> für die aktuellen Anforderungen ideale Systemlösungen gefunden und Möglichkeiten für zukünftige Anpassungen gelassen werden. Hierzu müssen nicht nur Architekten und Innenarchitekten, Elektrofachkräfte und der Bauherr und alle weiteren Vertreter der im Haus vorzufindenden Gewerke dabei sein, sondern auch der Systemadministrator, der anschließend das System zu betreuen hat. Zunächst müssen alle bestehenden und hinzukommenden Gewerke im Haus erfasst werden. Dazu zählen nicht nur Telekommunikations- und Multimedia-Technik-Leitungen, sondern auch Wasser-, Gas- und Schwachstromgewerke vom Keller bis zum Dachboden. Nur so können Investitionskosten und Nutzungskosten auf lange Sicht niedrig gehalten werden. [11, S. 97ff.] Es muss am Ende der Planung und der Realisierung ein Dokument zur Verfügung stehen, das die Installation schriftlich zusammenfasst. [11, S. 98ff.]</w:t>
      </w:r>
    </w:p>
    <w:p w:rsidR="00092E82" w:rsidRDefault="00092E82" w:rsidP="00B21C90">
      <w:pPr>
        <w:spacing w:after="120" w:line="360" w:lineRule="auto"/>
        <w:jc w:val="both"/>
        <w:rPr>
          <w:rFonts w:ascii="Arial" w:hAnsi="Arial" w:cs="Arial"/>
          <w:sz w:val="24"/>
          <w:szCs w:val="24"/>
        </w:rPr>
      </w:pPr>
      <w:r>
        <w:rPr>
          <w:rFonts w:ascii="Arial" w:hAnsi="Arial" w:cs="Arial"/>
          <w:sz w:val="24"/>
          <w:szCs w:val="24"/>
        </w:rPr>
        <w:t>Zur IP gehören auch softwareseitige Planungsmöglichkeiten</w:t>
      </w:r>
      <w:r w:rsidR="00360B5D">
        <w:rPr>
          <w:rFonts w:ascii="Arial" w:hAnsi="Arial" w:cs="Arial"/>
          <w:sz w:val="24"/>
          <w:szCs w:val="24"/>
        </w:rPr>
        <w:t xml:space="preserve">. Das Angebot dieser digitalen Planung, die vom Bauherrn selbst durchgeführt werden kann, hat sich erhöht. [11, S. 106ff.] Ein Beispiel für die Erstellung des Bades oder der Küche bietet der Hersteller </w:t>
      </w:r>
      <w:proofErr w:type="spellStart"/>
      <w:r w:rsidR="00360B5D">
        <w:rPr>
          <w:rFonts w:ascii="Arial" w:hAnsi="Arial" w:cs="Arial"/>
          <w:sz w:val="24"/>
          <w:szCs w:val="24"/>
        </w:rPr>
        <w:t>Compusoft</w:t>
      </w:r>
      <w:proofErr w:type="spellEnd"/>
      <w:r w:rsidR="00360B5D">
        <w:rPr>
          <w:rFonts w:ascii="Arial" w:hAnsi="Arial" w:cs="Arial"/>
          <w:sz w:val="24"/>
          <w:szCs w:val="24"/>
        </w:rPr>
        <w:t xml:space="preserve"> Group aus Großbritannien an. Dabei können diese beiden Räume online erstellt werden und ein anschließender virtueller Rundgang über den Windows-basierten Computer durchführen. [12] Hierbei kann der Bauherr selbst Kreativität und Eigenleistung miteinbringen. </w:t>
      </w:r>
    </w:p>
    <w:p w:rsidR="002B276A" w:rsidRDefault="002B276A" w:rsidP="00B21C90">
      <w:pPr>
        <w:spacing w:after="120" w:line="360" w:lineRule="auto"/>
        <w:jc w:val="both"/>
        <w:rPr>
          <w:rFonts w:ascii="Arial" w:hAnsi="Arial" w:cs="Arial"/>
          <w:sz w:val="24"/>
          <w:szCs w:val="24"/>
        </w:rPr>
      </w:pPr>
      <w:r>
        <w:rPr>
          <w:rFonts w:ascii="Arial" w:hAnsi="Arial" w:cs="Arial"/>
          <w:sz w:val="24"/>
          <w:szCs w:val="24"/>
        </w:rPr>
        <w:t>Elektrosmog</w:t>
      </w:r>
    </w:p>
    <w:p w:rsidR="002B276A" w:rsidRDefault="002B276A" w:rsidP="00B21C90">
      <w:pPr>
        <w:spacing w:after="120" w:line="360" w:lineRule="auto"/>
        <w:jc w:val="both"/>
        <w:rPr>
          <w:rFonts w:ascii="Arial" w:hAnsi="Arial" w:cs="Arial"/>
          <w:sz w:val="24"/>
          <w:szCs w:val="24"/>
        </w:rPr>
      </w:pPr>
      <w:r>
        <w:rPr>
          <w:rFonts w:ascii="Arial" w:hAnsi="Arial" w:cs="Arial"/>
          <w:sz w:val="24"/>
          <w:szCs w:val="24"/>
        </w:rPr>
        <w:t>Elektrosmog beschreibt die Verschmutzung der Umwelt durch elektrische und magnetische Felder mit unterschiedlichen Frequenzen. Jedes Kabel verursacht ein elektrisches Feld</w:t>
      </w:r>
      <w:r w:rsidR="000603A3">
        <w:rPr>
          <w:rFonts w:ascii="Arial" w:hAnsi="Arial" w:cs="Arial"/>
          <w:sz w:val="24"/>
          <w:szCs w:val="24"/>
        </w:rPr>
        <w:t>, jedes stromdurchflossene Kabel erzeugt ein magnetisches Feld.</w:t>
      </w:r>
      <w:r>
        <w:rPr>
          <w:rFonts w:ascii="Arial" w:hAnsi="Arial" w:cs="Arial"/>
          <w:sz w:val="24"/>
          <w:szCs w:val="24"/>
        </w:rPr>
        <w:t xml:space="preserve"> </w:t>
      </w:r>
      <w:r w:rsidR="000603A3">
        <w:rPr>
          <w:rFonts w:ascii="Arial" w:hAnsi="Arial" w:cs="Arial"/>
          <w:sz w:val="24"/>
          <w:szCs w:val="24"/>
        </w:rPr>
        <w:t>H</w:t>
      </w:r>
      <w:r>
        <w:rPr>
          <w:rFonts w:ascii="Arial" w:hAnsi="Arial" w:cs="Arial"/>
          <w:sz w:val="24"/>
          <w:szCs w:val="24"/>
        </w:rPr>
        <w:t xml:space="preserve">öhere Frequenzen erzeugen permanent elektrische und magnetische Felder. Beispiele dafür sind alle elektrischen Geräte und Transformatoren, wie: </w:t>
      </w:r>
    </w:p>
    <w:p w:rsidR="002B276A" w:rsidRDefault="002B276A" w:rsidP="002B276A">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 xml:space="preserve">Sendeanlagen wie Radio und Fernsehen </w:t>
      </w:r>
    </w:p>
    <w:p w:rsidR="002B276A" w:rsidRDefault="002B276A" w:rsidP="002B276A">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Sendemasten wie Mobilfunk</w:t>
      </w:r>
    </w:p>
    <w:p w:rsidR="002B276A" w:rsidRDefault="002B276A" w:rsidP="002B276A">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 xml:space="preserve">Computer und Unterhaltungselektronik wie Mobiltelefone und Funkgeräte </w:t>
      </w:r>
    </w:p>
    <w:p w:rsidR="002B276A" w:rsidRDefault="002B276A" w:rsidP="002B276A">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Einwirkungen am Arbeitsplatz wie am Flugplatz, in Krankenhäusern und in der Industrie</w:t>
      </w:r>
    </w:p>
    <w:p w:rsidR="002B276A" w:rsidRDefault="002B276A" w:rsidP="002B276A">
      <w:pPr>
        <w:spacing w:after="120" w:line="360" w:lineRule="auto"/>
        <w:jc w:val="both"/>
        <w:rPr>
          <w:rFonts w:ascii="Arial" w:hAnsi="Arial" w:cs="Arial"/>
          <w:sz w:val="24"/>
          <w:szCs w:val="24"/>
        </w:rPr>
      </w:pPr>
      <w:r>
        <w:rPr>
          <w:rFonts w:ascii="Arial" w:hAnsi="Arial" w:cs="Arial"/>
          <w:sz w:val="24"/>
          <w:szCs w:val="24"/>
        </w:rPr>
        <w:lastRenderedPageBreak/>
        <w:t xml:space="preserve">Die gesundheitlichen Auswirkungen von Elektrosmog sind wissenschaftlich umstritten. Er hat thermische und </w:t>
      </w:r>
      <w:proofErr w:type="spellStart"/>
      <w:r>
        <w:rPr>
          <w:rFonts w:ascii="Arial" w:hAnsi="Arial" w:cs="Arial"/>
          <w:sz w:val="24"/>
          <w:szCs w:val="24"/>
        </w:rPr>
        <w:t>athermische</w:t>
      </w:r>
      <w:proofErr w:type="spellEnd"/>
      <w:r>
        <w:rPr>
          <w:rFonts w:ascii="Arial" w:hAnsi="Arial" w:cs="Arial"/>
          <w:sz w:val="24"/>
          <w:szCs w:val="24"/>
        </w:rPr>
        <w:t xml:space="preserve"> Auswirkungen auf den Organismus. Thermische Wirkungen sind der Einfluss Nerven und Muskeln ab gewissen Stromstärken. </w:t>
      </w:r>
      <w:proofErr w:type="spellStart"/>
      <w:r>
        <w:rPr>
          <w:rFonts w:ascii="Arial" w:hAnsi="Arial" w:cs="Arial"/>
          <w:sz w:val="24"/>
          <w:szCs w:val="24"/>
        </w:rPr>
        <w:t>Athermische</w:t>
      </w:r>
      <w:proofErr w:type="spellEnd"/>
      <w:r>
        <w:rPr>
          <w:rFonts w:ascii="Arial" w:hAnsi="Arial" w:cs="Arial"/>
          <w:sz w:val="24"/>
          <w:szCs w:val="24"/>
        </w:rPr>
        <w:t xml:space="preserve"> Wirkungen beschreiben </w:t>
      </w:r>
      <w:r w:rsidR="00675A4A">
        <w:rPr>
          <w:rFonts w:ascii="Arial" w:hAnsi="Arial" w:cs="Arial"/>
          <w:sz w:val="24"/>
          <w:szCs w:val="24"/>
        </w:rPr>
        <w:t>die Erhöhung des Krebsrisikos, den Eingriff in das Nervensystem und die Beeinflussung von Stoffwechselfunktionen.</w:t>
      </w:r>
      <w:r w:rsidR="000603A3">
        <w:rPr>
          <w:rFonts w:ascii="Arial" w:hAnsi="Arial" w:cs="Arial"/>
          <w:sz w:val="24"/>
          <w:szCs w:val="24"/>
        </w:rPr>
        <w:t xml:space="preserve"> </w:t>
      </w:r>
    </w:p>
    <w:p w:rsidR="000603A3" w:rsidRDefault="000603A3" w:rsidP="002B276A">
      <w:pPr>
        <w:spacing w:after="120" w:line="360" w:lineRule="auto"/>
        <w:jc w:val="both"/>
        <w:rPr>
          <w:rFonts w:ascii="Arial" w:hAnsi="Arial" w:cs="Arial"/>
          <w:sz w:val="24"/>
          <w:szCs w:val="24"/>
        </w:rPr>
      </w:pPr>
      <w:r>
        <w:rPr>
          <w:rFonts w:ascii="Arial" w:hAnsi="Arial" w:cs="Arial"/>
          <w:sz w:val="24"/>
          <w:szCs w:val="24"/>
        </w:rPr>
        <w:t>Durch Materialien mit niedrigem Potenzial sollen Abschirmfolien und –</w:t>
      </w:r>
      <w:proofErr w:type="spellStart"/>
      <w:r>
        <w:rPr>
          <w:rFonts w:ascii="Arial" w:hAnsi="Arial" w:cs="Arial"/>
          <w:sz w:val="24"/>
          <w:szCs w:val="24"/>
        </w:rPr>
        <w:t>farben</w:t>
      </w:r>
      <w:proofErr w:type="spellEnd"/>
      <w:r>
        <w:rPr>
          <w:rFonts w:ascii="Arial" w:hAnsi="Arial" w:cs="Arial"/>
          <w:sz w:val="24"/>
          <w:szCs w:val="24"/>
        </w:rPr>
        <w:t xml:space="preserve">, abgeschirmte Kabel und Netzfreischalter die Ausbreitung von Elektrosmog reduzieren und verhindern. </w:t>
      </w:r>
      <w:r w:rsidR="00731DCA">
        <w:rPr>
          <w:rFonts w:ascii="Arial" w:hAnsi="Arial" w:cs="Arial"/>
          <w:sz w:val="24"/>
          <w:szCs w:val="24"/>
        </w:rPr>
        <w:t>[11, S. 124ff.]</w:t>
      </w:r>
    </w:p>
    <w:p w:rsidR="00731DCA" w:rsidRDefault="00731DCA" w:rsidP="002B276A">
      <w:pPr>
        <w:spacing w:after="120" w:line="360" w:lineRule="auto"/>
        <w:jc w:val="both"/>
        <w:rPr>
          <w:rFonts w:ascii="Arial" w:hAnsi="Arial" w:cs="Arial"/>
          <w:sz w:val="24"/>
          <w:szCs w:val="24"/>
        </w:rPr>
      </w:pPr>
      <w:r>
        <w:rPr>
          <w:rFonts w:ascii="Arial" w:hAnsi="Arial" w:cs="Arial"/>
          <w:sz w:val="24"/>
          <w:szCs w:val="24"/>
        </w:rPr>
        <w:t>Wann rechnet sich der Einsatz?</w:t>
      </w:r>
    </w:p>
    <w:p w:rsidR="00731DCA" w:rsidRDefault="00731DCA" w:rsidP="002B276A">
      <w:pPr>
        <w:spacing w:after="120" w:line="360" w:lineRule="auto"/>
        <w:jc w:val="both"/>
        <w:rPr>
          <w:rFonts w:ascii="Arial" w:hAnsi="Arial" w:cs="Arial"/>
          <w:sz w:val="24"/>
          <w:szCs w:val="24"/>
        </w:rPr>
      </w:pPr>
      <w:r>
        <w:rPr>
          <w:rFonts w:ascii="Arial" w:hAnsi="Arial" w:cs="Arial"/>
          <w:sz w:val="24"/>
          <w:szCs w:val="24"/>
        </w:rPr>
        <w:t xml:space="preserve">Wenn der Einbau ausgereifter </w:t>
      </w:r>
      <w:proofErr w:type="spellStart"/>
      <w:r>
        <w:rPr>
          <w:rFonts w:ascii="Arial" w:hAnsi="Arial" w:cs="Arial"/>
          <w:sz w:val="24"/>
          <w:szCs w:val="24"/>
        </w:rPr>
        <w:t>Syteme</w:t>
      </w:r>
      <w:proofErr w:type="spellEnd"/>
      <w:r>
        <w:rPr>
          <w:rFonts w:ascii="Arial" w:hAnsi="Arial" w:cs="Arial"/>
          <w:sz w:val="24"/>
          <w:szCs w:val="24"/>
        </w:rPr>
        <w:t xml:space="preserve"> wie LON, LCN oder EIB direkt mit dem Neubau begonnen werden, da teilweise zusätzliche Leitungskabel verlegt werden müssen. Dabei entspricht die Elektroinstallation nur zwei bis drei Prozent der gesamten Baukosten. Powerline und Funk-EIB oder ein proprietäres System lassen sich gut für Nachrüstungen einsetzen. [11, S. 129]</w:t>
      </w:r>
    </w:p>
    <w:p w:rsidR="00731DCA" w:rsidRDefault="00731DCA" w:rsidP="002B276A">
      <w:pPr>
        <w:spacing w:after="120" w:line="360" w:lineRule="auto"/>
        <w:jc w:val="both"/>
        <w:rPr>
          <w:rFonts w:ascii="Arial" w:hAnsi="Arial" w:cs="Arial"/>
          <w:sz w:val="24"/>
          <w:szCs w:val="24"/>
        </w:rPr>
      </w:pPr>
      <w:r>
        <w:rPr>
          <w:rFonts w:ascii="Arial" w:hAnsi="Arial" w:cs="Arial"/>
          <w:sz w:val="24"/>
          <w:szCs w:val="24"/>
        </w:rPr>
        <w:t>Wichtig ist das Zusammenspiel des gesamten Systems. Es können durch die Verknüpfung von Gebäudeinstallationen mit der Informationstechnik neue Anwendungen erschlossen werden. Unter anderem sind folgende Nutzen für den Bewohner</w:t>
      </w:r>
      <w:r w:rsidR="003777E5">
        <w:rPr>
          <w:rFonts w:ascii="Arial" w:hAnsi="Arial" w:cs="Arial"/>
          <w:sz w:val="24"/>
          <w:szCs w:val="24"/>
        </w:rPr>
        <w:t xml:space="preserve"> möglich, besonders durch den Einsatz von intelligenter Lichttechnik: </w:t>
      </w:r>
    </w:p>
    <w:p w:rsidR="003777E5" w:rsidRDefault="003777E5" w:rsidP="003777E5">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Effizienter Energieeinsatz</w:t>
      </w:r>
    </w:p>
    <w:p w:rsidR="003777E5" w:rsidRDefault="003777E5" w:rsidP="003777E5">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Sicherheit für Bewohner für Haus und Geräte</w:t>
      </w:r>
    </w:p>
    <w:p w:rsidR="003777E5" w:rsidRDefault="003777E5" w:rsidP="003777E5">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Fernzugriff für die Anzeige und Bedienung der Haustechnik</w:t>
      </w:r>
    </w:p>
    <w:p w:rsidR="003777E5" w:rsidRDefault="003777E5" w:rsidP="003777E5">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Erhöhter Komfort für den Bewohner</w:t>
      </w:r>
    </w:p>
    <w:p w:rsidR="003777E5" w:rsidRDefault="003777E5" w:rsidP="003777E5">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Flexible Installation</w:t>
      </w:r>
    </w:p>
    <w:p w:rsidR="003777E5" w:rsidRPr="003777E5" w:rsidRDefault="003777E5" w:rsidP="003777E5">
      <w:pPr>
        <w:spacing w:after="120" w:line="360" w:lineRule="auto"/>
        <w:jc w:val="both"/>
        <w:rPr>
          <w:rFonts w:ascii="Arial" w:hAnsi="Arial" w:cs="Arial"/>
          <w:sz w:val="24"/>
          <w:szCs w:val="24"/>
        </w:rPr>
      </w:pPr>
      <w:r>
        <w:rPr>
          <w:rFonts w:ascii="Arial" w:hAnsi="Arial" w:cs="Arial"/>
          <w:sz w:val="24"/>
          <w:szCs w:val="24"/>
        </w:rPr>
        <w:t>Zusammenfassend werden Komfort und Sicherheit für den Benutzer durch eine einfache und intuitive Bedienung der Geräte erhöht. [11, S. 129ff.]</w:t>
      </w:r>
    </w:p>
    <w:p w:rsidR="00C12AA1" w:rsidRPr="00B21C90" w:rsidRDefault="00C12AA1" w:rsidP="00B21C90">
      <w:pPr>
        <w:spacing w:after="120" w:line="360" w:lineRule="auto"/>
        <w:jc w:val="both"/>
        <w:rPr>
          <w:rFonts w:ascii="Arial" w:hAnsi="Arial" w:cs="Arial"/>
          <w:sz w:val="24"/>
          <w:szCs w:val="24"/>
        </w:rPr>
      </w:pPr>
    </w:p>
    <w:p w:rsidR="00B21C90" w:rsidRPr="00B21C90" w:rsidRDefault="00B21C90" w:rsidP="00B21C90">
      <w:pPr>
        <w:spacing w:after="120" w:line="360" w:lineRule="auto"/>
        <w:jc w:val="both"/>
        <w:rPr>
          <w:rFonts w:ascii="Arial" w:hAnsi="Arial" w:cs="Arial"/>
          <w:sz w:val="24"/>
          <w:szCs w:val="24"/>
        </w:rPr>
      </w:pPr>
    </w:p>
    <w:p w:rsidR="006A19E7" w:rsidRPr="006A19E7" w:rsidRDefault="006A19E7" w:rsidP="006A19E7">
      <w:pPr>
        <w:spacing w:after="120" w:line="360" w:lineRule="auto"/>
        <w:jc w:val="both"/>
        <w:rPr>
          <w:rFonts w:ascii="Arial" w:hAnsi="Arial" w:cs="Arial"/>
          <w:sz w:val="24"/>
          <w:szCs w:val="24"/>
        </w:rPr>
      </w:pPr>
    </w:p>
    <w:p w:rsidR="006A19E7" w:rsidRPr="006A19E7" w:rsidRDefault="006A19E7" w:rsidP="006A19E7">
      <w:pPr>
        <w:spacing w:after="120" w:line="360" w:lineRule="auto"/>
        <w:jc w:val="both"/>
        <w:rPr>
          <w:rFonts w:ascii="Arial" w:hAnsi="Arial" w:cs="Arial"/>
          <w:sz w:val="24"/>
          <w:szCs w:val="24"/>
        </w:rPr>
        <w:sectPr w:rsidR="006A19E7" w:rsidRPr="006A19E7">
          <w:pgSz w:w="11906" w:h="16838"/>
          <w:pgMar w:top="1417" w:right="1417" w:bottom="1134" w:left="1417" w:header="708" w:footer="708" w:gutter="0"/>
          <w:cols w:space="708"/>
          <w:docGrid w:linePitch="360"/>
        </w:sectPr>
      </w:pPr>
    </w:p>
    <w:p w:rsidR="00144DD9" w:rsidRDefault="00144DD9" w:rsidP="00260AC4">
      <w:pPr>
        <w:pStyle w:val="Listenabsatz"/>
        <w:numPr>
          <w:ilvl w:val="0"/>
          <w:numId w:val="1"/>
        </w:numPr>
        <w:spacing w:after="120" w:line="360" w:lineRule="auto"/>
        <w:jc w:val="both"/>
        <w:outlineLvl w:val="0"/>
        <w:rPr>
          <w:rFonts w:ascii="Arial" w:hAnsi="Arial" w:cs="Arial"/>
          <w:sz w:val="28"/>
          <w:szCs w:val="24"/>
        </w:rPr>
      </w:pPr>
      <w:bookmarkStart w:id="12" w:name="_Toc71139008"/>
      <w:r w:rsidRPr="00D0693D">
        <w:rPr>
          <w:rFonts w:ascii="Arial" w:hAnsi="Arial" w:cs="Arial"/>
          <w:sz w:val="28"/>
          <w:szCs w:val="24"/>
        </w:rPr>
        <w:lastRenderedPageBreak/>
        <w:t>Stand der Technik</w:t>
      </w:r>
      <w:bookmarkEnd w:id="12"/>
    </w:p>
    <w:p w:rsidR="006A7648" w:rsidRDefault="006A7648" w:rsidP="006A7648">
      <w:pPr>
        <w:spacing w:after="120" w:line="360" w:lineRule="auto"/>
        <w:jc w:val="both"/>
        <w:outlineLvl w:val="0"/>
        <w:rPr>
          <w:rFonts w:ascii="Arial" w:hAnsi="Arial" w:cs="Arial"/>
          <w:sz w:val="24"/>
          <w:szCs w:val="24"/>
        </w:rPr>
      </w:pPr>
      <w:r>
        <w:rPr>
          <w:rFonts w:ascii="Arial" w:hAnsi="Arial" w:cs="Arial"/>
          <w:sz w:val="24"/>
          <w:szCs w:val="24"/>
        </w:rPr>
        <w:t xml:space="preserve">Moderne Beleuchtungstechnik hilft Energie zu sparen. Light </w:t>
      </w:r>
      <w:proofErr w:type="spellStart"/>
      <w:r>
        <w:rPr>
          <w:rFonts w:ascii="Arial" w:hAnsi="Arial" w:cs="Arial"/>
          <w:sz w:val="24"/>
          <w:szCs w:val="24"/>
        </w:rPr>
        <w:t>Emittion</w:t>
      </w:r>
      <w:proofErr w:type="spellEnd"/>
      <w:r>
        <w:rPr>
          <w:rFonts w:ascii="Arial" w:hAnsi="Arial" w:cs="Arial"/>
          <w:sz w:val="24"/>
          <w:szCs w:val="24"/>
        </w:rPr>
        <w:t xml:space="preserve"> </w:t>
      </w:r>
      <w:proofErr w:type="spellStart"/>
      <w:r>
        <w:rPr>
          <w:rFonts w:ascii="Arial" w:hAnsi="Arial" w:cs="Arial"/>
          <w:sz w:val="24"/>
          <w:szCs w:val="24"/>
        </w:rPr>
        <w:t>Diodes</w:t>
      </w:r>
      <w:proofErr w:type="spellEnd"/>
      <w:r>
        <w:rPr>
          <w:rFonts w:ascii="Arial" w:hAnsi="Arial" w:cs="Arial"/>
          <w:sz w:val="24"/>
          <w:szCs w:val="24"/>
        </w:rPr>
        <w:t xml:space="preserve"> [LED] werden als das Leuchtmittel der Zukunft gesehen. Ihr Wirkungsgrad liegt mit 30% weit über dem von Glühbirnen, die bei fünf Prozent liegen.</w:t>
      </w:r>
      <w:r w:rsidR="00A553E9">
        <w:rPr>
          <w:rFonts w:ascii="Arial" w:hAnsi="Arial" w:cs="Arial"/>
          <w:sz w:val="24"/>
          <w:szCs w:val="24"/>
        </w:rPr>
        <w:t xml:space="preserve"> Sie strahlen fast keine Wärme ab und sind durch ihre kleine Baugröße überall einsetzbar. Leseleuchten, leuchtende Möbel und Lichtinstallationen sind mit LEDs realisierbar. Sie sind unempfindlich gegen mechanische Stöße im Vergleich zum Glühwendel einer Glühbirne und haben keinen Hohlkörper. LEDs können homogen weißes Licht liefern. Durch die Farbwiedergabe lässt sich die Flächenbeleuchtung verbessern. Eine gezielte Ansteuerung der einzelnen LEDs lässt nicht nur die Helligkeit im Raumbereich steuern, sondern auch die Farbwiedergabe. LEDs liefern einen wichtigen Beitrag zur Energieeinsparung. </w:t>
      </w:r>
      <w:r w:rsidR="000C0717">
        <w:rPr>
          <w:rFonts w:ascii="Arial" w:hAnsi="Arial" w:cs="Arial"/>
          <w:sz w:val="24"/>
          <w:szCs w:val="24"/>
        </w:rPr>
        <w:t>[11, S. 137f.]</w:t>
      </w:r>
    </w:p>
    <w:p w:rsidR="000C0717" w:rsidRDefault="000C0717" w:rsidP="006A7648">
      <w:pPr>
        <w:spacing w:after="120" w:line="360" w:lineRule="auto"/>
        <w:jc w:val="both"/>
        <w:outlineLvl w:val="0"/>
        <w:rPr>
          <w:rFonts w:ascii="Arial" w:hAnsi="Arial" w:cs="Arial"/>
          <w:sz w:val="24"/>
          <w:szCs w:val="24"/>
        </w:rPr>
      </w:pPr>
      <w:r>
        <w:rPr>
          <w:rFonts w:ascii="Arial" w:hAnsi="Arial" w:cs="Arial"/>
          <w:sz w:val="24"/>
          <w:szCs w:val="24"/>
        </w:rPr>
        <w:t xml:space="preserve">Organische LEDs (OLED) bestehen auf Basis von anorganischen Kristallen. Ihre enorme Leuchtkraft, die hohe </w:t>
      </w:r>
      <w:proofErr w:type="spellStart"/>
      <w:r>
        <w:rPr>
          <w:rFonts w:ascii="Arial" w:hAnsi="Arial" w:cs="Arial"/>
          <w:sz w:val="24"/>
          <w:szCs w:val="24"/>
        </w:rPr>
        <w:t>Farbbrilianz</w:t>
      </w:r>
      <w:proofErr w:type="spellEnd"/>
      <w:r>
        <w:rPr>
          <w:rFonts w:ascii="Arial" w:hAnsi="Arial" w:cs="Arial"/>
          <w:sz w:val="24"/>
          <w:szCs w:val="24"/>
        </w:rPr>
        <w:t xml:space="preserve"> und ihr niedriges Gewicht sind nur wenige ihrer Eigenschaften, die sie für den Einsatz von flexiblen Anzeigeflächen geeignet machen. </w:t>
      </w:r>
      <w:r w:rsidR="00CF0F6A">
        <w:rPr>
          <w:rFonts w:ascii="Arial" w:hAnsi="Arial" w:cs="Arial"/>
          <w:sz w:val="24"/>
          <w:szCs w:val="24"/>
        </w:rPr>
        <w:t>Ihre geringe Lebensdauer und hohe Fertigungskosten sind der Grund, wieso die OLED-Technologie derzeit nur in Displays von Mobiltelefonen, Kameras und Rasierern zu finden sind. [11, S. 139f.]</w:t>
      </w:r>
    </w:p>
    <w:p w:rsidR="006A7648" w:rsidRPr="006A7648" w:rsidRDefault="006A7648" w:rsidP="006A7648">
      <w:pPr>
        <w:spacing w:after="120" w:line="360" w:lineRule="auto"/>
        <w:jc w:val="both"/>
        <w:outlineLvl w:val="0"/>
        <w:rPr>
          <w:rFonts w:ascii="Arial" w:hAnsi="Arial" w:cs="Arial"/>
          <w:sz w:val="28"/>
          <w:szCs w:val="24"/>
        </w:rPr>
      </w:pPr>
      <w:bookmarkStart w:id="13" w:name="_GoBack"/>
      <w:bookmarkEnd w:id="13"/>
    </w:p>
    <w:p w:rsidR="006A7648" w:rsidRPr="006A7648" w:rsidRDefault="006A7648" w:rsidP="006A7648">
      <w:pPr>
        <w:spacing w:after="120" w:line="360" w:lineRule="auto"/>
        <w:jc w:val="both"/>
        <w:outlineLvl w:val="0"/>
        <w:rPr>
          <w:rFonts w:ascii="Arial" w:hAnsi="Arial" w:cs="Arial"/>
          <w:sz w:val="28"/>
          <w:szCs w:val="24"/>
        </w:rPr>
        <w:sectPr w:rsidR="006A7648" w:rsidRPr="006A7648">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4" w:name="_Toc71139009"/>
      <w:r w:rsidRPr="00D0693D">
        <w:rPr>
          <w:rFonts w:ascii="Arial" w:hAnsi="Arial" w:cs="Arial"/>
          <w:sz w:val="28"/>
          <w:szCs w:val="24"/>
        </w:rPr>
        <w:lastRenderedPageBreak/>
        <w:t>Anforderungen und Zielsetzung</w:t>
      </w:r>
      <w:bookmarkEnd w:id="14"/>
    </w:p>
    <w:p w:rsidR="00E07414" w:rsidRPr="00D0693D" w:rsidRDefault="00E07414" w:rsidP="00260AC4">
      <w:pPr>
        <w:spacing w:after="120" w:line="360" w:lineRule="auto"/>
        <w:jc w:val="both"/>
        <w:rPr>
          <w:rFonts w:ascii="Arial" w:hAnsi="Arial" w:cs="Arial"/>
          <w:sz w:val="24"/>
          <w:szCs w:val="24"/>
        </w:rPr>
      </w:pPr>
      <w:r w:rsidRPr="00D0693D">
        <w:rPr>
          <w:rFonts w:ascii="Arial" w:hAnsi="Arial" w:cs="Arial"/>
          <w:sz w:val="24"/>
          <w:szCs w:val="24"/>
        </w:rPr>
        <w:t>Die Entwicklung des geforderten Tools soll in mehreren Teilschritten erfolgen: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Anzahl der Lampen nach </w:t>
      </w:r>
      <w:r w:rsidR="00E07F61" w:rsidRPr="00D0693D">
        <w:rPr>
          <w:rFonts w:ascii="Arial" w:hAnsi="Arial" w:cs="Arial"/>
          <w:sz w:val="24"/>
          <w:szCs w:val="24"/>
        </w:rPr>
        <w:t>empfohlener</w:t>
      </w:r>
      <w:r w:rsidRPr="00D0693D">
        <w:rPr>
          <w:rFonts w:ascii="Arial" w:hAnsi="Arial" w:cs="Arial"/>
          <w:sz w:val="24"/>
          <w:szCs w:val="24"/>
        </w:rPr>
        <w:t xml:space="preserve"> Leuchtstärke im Raum berechnen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Auswahl von Lampen ausgewählter Hersteller hinzufügen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Fenster im Raum hinzufügen</w:t>
      </w:r>
    </w:p>
    <w:p w:rsidR="00A808F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Darstellung des Raumes für den Benutzer mit </w:t>
      </w:r>
      <w:r w:rsidR="00A808F4" w:rsidRPr="00D0693D">
        <w:rPr>
          <w:rFonts w:ascii="Arial" w:hAnsi="Arial" w:cs="Arial"/>
          <w:sz w:val="24"/>
          <w:szCs w:val="24"/>
        </w:rPr>
        <w:t>Eingabe-Parameter</w:t>
      </w:r>
    </w:p>
    <w:p w:rsidR="00526A8B" w:rsidRPr="00D0693D" w:rsidRDefault="00526A8B"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Implementierung einer Funktionalität zum Tageslicht-abhängigen Dimmen</w:t>
      </w:r>
    </w:p>
    <w:p w:rsidR="00526A8B" w:rsidRPr="00D0693D" w:rsidRDefault="00526A8B" w:rsidP="00260AC4">
      <w:pPr>
        <w:spacing w:after="120" w:line="360" w:lineRule="auto"/>
        <w:ind w:left="360"/>
        <w:jc w:val="both"/>
        <w:rPr>
          <w:rFonts w:ascii="Arial" w:hAnsi="Arial" w:cs="Arial"/>
          <w:sz w:val="24"/>
          <w:szCs w:val="24"/>
        </w:rPr>
        <w:sectPr w:rsidR="00526A8B" w:rsidRPr="00D0693D">
          <w:pgSz w:w="11906" w:h="16838"/>
          <w:pgMar w:top="1417" w:right="1417" w:bottom="1134" w:left="1417" w:header="708" w:footer="708" w:gutter="0"/>
          <w:cols w:space="708"/>
          <w:docGrid w:linePitch="360"/>
        </w:sectPr>
      </w:pPr>
    </w:p>
    <w:p w:rsidR="00E07414" w:rsidRPr="00D0693D" w:rsidRDefault="00E07414" w:rsidP="00260AC4">
      <w:pPr>
        <w:spacing w:after="120" w:line="360" w:lineRule="auto"/>
        <w:jc w:val="both"/>
        <w:rPr>
          <w:rFonts w:ascii="Arial" w:hAnsi="Arial" w:cs="Arial"/>
          <w:sz w:val="24"/>
          <w:szCs w:val="24"/>
        </w:r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5" w:name="_Toc71139010"/>
      <w:r w:rsidRPr="00D0693D">
        <w:rPr>
          <w:rFonts w:ascii="Arial" w:hAnsi="Arial" w:cs="Arial"/>
          <w:sz w:val="28"/>
          <w:szCs w:val="24"/>
        </w:rPr>
        <w:t>Konzept</w:t>
      </w:r>
      <w:bookmarkEnd w:id="15"/>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6" w:name="_Toc71139011"/>
      <w:r w:rsidRPr="00D0693D">
        <w:rPr>
          <w:rFonts w:ascii="Arial" w:hAnsi="Arial" w:cs="Arial"/>
          <w:sz w:val="24"/>
          <w:szCs w:val="24"/>
        </w:rPr>
        <w:t xml:space="preserve">Anzahl der Lampen nach </w:t>
      </w:r>
      <w:r w:rsidR="00E07F61" w:rsidRPr="00D0693D">
        <w:rPr>
          <w:rFonts w:ascii="Arial" w:hAnsi="Arial" w:cs="Arial"/>
          <w:sz w:val="24"/>
          <w:szCs w:val="24"/>
        </w:rPr>
        <w:t xml:space="preserve">empfohlener </w:t>
      </w:r>
      <w:r w:rsidRPr="00D0693D">
        <w:rPr>
          <w:rFonts w:ascii="Arial" w:hAnsi="Arial" w:cs="Arial"/>
          <w:sz w:val="24"/>
          <w:szCs w:val="24"/>
        </w:rPr>
        <w:t>Leuchtstärke im Raum berechnen</w:t>
      </w:r>
      <w:bookmarkEnd w:id="16"/>
    </w:p>
    <w:p w:rsidR="008644B1" w:rsidRPr="00D0693D" w:rsidRDefault="00E07F61" w:rsidP="00260AC4">
      <w:pPr>
        <w:spacing w:after="120" w:line="360" w:lineRule="auto"/>
        <w:jc w:val="both"/>
        <w:rPr>
          <w:rFonts w:ascii="Arial" w:hAnsi="Arial" w:cs="Arial"/>
          <w:sz w:val="24"/>
          <w:szCs w:val="24"/>
        </w:rPr>
      </w:pPr>
      <w:r w:rsidRPr="00D0693D">
        <w:rPr>
          <w:rFonts w:ascii="Arial" w:hAnsi="Arial" w:cs="Arial"/>
          <w:sz w:val="24"/>
          <w:szCs w:val="24"/>
        </w:rPr>
        <w:t xml:space="preserve">Zunächst sollen in einem ersten Schritt auf Grundlage der empfohlenen Leuchtstärken im Raum die Anzahl der benötigten Lampen berechnet werden. Dazu sind die folgenden Parameter wichtig: </w:t>
      </w:r>
    </w:p>
    <w:p w:rsidR="00E07F61" w:rsidRPr="00D0693D" w:rsidRDefault="00E07F61" w:rsidP="00260AC4">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Raumgröße (Länge, Breite)</w:t>
      </w:r>
    </w:p>
    <w:p w:rsidR="00E07F61" w:rsidRPr="00D0693D" w:rsidRDefault="00E07F61" w:rsidP="00260AC4">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Wahl der Lampen</w:t>
      </w:r>
    </w:p>
    <w:p w:rsidR="00E07F61" w:rsidRPr="00D0693D" w:rsidRDefault="00E07F61" w:rsidP="00260AC4">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 xml:space="preserve">Auswahl des Strahlungswinkels </w:t>
      </w:r>
    </w:p>
    <w:p w:rsidR="00E07F61" w:rsidRPr="00D0693D" w:rsidRDefault="00E07F61" w:rsidP="00260AC4">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Leuchtleistung pro Lampe</w:t>
      </w:r>
    </w:p>
    <w:p w:rsidR="00266494" w:rsidRPr="00D0693D" w:rsidRDefault="007F0AB3" w:rsidP="00260AC4">
      <w:pPr>
        <w:spacing w:after="120" w:line="360" w:lineRule="auto"/>
        <w:jc w:val="both"/>
        <w:rPr>
          <w:rFonts w:ascii="Arial" w:hAnsi="Arial" w:cs="Arial"/>
          <w:sz w:val="24"/>
          <w:szCs w:val="24"/>
        </w:rPr>
      </w:pPr>
      <w:r w:rsidRPr="00D0693D">
        <w:rPr>
          <w:rFonts w:ascii="Arial" w:hAnsi="Arial" w:cs="Arial"/>
          <w:sz w:val="24"/>
          <w:szCs w:val="24"/>
        </w:rPr>
        <w:t xml:space="preserve">Es soll zunächst davon ausgegangen werden, dass im gesamten Raum </w:t>
      </w:r>
      <w:proofErr w:type="spellStart"/>
      <w:r w:rsidRPr="00D0693D">
        <w:rPr>
          <w:rFonts w:ascii="Arial" w:hAnsi="Arial" w:cs="Arial"/>
          <w:sz w:val="24"/>
          <w:szCs w:val="24"/>
        </w:rPr>
        <w:t>die selben</w:t>
      </w:r>
      <w:proofErr w:type="spellEnd"/>
      <w:r w:rsidRPr="00D0693D">
        <w:rPr>
          <w:rFonts w:ascii="Arial" w:hAnsi="Arial" w:cs="Arial"/>
          <w:sz w:val="24"/>
          <w:szCs w:val="24"/>
        </w:rPr>
        <w:t xml:space="preserve"> Lampen verwendet werden.</w:t>
      </w:r>
      <w:r w:rsidR="004309DC" w:rsidRPr="00D0693D">
        <w:rPr>
          <w:rFonts w:ascii="Arial" w:hAnsi="Arial" w:cs="Arial"/>
          <w:sz w:val="24"/>
          <w:szCs w:val="24"/>
        </w:rPr>
        <w:t xml:space="preserve"> Um die Raumgröße zu berechnen, muss der Benutzeroberfläche eine Möglichkeit zur Eingabe gegeben werden. Um es dem Benutzer einfacher zu machen, sollen die Maße „Länge“ und „Breite“ </w:t>
      </w:r>
      <w:r w:rsidR="00C6411A" w:rsidRPr="00D0693D">
        <w:rPr>
          <w:rFonts w:ascii="Arial" w:hAnsi="Arial" w:cs="Arial"/>
          <w:sz w:val="24"/>
          <w:szCs w:val="24"/>
        </w:rPr>
        <w:t xml:space="preserve">einzeln </w:t>
      </w:r>
      <w:r w:rsidR="004309DC" w:rsidRPr="00D0693D">
        <w:rPr>
          <w:rFonts w:ascii="Arial" w:hAnsi="Arial" w:cs="Arial"/>
          <w:sz w:val="24"/>
          <w:szCs w:val="24"/>
        </w:rPr>
        <w:t>eingegeben werden können.</w:t>
      </w:r>
      <w:r w:rsidR="00C6411A" w:rsidRPr="00D0693D">
        <w:rPr>
          <w:rFonts w:ascii="Arial" w:hAnsi="Arial" w:cs="Arial"/>
          <w:sz w:val="24"/>
          <w:szCs w:val="24"/>
        </w:rPr>
        <w:t xml:space="preserve"> Hierbei wird davon ausgegangen, dass der Raum</w:t>
      </w:r>
      <w:r w:rsidR="00266494" w:rsidRPr="00D0693D">
        <w:rPr>
          <w:rFonts w:ascii="Arial" w:hAnsi="Arial" w:cs="Arial"/>
          <w:sz w:val="24"/>
          <w:szCs w:val="24"/>
        </w:rPr>
        <w:t xml:space="preserve"> rechteckig ist. </w:t>
      </w:r>
    </w:p>
    <w:p w:rsidR="00266494" w:rsidRPr="00D0693D" w:rsidRDefault="00266494" w:rsidP="00260AC4">
      <w:pPr>
        <w:spacing w:after="120" w:line="360" w:lineRule="auto"/>
        <w:jc w:val="both"/>
        <w:rPr>
          <w:rFonts w:ascii="Arial" w:hAnsi="Arial" w:cs="Arial"/>
          <w:sz w:val="24"/>
          <w:szCs w:val="24"/>
        </w:rPr>
      </w:pPr>
      <w:r w:rsidRPr="00D0693D">
        <w:rPr>
          <w:rFonts w:ascii="Arial" w:hAnsi="Arial" w:cs="Arial"/>
          <w:sz w:val="24"/>
          <w:szCs w:val="24"/>
        </w:rPr>
        <w:t>Die Wahl der Lampen soll zunächst vorgegeben werden. Es werden Glühlampen verwendet, mit den folgenden Eigenschaften. [Datenblatt einfügen]</w:t>
      </w:r>
    </w:p>
    <w:p w:rsidR="00266494" w:rsidRPr="00D0693D" w:rsidRDefault="00266494" w:rsidP="00260AC4">
      <w:pPr>
        <w:spacing w:after="120" w:line="360" w:lineRule="auto"/>
        <w:jc w:val="both"/>
        <w:rPr>
          <w:rFonts w:ascii="Arial" w:hAnsi="Arial" w:cs="Arial"/>
          <w:sz w:val="24"/>
          <w:szCs w:val="24"/>
        </w:rPr>
      </w:pPr>
      <w:r w:rsidRPr="00D0693D">
        <w:rPr>
          <w:rFonts w:ascii="Arial" w:hAnsi="Arial" w:cs="Arial"/>
          <w:sz w:val="24"/>
          <w:szCs w:val="24"/>
        </w:rPr>
        <w:t xml:space="preserve">Auf Basis dieser Angaben können die </w:t>
      </w:r>
      <w:r w:rsidR="0019404D" w:rsidRPr="00D0693D">
        <w:rPr>
          <w:rFonts w:ascii="Arial" w:hAnsi="Arial" w:cs="Arial"/>
          <w:sz w:val="24"/>
          <w:szCs w:val="24"/>
        </w:rPr>
        <w:t>Anzahl der benötigten Leuchten, die daraus resultierende Lichtmenge bei mittlerer Leuchtdichte und mittlerem Reflexionsgrad der Objekte im Raum, sowie die aufzuwendende Energie für die Lichtleistung bestimmt werden.</w:t>
      </w:r>
      <w:r w:rsidR="00275665" w:rsidRPr="00D0693D">
        <w:rPr>
          <w:rFonts w:ascii="Arial" w:hAnsi="Arial" w:cs="Arial"/>
          <w:sz w:val="24"/>
          <w:szCs w:val="24"/>
        </w:rPr>
        <w:t xml:space="preserve"> Diese sollen nach der Berechnung auf der Benutzeroberfläche ausgegeben werden. Damit soll eine gleichmäßige Helligkeit gewährleistet werden. [WEBSEITE] </w:t>
      </w:r>
    </w:p>
    <w:p w:rsidR="00275665" w:rsidRPr="00D0693D" w:rsidRDefault="00275665" w:rsidP="00260AC4">
      <w:pPr>
        <w:spacing w:after="120" w:line="360" w:lineRule="auto"/>
        <w:jc w:val="both"/>
        <w:rPr>
          <w:rFonts w:ascii="Arial" w:hAnsi="Arial" w:cs="Arial"/>
          <w:sz w:val="24"/>
          <w:szCs w:val="24"/>
        </w:rPr>
      </w:pPr>
      <w:r w:rsidRPr="00D0693D">
        <w:rPr>
          <w:rFonts w:ascii="Arial" w:hAnsi="Arial" w:cs="Arial"/>
          <w:sz w:val="24"/>
          <w:szCs w:val="24"/>
        </w:rPr>
        <w:t>Der erste Anwendungsfall soll eine Küche sein. Diese hat die folgenden Empfehlungen. [HIER EINFÜGEN, Buch Referenz einfügen]</w:t>
      </w:r>
    </w:p>
    <w:p w:rsidR="00275665" w:rsidRPr="00D0693D" w:rsidRDefault="00275665" w:rsidP="00260AC4">
      <w:pPr>
        <w:spacing w:after="120" w:line="360" w:lineRule="auto"/>
        <w:jc w:val="both"/>
        <w:rPr>
          <w:rFonts w:ascii="Arial" w:hAnsi="Arial" w:cs="Arial"/>
          <w:sz w:val="24"/>
          <w:szCs w:val="24"/>
        </w:rPr>
      </w:pPr>
      <w:r w:rsidRPr="00D0693D">
        <w:rPr>
          <w:rFonts w:ascii="Arial" w:hAnsi="Arial" w:cs="Arial"/>
          <w:sz w:val="24"/>
          <w:szCs w:val="24"/>
        </w:rPr>
        <w:t>Der zweite Anwendungsfall soll ein Arbeitszimmer sein. Dieser hat die folgenden Empfehlungen. [HIER EINFÜGEN, Buch und Verordnung Referenz einfügen]</w:t>
      </w:r>
    </w:p>
    <w:p w:rsidR="00E07F61" w:rsidRDefault="00741AC4" w:rsidP="00260AC4">
      <w:pPr>
        <w:spacing w:after="120" w:line="360" w:lineRule="auto"/>
        <w:jc w:val="both"/>
        <w:rPr>
          <w:rFonts w:ascii="Arial" w:hAnsi="Arial" w:cs="Arial"/>
          <w:sz w:val="24"/>
          <w:szCs w:val="24"/>
        </w:rPr>
      </w:pPr>
      <w:r w:rsidRPr="00D0693D">
        <w:rPr>
          <w:rFonts w:ascii="Arial" w:hAnsi="Arial" w:cs="Arial"/>
          <w:sz w:val="24"/>
          <w:szCs w:val="24"/>
        </w:rPr>
        <w:t xml:space="preserve">Die Berechnung erfolgt in beiden Fällen auf den folgenden Gleichungen. Die </w:t>
      </w:r>
      <w:r w:rsidR="004A38D8">
        <w:rPr>
          <w:rFonts w:ascii="Arial" w:hAnsi="Arial" w:cs="Arial"/>
          <w:sz w:val="24"/>
          <w:szCs w:val="24"/>
        </w:rPr>
        <w:t>Leuchtdichte</w:t>
      </w:r>
      <w:r w:rsidR="004A38D8" w:rsidRPr="004A38D8">
        <w:rPr>
          <w:rFonts w:ascii="Arial" w:hAnsi="Arial" w:cs="Arial"/>
          <w:sz w:val="24"/>
          <w:szCs w:val="24"/>
        </w:rPr>
        <w:t xml:space="preserve"> </w:t>
      </w:r>
      <w:proofErr w:type="spellStart"/>
      <w:r w:rsidR="004A38D8">
        <w:rPr>
          <w:rFonts w:ascii="Arial" w:hAnsi="Arial" w:cs="Arial"/>
          <w:sz w:val="24"/>
          <w:szCs w:val="24"/>
        </w:rPr>
        <w:t>L</w:t>
      </w:r>
      <w:r w:rsidR="004A38D8" w:rsidRPr="004A38D8">
        <w:rPr>
          <w:rFonts w:ascii="Arial" w:hAnsi="Arial" w:cs="Arial"/>
          <w:sz w:val="24"/>
          <w:szCs w:val="24"/>
          <w:vertAlign w:val="subscript"/>
        </w:rPr>
        <w:t>v</w:t>
      </w:r>
      <w:proofErr w:type="spellEnd"/>
      <w:r w:rsidR="004A38D8">
        <w:rPr>
          <w:rFonts w:ascii="Arial" w:hAnsi="Arial" w:cs="Arial"/>
          <w:sz w:val="24"/>
          <w:szCs w:val="24"/>
        </w:rPr>
        <w:t xml:space="preserve"> wird über den Reflexionsgrad </w:t>
      </w:r>
      <m:oMath>
        <m:r>
          <w:rPr>
            <w:rFonts w:ascii="Cambria Math" w:hAnsi="Cambria Math" w:cs="Arial"/>
            <w:sz w:val="24"/>
            <w:szCs w:val="24"/>
          </w:rPr>
          <m:t>ρ</m:t>
        </m:r>
      </m:oMath>
      <w:r w:rsidR="004A38D8">
        <w:rPr>
          <w:rFonts w:ascii="Arial" w:hAnsi="Arial" w:cs="Arial"/>
          <w:sz w:val="24"/>
          <w:szCs w:val="24"/>
        </w:rPr>
        <w:t xml:space="preserve"> der direkten Umgebung, der geforderten Leuchtstärke E</w:t>
      </w:r>
      <w:r w:rsidR="004A38D8" w:rsidRPr="004A38D8">
        <w:rPr>
          <w:rFonts w:ascii="Arial" w:hAnsi="Arial" w:cs="Arial"/>
          <w:sz w:val="24"/>
          <w:szCs w:val="24"/>
          <w:vertAlign w:val="subscript"/>
        </w:rPr>
        <w:t>v</w:t>
      </w:r>
      <w:r w:rsidR="004A38D8">
        <w:rPr>
          <w:rFonts w:ascii="Arial" w:hAnsi="Arial" w:cs="Arial"/>
          <w:sz w:val="24"/>
          <w:szCs w:val="24"/>
          <w:vertAlign w:val="subscript"/>
        </w:rPr>
        <w:t xml:space="preserve"> </w:t>
      </w:r>
      <w:r w:rsidR="004A38D8">
        <w:rPr>
          <w:rFonts w:ascii="Arial" w:hAnsi="Arial" w:cs="Arial"/>
          <w:sz w:val="24"/>
          <w:szCs w:val="24"/>
        </w:rPr>
        <w:t xml:space="preserve">und der Zahl </w:t>
      </w:r>
      <m:oMath>
        <m:r>
          <w:rPr>
            <w:rFonts w:ascii="Cambria Math" w:hAnsi="Cambria Math" w:cs="Arial"/>
            <w:sz w:val="24"/>
            <w:szCs w:val="24"/>
          </w:rPr>
          <m:t>π</m:t>
        </m:r>
      </m:oMath>
      <w:r w:rsidR="004A38D8">
        <w:rPr>
          <w:rFonts w:ascii="Arial" w:hAnsi="Arial" w:cs="Arial"/>
          <w:sz w:val="24"/>
          <w:szCs w:val="24"/>
        </w:rPr>
        <w:t xml:space="preserve"> berechnet: </w:t>
      </w:r>
    </w:p>
    <w:p w:rsidR="004A38D8" w:rsidRPr="00D0693D" w:rsidRDefault="004A38D8" w:rsidP="00260AC4">
      <w:pPr>
        <w:keepNext/>
        <w:spacing w:after="120" w:line="360" w:lineRule="auto"/>
        <w:jc w:val="both"/>
        <w:rPr>
          <w:rFonts w:ascii="Arial" w:hAnsi="Arial" w:cs="Arial"/>
          <w:sz w:val="24"/>
          <w:szCs w:val="24"/>
        </w:rPr>
      </w:pPr>
      <m:oMathPara>
        <m:oMath>
          <m:r>
            <w:rPr>
              <w:rFonts w:ascii="Cambria Math" w:hAnsi="Cambria Math" w:cs="Arial"/>
              <w:sz w:val="24"/>
              <w:szCs w:val="24"/>
            </w:rPr>
            <w:lastRenderedPageBreak/>
            <m:t xml:space="preserve">L= </m:t>
          </m:r>
          <m:f>
            <m:fPr>
              <m:ctrlPr>
                <w:rPr>
                  <w:rFonts w:ascii="Cambria Math" w:hAnsi="Cambria Math" w:cs="Arial"/>
                  <w:i/>
                  <w:sz w:val="24"/>
                  <w:szCs w:val="24"/>
                </w:rPr>
              </m:ctrlPr>
            </m:fPr>
            <m:num>
              <m:d>
                <m:dPr>
                  <m:ctrlPr>
                    <w:rPr>
                      <w:rFonts w:ascii="Cambria Math" w:hAnsi="Cambria Math" w:cs="Arial"/>
                      <w:i/>
                      <w:sz w:val="24"/>
                      <w:szCs w:val="24"/>
                    </w:rPr>
                  </m:ctrlPr>
                </m:dPr>
                <m:e>
                  <m:r>
                    <w:rPr>
                      <w:rFonts w:ascii="Cambria Math" w:hAnsi="Cambria Math" w:cs="Arial"/>
                      <w:sz w:val="24"/>
                      <w:szCs w:val="24"/>
                    </w:rPr>
                    <m:t>ρ* E</m:t>
                  </m:r>
                </m:e>
              </m:d>
            </m:num>
            <m:den>
              <m:r>
                <w:rPr>
                  <w:rFonts w:ascii="Cambria Math" w:hAnsi="Cambria Math" w:cs="Arial"/>
                  <w:sz w:val="24"/>
                  <w:szCs w:val="24"/>
                </w:rPr>
                <m:t>π</m:t>
              </m:r>
            </m:den>
          </m:f>
        </m:oMath>
      </m:oMathPara>
    </w:p>
    <w:p w:rsidR="004A38D8" w:rsidRPr="004A38D8" w:rsidRDefault="004A38D8" w:rsidP="00260AC4">
      <w:pPr>
        <w:pStyle w:val="Beschriftung"/>
        <w:spacing w:line="360" w:lineRule="auto"/>
        <w:jc w:val="center"/>
        <w:rPr>
          <w:rFonts w:ascii="Arial" w:hAnsi="Arial" w:cs="Arial"/>
          <w:i w:val="0"/>
          <w:color w:val="auto"/>
          <w:sz w:val="22"/>
        </w:rPr>
      </w:pPr>
      <w:r w:rsidRPr="004A38D8">
        <w:rPr>
          <w:rFonts w:ascii="Arial" w:hAnsi="Arial" w:cs="Arial"/>
          <w:i w:val="0"/>
          <w:color w:val="auto"/>
          <w:sz w:val="22"/>
        </w:rPr>
        <w:t xml:space="preserve">Formel </w:t>
      </w:r>
      <w:r w:rsidRPr="004A38D8">
        <w:rPr>
          <w:rFonts w:ascii="Arial" w:hAnsi="Arial" w:cs="Arial"/>
          <w:i w:val="0"/>
          <w:color w:val="auto"/>
          <w:sz w:val="22"/>
        </w:rPr>
        <w:fldChar w:fldCharType="begin"/>
      </w:r>
      <w:r w:rsidRPr="004A38D8">
        <w:rPr>
          <w:rFonts w:ascii="Arial" w:hAnsi="Arial" w:cs="Arial"/>
          <w:i w:val="0"/>
          <w:color w:val="auto"/>
          <w:sz w:val="22"/>
        </w:rPr>
        <w:instrText xml:space="preserve"> SEQ Formel \* ARABIC </w:instrText>
      </w:r>
      <w:r w:rsidRPr="004A38D8">
        <w:rPr>
          <w:rFonts w:ascii="Arial" w:hAnsi="Arial" w:cs="Arial"/>
          <w:i w:val="0"/>
          <w:color w:val="auto"/>
          <w:sz w:val="22"/>
        </w:rPr>
        <w:fldChar w:fldCharType="separate"/>
      </w:r>
      <w:r w:rsidR="007A255A">
        <w:rPr>
          <w:rFonts w:ascii="Arial" w:hAnsi="Arial" w:cs="Arial"/>
          <w:i w:val="0"/>
          <w:noProof/>
          <w:color w:val="auto"/>
          <w:sz w:val="22"/>
        </w:rPr>
        <w:t>1</w:t>
      </w:r>
      <w:r w:rsidRPr="004A38D8">
        <w:rPr>
          <w:rFonts w:ascii="Arial" w:hAnsi="Arial" w:cs="Arial"/>
          <w:i w:val="0"/>
          <w:color w:val="auto"/>
          <w:sz w:val="22"/>
        </w:rPr>
        <w:fldChar w:fldCharType="end"/>
      </w:r>
      <w:r w:rsidRPr="004A38D8">
        <w:rPr>
          <w:rFonts w:ascii="Arial" w:hAnsi="Arial" w:cs="Arial"/>
          <w:i w:val="0"/>
          <w:color w:val="auto"/>
          <w:sz w:val="22"/>
        </w:rPr>
        <w:t xml:space="preserve">: Berechnung der Leichtdichte </w:t>
      </w:r>
      <m:oMath>
        <m:r>
          <w:rPr>
            <w:rFonts w:ascii="Cambria Math" w:hAnsi="Cambria Math" w:cs="Arial"/>
            <w:color w:val="auto"/>
            <w:sz w:val="22"/>
          </w:rPr>
          <m:t>L</m:t>
        </m:r>
        <m:r>
          <w:rPr>
            <w:rFonts w:ascii="Cambria Math" w:hAnsi="Cambria Math" w:cs="Arial"/>
            <w:color w:val="auto"/>
            <w:sz w:val="22"/>
            <w:vertAlign w:val="subscript"/>
          </w:rPr>
          <m:t>v</m:t>
        </m:r>
      </m:oMath>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7" w:name="_Toc71139012"/>
      <w:r w:rsidRPr="00D0693D">
        <w:rPr>
          <w:rFonts w:ascii="Arial" w:hAnsi="Arial" w:cs="Arial"/>
          <w:sz w:val="24"/>
          <w:szCs w:val="24"/>
        </w:rPr>
        <w:t>Auswahl der Lampen ausgewählter Hersteller hinzufügen</w:t>
      </w:r>
      <w:bookmarkEnd w:id="17"/>
    </w:p>
    <w:p w:rsidR="007F10A9" w:rsidRPr="00D0693D" w:rsidRDefault="007F10A9" w:rsidP="00260AC4">
      <w:pPr>
        <w:spacing w:after="120" w:line="360" w:lineRule="auto"/>
        <w:jc w:val="both"/>
        <w:rPr>
          <w:rFonts w:ascii="Arial" w:hAnsi="Arial" w:cs="Arial"/>
          <w:sz w:val="24"/>
          <w:szCs w:val="24"/>
        </w:rPr>
      </w:pPr>
      <w:r w:rsidRPr="00D0693D">
        <w:rPr>
          <w:rFonts w:ascii="Arial" w:hAnsi="Arial" w:cs="Arial"/>
          <w:sz w:val="24"/>
          <w:szCs w:val="24"/>
        </w:rPr>
        <w:t xml:space="preserve">Es soll dem Benutzer möglich sein, über die Anwendung eine eigene Lampe hinzuzufügen. Dazu sollen zunächst zwei Modelle verfügbar sein. Diese werden über eine Schaltfläche in einem eigenen Fenster angezeigt. Der Benutzer kann sich hier die Charakteristiken der jeweiligen Lampe einsehen. </w:t>
      </w:r>
      <w:r w:rsidR="00BF617C" w:rsidRPr="00D0693D">
        <w:rPr>
          <w:rFonts w:ascii="Arial" w:hAnsi="Arial" w:cs="Arial"/>
          <w:sz w:val="24"/>
          <w:szCs w:val="24"/>
        </w:rPr>
        <w:t xml:space="preserve">Diese Benutzeroberfläche </w:t>
      </w:r>
      <w:r w:rsidR="001C1825" w:rsidRPr="00D0693D">
        <w:rPr>
          <w:rFonts w:ascii="Arial" w:hAnsi="Arial" w:cs="Arial"/>
          <w:sz w:val="24"/>
          <w:szCs w:val="24"/>
        </w:rPr>
        <w:t>wird nachfolgend schematisch dargestellt.</w:t>
      </w:r>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8" w:name="_Toc71139013"/>
      <w:r w:rsidRPr="00D0693D">
        <w:rPr>
          <w:rFonts w:ascii="Arial" w:hAnsi="Arial" w:cs="Arial"/>
          <w:sz w:val="24"/>
          <w:szCs w:val="24"/>
        </w:rPr>
        <w:t>Fenster im Raum hinzufügen</w:t>
      </w:r>
      <w:bookmarkEnd w:id="18"/>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9" w:name="_Toc71139014"/>
      <w:r w:rsidRPr="00D0693D">
        <w:rPr>
          <w:rFonts w:ascii="Arial" w:hAnsi="Arial" w:cs="Arial"/>
          <w:sz w:val="24"/>
          <w:szCs w:val="24"/>
        </w:rPr>
        <w:t>Darstellung des Raumes für den Benutzer mit Eingabe-Parametern</w:t>
      </w:r>
      <w:bookmarkEnd w:id="19"/>
    </w:p>
    <w:p w:rsidR="0015707A" w:rsidRPr="00D0693D" w:rsidRDefault="0015707A" w:rsidP="00260AC4">
      <w:pPr>
        <w:pStyle w:val="Listenabsatz"/>
        <w:numPr>
          <w:ilvl w:val="1"/>
          <w:numId w:val="1"/>
        </w:numPr>
        <w:spacing w:line="360" w:lineRule="auto"/>
        <w:rPr>
          <w:rFonts w:ascii="Arial" w:hAnsi="Arial" w:cs="Arial"/>
          <w:sz w:val="24"/>
          <w:szCs w:val="24"/>
        </w:rPr>
      </w:pPr>
      <w:r w:rsidRPr="00D0693D">
        <w:rPr>
          <w:rFonts w:ascii="Arial" w:hAnsi="Arial" w:cs="Arial"/>
          <w:sz w:val="24"/>
          <w:szCs w:val="24"/>
        </w:rPr>
        <w:t>Implementierung einer Funktionalität zum Tageslicht-abhängigen Dimmen</w:t>
      </w:r>
    </w:p>
    <w:p w:rsidR="00E07414" w:rsidRPr="00D0693D" w:rsidRDefault="00E07414" w:rsidP="00260AC4">
      <w:pPr>
        <w:spacing w:after="120" w:line="360" w:lineRule="auto"/>
        <w:jc w:val="both"/>
        <w:rPr>
          <w:rFonts w:ascii="Arial" w:hAnsi="Arial" w:cs="Arial"/>
          <w:sz w:val="24"/>
          <w:szCs w:val="24"/>
        </w:rPr>
      </w:pP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0" w:name="_Toc71139015"/>
      <w:r w:rsidRPr="00D0693D">
        <w:rPr>
          <w:rFonts w:ascii="Arial" w:hAnsi="Arial" w:cs="Arial"/>
          <w:sz w:val="28"/>
          <w:szCs w:val="24"/>
        </w:rPr>
        <w:lastRenderedPageBreak/>
        <w:t>Entwicklung und Implementierung</w:t>
      </w:r>
      <w:bookmarkEnd w:id="20"/>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1" w:name="_Toc71139016"/>
      <w:r w:rsidRPr="00D0693D">
        <w:rPr>
          <w:rFonts w:ascii="Arial" w:hAnsi="Arial" w:cs="Arial"/>
          <w:sz w:val="28"/>
          <w:szCs w:val="24"/>
        </w:rPr>
        <w:lastRenderedPageBreak/>
        <w:t>Verifikation und Fazit</w:t>
      </w:r>
      <w:bookmarkEnd w:id="21"/>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C94D52"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2" w:name="_Toc71139017"/>
      <w:r w:rsidRPr="00D0693D">
        <w:rPr>
          <w:rFonts w:ascii="Arial" w:hAnsi="Arial" w:cs="Arial"/>
          <w:sz w:val="28"/>
          <w:szCs w:val="24"/>
        </w:rPr>
        <w:lastRenderedPageBreak/>
        <w:t>Ausblick</w:t>
      </w:r>
      <w:bookmarkEnd w:id="22"/>
    </w:p>
    <w:p w:rsidR="0043156F" w:rsidRDefault="0043156F" w:rsidP="00260AC4">
      <w:pPr>
        <w:spacing w:after="120" w:line="360" w:lineRule="auto"/>
        <w:jc w:val="both"/>
        <w:rPr>
          <w:rFonts w:ascii="Arial" w:hAnsi="Arial" w:cs="Arial"/>
          <w:sz w:val="24"/>
          <w:szCs w:val="24"/>
        </w:rPr>
      </w:pPr>
      <w:r w:rsidRPr="00D0693D">
        <w:rPr>
          <w:rFonts w:ascii="Arial" w:hAnsi="Arial" w:cs="Arial"/>
          <w:sz w:val="24"/>
          <w:szCs w:val="24"/>
        </w:rPr>
        <w:t xml:space="preserve">Im Bereich des Smart </w:t>
      </w:r>
      <w:proofErr w:type="spellStart"/>
      <w:r w:rsidRPr="00D0693D">
        <w:rPr>
          <w:rFonts w:ascii="Arial" w:hAnsi="Arial" w:cs="Arial"/>
          <w:sz w:val="24"/>
          <w:szCs w:val="24"/>
        </w:rPr>
        <w:t>Homes</w:t>
      </w:r>
      <w:proofErr w:type="spellEnd"/>
      <w:r w:rsidRPr="00D0693D">
        <w:rPr>
          <w:rFonts w:ascii="Arial" w:hAnsi="Arial" w:cs="Arial"/>
          <w:sz w:val="24"/>
          <w:szCs w:val="24"/>
        </w:rPr>
        <w:t xml:space="preserve"> kann eine Pyramide erstellt werden, die die Ausbaustufen einer solchen Heimautomatisierung darstellt. Das Fundament stellt eine strukturierte Gebäudeverkabelung dar. Je besser diese ausgestattet ist, desto leistungs</w:t>
      </w:r>
      <w:r w:rsidR="00B87143" w:rsidRPr="00D0693D">
        <w:rPr>
          <w:rFonts w:ascii="Arial" w:hAnsi="Arial" w:cs="Arial"/>
          <w:sz w:val="24"/>
          <w:szCs w:val="24"/>
        </w:rPr>
        <w:t>fähiger kann der Aut</w:t>
      </w:r>
      <w:r w:rsidRPr="00D0693D">
        <w:rPr>
          <w:rFonts w:ascii="Arial" w:hAnsi="Arial" w:cs="Arial"/>
          <w:sz w:val="24"/>
          <w:szCs w:val="24"/>
        </w:rPr>
        <w:t>omatisierungsbus sein, mit dem das Netzwerk gesteuert wird.</w:t>
      </w:r>
      <w:r w:rsidR="008045BA" w:rsidRPr="00D0693D">
        <w:rPr>
          <w:rFonts w:ascii="Arial" w:hAnsi="Arial" w:cs="Arial"/>
          <w:sz w:val="24"/>
          <w:szCs w:val="24"/>
        </w:rPr>
        <w:t xml:space="preserve"> [7, S. 65f.]</w:t>
      </w:r>
      <w:r w:rsidRPr="00D0693D">
        <w:rPr>
          <w:rFonts w:ascii="Arial" w:hAnsi="Arial" w:cs="Arial"/>
          <w:sz w:val="24"/>
          <w:szCs w:val="24"/>
        </w:rPr>
        <w:t xml:space="preserve"> </w:t>
      </w:r>
    </w:p>
    <w:p w:rsidR="002E3D75" w:rsidRPr="00D0693D" w:rsidRDefault="002E3D75" w:rsidP="00260AC4">
      <w:pPr>
        <w:spacing w:after="120" w:line="360" w:lineRule="auto"/>
        <w:jc w:val="both"/>
        <w:rPr>
          <w:rFonts w:ascii="Arial" w:hAnsi="Arial" w:cs="Arial"/>
          <w:sz w:val="24"/>
          <w:szCs w:val="24"/>
        </w:rPr>
      </w:pPr>
      <w:r>
        <w:rPr>
          <w:rFonts w:ascii="Arial" w:hAnsi="Arial" w:cs="Arial"/>
          <w:sz w:val="24"/>
          <w:szCs w:val="24"/>
        </w:rPr>
        <w:t>„Nicht alles was machbar ist, wird auch gebraucht.“ [13]</w:t>
      </w:r>
      <w:r w:rsidR="002B276A">
        <w:rPr>
          <w:rFonts w:ascii="Arial" w:hAnsi="Arial" w:cs="Arial"/>
          <w:sz w:val="24"/>
          <w:szCs w:val="24"/>
        </w:rPr>
        <w:t xml:space="preserve"> Die hohen Investitionskosten werden nicht mehr in einer Generation eingefangen. Wenn das vollständig intelligente Haus nicht aus dem Experimentierstadium kommt, wird es noch für lange Zeit eine Vision bleiben. Es gibt bereits vernünftige und innovative Systemlösungen, die helfen, Energie zu sparen und dennoch den Komfort im privaten Haushalt zu erhalten. [11, S. 124]</w:t>
      </w: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95608" w:rsidRPr="00D0693D" w:rsidRDefault="00195608" w:rsidP="00260AC4">
      <w:pPr>
        <w:pStyle w:val="Listenabsatz"/>
        <w:numPr>
          <w:ilvl w:val="0"/>
          <w:numId w:val="1"/>
        </w:numPr>
        <w:spacing w:after="120" w:line="360" w:lineRule="auto"/>
        <w:jc w:val="both"/>
        <w:outlineLvl w:val="0"/>
        <w:rPr>
          <w:rFonts w:ascii="Arial" w:hAnsi="Arial" w:cs="Arial"/>
          <w:sz w:val="28"/>
          <w:szCs w:val="24"/>
        </w:rPr>
      </w:pPr>
      <w:bookmarkStart w:id="23" w:name="_Toc71139018"/>
      <w:r w:rsidRPr="00D0693D">
        <w:rPr>
          <w:rFonts w:ascii="Arial" w:hAnsi="Arial" w:cs="Arial"/>
          <w:sz w:val="28"/>
          <w:szCs w:val="24"/>
        </w:rPr>
        <w:lastRenderedPageBreak/>
        <w:t>Quellen</w:t>
      </w:r>
      <w:r w:rsidR="006B528F" w:rsidRPr="00D0693D">
        <w:rPr>
          <w:rFonts w:ascii="Arial" w:hAnsi="Arial" w:cs="Arial"/>
          <w:sz w:val="28"/>
          <w:szCs w:val="24"/>
        </w:rPr>
        <w:t>verzeichnis</w:t>
      </w:r>
      <w:bookmarkEnd w:id="23"/>
      <w:r w:rsidRPr="00D0693D">
        <w:rPr>
          <w:rFonts w:ascii="Arial" w:hAnsi="Arial" w:cs="Arial"/>
          <w:sz w:val="28"/>
          <w:szCs w:val="24"/>
        </w:rPr>
        <w:t xml:space="preserve"> </w:t>
      </w:r>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[1]</w:t>
      </w:r>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 xml:space="preserve">[2] Philippe P. </w:t>
      </w:r>
      <w:proofErr w:type="spellStart"/>
      <w:r w:rsidRPr="00D0693D">
        <w:rPr>
          <w:rFonts w:ascii="Arial" w:hAnsi="Arial" w:cs="Arial"/>
          <w:sz w:val="24"/>
          <w:szCs w:val="24"/>
        </w:rPr>
        <w:t>Ulmann</w:t>
      </w:r>
      <w:proofErr w:type="spellEnd"/>
      <w:r w:rsidRPr="00D0693D">
        <w:rPr>
          <w:rFonts w:ascii="Arial" w:hAnsi="Arial" w:cs="Arial"/>
          <w:sz w:val="24"/>
          <w:szCs w:val="24"/>
        </w:rPr>
        <w:t xml:space="preserve">, Licht: </w:t>
      </w:r>
      <w:r w:rsidR="002D79DD" w:rsidRPr="002D79DD">
        <w:rPr>
          <w:rFonts w:ascii="Arial" w:hAnsi="Arial" w:cs="Arial"/>
          <w:sz w:val="24"/>
          <w:szCs w:val="24"/>
        </w:rPr>
        <w:t>Beleuchtung und Gestaltung - Wie aus Licht eine gute Beleuchtung entsteht und was wir darüber wissen sollten</w:t>
      </w:r>
      <w:r w:rsidR="002D79DD">
        <w:rPr>
          <w:rFonts w:ascii="Arial" w:hAnsi="Arial" w:cs="Arial"/>
          <w:sz w:val="24"/>
          <w:szCs w:val="24"/>
        </w:rPr>
        <w:t>, Projekte-Verlag Cornelius GmbH, ISBN 987-3-86634-72</w:t>
      </w:r>
      <w:r w:rsidR="00C303B3">
        <w:rPr>
          <w:rFonts w:ascii="Arial" w:hAnsi="Arial" w:cs="Arial"/>
          <w:sz w:val="24"/>
          <w:szCs w:val="24"/>
        </w:rPr>
        <w:t>5-0, 2011</w:t>
      </w:r>
    </w:p>
    <w:p w:rsidR="00E93FC7" w:rsidRPr="00D0693D" w:rsidRDefault="00E93FC7" w:rsidP="00260AC4">
      <w:pPr>
        <w:spacing w:after="120" w:line="360" w:lineRule="auto"/>
        <w:jc w:val="both"/>
        <w:rPr>
          <w:rFonts w:ascii="Arial" w:hAnsi="Arial" w:cs="Arial"/>
          <w:sz w:val="24"/>
          <w:szCs w:val="24"/>
        </w:rPr>
      </w:pPr>
      <w:r w:rsidRPr="00D0693D">
        <w:rPr>
          <w:rFonts w:ascii="Arial" w:hAnsi="Arial" w:cs="Arial"/>
          <w:sz w:val="24"/>
          <w:szCs w:val="24"/>
        </w:rPr>
        <w:t>[3]</w:t>
      </w:r>
    </w:p>
    <w:p w:rsidR="00E93FC7" w:rsidRPr="00D0693D" w:rsidRDefault="00E93FC7" w:rsidP="00260AC4">
      <w:pPr>
        <w:spacing w:after="120" w:line="360" w:lineRule="auto"/>
        <w:jc w:val="both"/>
        <w:rPr>
          <w:rFonts w:ascii="Arial" w:hAnsi="Arial" w:cs="Arial"/>
          <w:sz w:val="24"/>
          <w:szCs w:val="24"/>
        </w:rPr>
      </w:pPr>
      <w:r w:rsidRPr="00D0693D">
        <w:rPr>
          <w:rFonts w:ascii="Arial" w:hAnsi="Arial" w:cs="Arial"/>
          <w:sz w:val="24"/>
          <w:szCs w:val="24"/>
        </w:rPr>
        <w:t>[4]</w:t>
      </w:r>
    </w:p>
    <w:p w:rsidR="00CA3308" w:rsidRPr="00D0693D" w:rsidRDefault="00CA3308" w:rsidP="00260AC4">
      <w:pPr>
        <w:spacing w:after="120" w:line="360" w:lineRule="auto"/>
        <w:jc w:val="both"/>
        <w:rPr>
          <w:rFonts w:ascii="Arial" w:hAnsi="Arial" w:cs="Arial"/>
          <w:sz w:val="24"/>
          <w:szCs w:val="24"/>
        </w:rPr>
      </w:pPr>
      <w:r w:rsidRPr="00D0693D">
        <w:rPr>
          <w:rFonts w:ascii="Arial" w:hAnsi="Arial" w:cs="Arial"/>
          <w:sz w:val="24"/>
          <w:szCs w:val="24"/>
        </w:rPr>
        <w:t xml:space="preserve">[5] Philippe P. </w:t>
      </w:r>
      <w:proofErr w:type="spellStart"/>
      <w:r w:rsidRPr="00D0693D">
        <w:rPr>
          <w:rFonts w:ascii="Arial" w:hAnsi="Arial" w:cs="Arial"/>
          <w:sz w:val="24"/>
          <w:szCs w:val="24"/>
        </w:rPr>
        <w:t>Ulmann</w:t>
      </w:r>
      <w:proofErr w:type="spellEnd"/>
      <w:r w:rsidRPr="00D0693D">
        <w:rPr>
          <w:rFonts w:ascii="Arial" w:hAnsi="Arial" w:cs="Arial"/>
          <w:sz w:val="24"/>
          <w:szCs w:val="24"/>
        </w:rPr>
        <w:t>, Licht und Beleuchtung – Handbuch und Planungshilfe</w:t>
      </w:r>
    </w:p>
    <w:p w:rsidR="001A2DD6" w:rsidRPr="00D0693D" w:rsidRDefault="001A2DD6" w:rsidP="00260AC4">
      <w:pPr>
        <w:spacing w:after="120" w:line="360" w:lineRule="auto"/>
        <w:jc w:val="both"/>
        <w:rPr>
          <w:rFonts w:ascii="Arial" w:hAnsi="Arial" w:cs="Arial"/>
          <w:sz w:val="24"/>
          <w:szCs w:val="24"/>
        </w:rPr>
      </w:pPr>
      <w:r w:rsidRPr="00D0693D">
        <w:rPr>
          <w:rFonts w:ascii="Arial" w:hAnsi="Arial" w:cs="Arial"/>
          <w:sz w:val="24"/>
          <w:szCs w:val="24"/>
        </w:rPr>
        <w:t xml:space="preserve">[6] Christian </w:t>
      </w:r>
      <w:proofErr w:type="spellStart"/>
      <w:r w:rsidRPr="00D0693D">
        <w:rPr>
          <w:rFonts w:ascii="Arial" w:hAnsi="Arial" w:cs="Arial"/>
          <w:sz w:val="24"/>
          <w:szCs w:val="24"/>
        </w:rPr>
        <w:t>Bartenbach</w:t>
      </w:r>
      <w:proofErr w:type="spellEnd"/>
      <w:r w:rsidRPr="00D0693D">
        <w:rPr>
          <w:rFonts w:ascii="Arial" w:hAnsi="Arial" w:cs="Arial"/>
          <w:sz w:val="24"/>
          <w:szCs w:val="24"/>
        </w:rPr>
        <w:t xml:space="preserve">, Walter </w:t>
      </w:r>
      <w:proofErr w:type="spellStart"/>
      <w:r w:rsidRPr="00D0693D">
        <w:rPr>
          <w:rFonts w:ascii="Arial" w:hAnsi="Arial" w:cs="Arial"/>
          <w:sz w:val="24"/>
          <w:szCs w:val="24"/>
        </w:rPr>
        <w:t>Witting</w:t>
      </w:r>
      <w:proofErr w:type="spellEnd"/>
      <w:r w:rsidRPr="00D0693D">
        <w:rPr>
          <w:rFonts w:ascii="Arial" w:hAnsi="Arial" w:cs="Arial"/>
          <w:sz w:val="24"/>
          <w:szCs w:val="24"/>
        </w:rPr>
        <w:t>, Handbuch für Lichtgestaltung – Lichttechnische und wahrnehmungspsychologische Grundlagen</w:t>
      </w:r>
      <w:r w:rsidR="00490E15">
        <w:rPr>
          <w:rFonts w:ascii="Arial" w:hAnsi="Arial" w:cs="Arial"/>
          <w:sz w:val="24"/>
          <w:szCs w:val="24"/>
        </w:rPr>
        <w:t>, Springer-Verlag</w:t>
      </w:r>
      <w:r w:rsidR="00CE164B">
        <w:rPr>
          <w:rFonts w:ascii="Arial" w:hAnsi="Arial" w:cs="Arial"/>
          <w:sz w:val="24"/>
          <w:szCs w:val="24"/>
        </w:rPr>
        <w:t>,</w:t>
      </w:r>
      <w:r w:rsidR="00490E15">
        <w:rPr>
          <w:rFonts w:ascii="Arial" w:hAnsi="Arial" w:cs="Arial"/>
          <w:sz w:val="24"/>
          <w:szCs w:val="24"/>
        </w:rPr>
        <w:t xml:space="preserve"> ISBN 978-3-211-75779-6, 2009</w:t>
      </w:r>
    </w:p>
    <w:p w:rsidR="002D6D0C" w:rsidRDefault="002D6D0C" w:rsidP="00260AC4">
      <w:pPr>
        <w:spacing w:after="120" w:line="360" w:lineRule="auto"/>
        <w:jc w:val="both"/>
        <w:rPr>
          <w:rFonts w:ascii="Arial" w:hAnsi="Arial" w:cs="Arial"/>
          <w:sz w:val="24"/>
          <w:szCs w:val="24"/>
        </w:rPr>
      </w:pPr>
      <w:r w:rsidRPr="00D0693D">
        <w:rPr>
          <w:rFonts w:ascii="Arial" w:hAnsi="Arial" w:cs="Arial"/>
          <w:sz w:val="24"/>
          <w:szCs w:val="24"/>
        </w:rPr>
        <w:t xml:space="preserve">[7] Stefan </w:t>
      </w:r>
      <w:proofErr w:type="spellStart"/>
      <w:r w:rsidRPr="00D0693D">
        <w:rPr>
          <w:rFonts w:ascii="Arial" w:hAnsi="Arial" w:cs="Arial"/>
          <w:sz w:val="24"/>
          <w:szCs w:val="24"/>
        </w:rPr>
        <w:t>Heinle</w:t>
      </w:r>
      <w:proofErr w:type="spellEnd"/>
      <w:r w:rsidRPr="00D0693D">
        <w:rPr>
          <w:rFonts w:ascii="Arial" w:hAnsi="Arial" w:cs="Arial"/>
          <w:sz w:val="24"/>
          <w:szCs w:val="24"/>
        </w:rPr>
        <w:t>, Heimautomation mit KNX</w:t>
      </w:r>
    </w:p>
    <w:p w:rsidR="008A137E" w:rsidRDefault="008A137E" w:rsidP="00260AC4">
      <w:pPr>
        <w:spacing w:after="120" w:line="360" w:lineRule="auto"/>
        <w:jc w:val="both"/>
        <w:rPr>
          <w:rFonts w:ascii="Arial" w:hAnsi="Arial" w:cs="Arial"/>
          <w:sz w:val="24"/>
          <w:szCs w:val="24"/>
        </w:rPr>
      </w:pPr>
      <w:r>
        <w:rPr>
          <w:rFonts w:ascii="Arial" w:hAnsi="Arial" w:cs="Arial"/>
          <w:sz w:val="24"/>
          <w:szCs w:val="24"/>
        </w:rPr>
        <w:t xml:space="preserve">[8] Monika </w:t>
      </w:r>
      <w:proofErr w:type="spellStart"/>
      <w:r>
        <w:rPr>
          <w:rFonts w:ascii="Arial" w:hAnsi="Arial" w:cs="Arial"/>
          <w:sz w:val="24"/>
          <w:szCs w:val="24"/>
        </w:rPr>
        <w:t>Holfeld</w:t>
      </w:r>
      <w:proofErr w:type="spellEnd"/>
      <w:r>
        <w:rPr>
          <w:rFonts w:ascii="Arial" w:hAnsi="Arial" w:cs="Arial"/>
          <w:sz w:val="24"/>
          <w:szCs w:val="24"/>
        </w:rPr>
        <w:t>, Licht und Farbe – Planung und Ausführung bei der Gebäudegestaltung</w:t>
      </w:r>
      <w:r w:rsidR="006919B0">
        <w:rPr>
          <w:rFonts w:ascii="Arial" w:hAnsi="Arial" w:cs="Arial"/>
          <w:sz w:val="24"/>
          <w:szCs w:val="24"/>
        </w:rPr>
        <w:t>, Beuth Verlang GmbH, ISBN 987-3-410-20655-2, 2013</w:t>
      </w:r>
    </w:p>
    <w:p w:rsidR="0048494A" w:rsidRDefault="0048494A" w:rsidP="00260AC4">
      <w:pPr>
        <w:spacing w:after="120" w:line="360" w:lineRule="auto"/>
        <w:jc w:val="both"/>
        <w:rPr>
          <w:rFonts w:ascii="Arial" w:hAnsi="Arial" w:cs="Arial"/>
          <w:sz w:val="24"/>
          <w:szCs w:val="24"/>
        </w:rPr>
      </w:pPr>
      <w:r>
        <w:rPr>
          <w:rFonts w:ascii="Arial" w:hAnsi="Arial" w:cs="Arial"/>
          <w:sz w:val="24"/>
          <w:szCs w:val="24"/>
        </w:rPr>
        <w:t xml:space="preserve">[9] </w:t>
      </w:r>
      <w:proofErr w:type="spellStart"/>
      <w:r>
        <w:rPr>
          <w:rFonts w:ascii="Arial" w:hAnsi="Arial" w:cs="Arial"/>
          <w:sz w:val="24"/>
          <w:szCs w:val="24"/>
        </w:rPr>
        <w:t>Syl</w:t>
      </w:r>
      <w:proofErr w:type="spellEnd"/>
      <w:r>
        <w:rPr>
          <w:rFonts w:ascii="Arial" w:hAnsi="Arial" w:cs="Arial"/>
          <w:sz w:val="24"/>
          <w:szCs w:val="24"/>
        </w:rPr>
        <w:t xml:space="preserve"> Arena, Licht und Beleuchtung – Licht verstehen, mit Licht gestalten – Grundlagen </w:t>
      </w:r>
      <w:r w:rsidR="0034098B">
        <w:rPr>
          <w:rFonts w:ascii="Arial" w:hAnsi="Arial" w:cs="Arial"/>
          <w:sz w:val="24"/>
          <w:szCs w:val="24"/>
        </w:rPr>
        <w:t xml:space="preserve">für Fotografen, </w:t>
      </w:r>
      <w:proofErr w:type="spellStart"/>
      <w:r w:rsidR="0034098B">
        <w:rPr>
          <w:rFonts w:ascii="Arial" w:hAnsi="Arial" w:cs="Arial"/>
          <w:sz w:val="24"/>
          <w:szCs w:val="24"/>
        </w:rPr>
        <w:t>dpuknt.verlag</w:t>
      </w:r>
      <w:proofErr w:type="spellEnd"/>
      <w:r w:rsidR="006919B0">
        <w:rPr>
          <w:rFonts w:ascii="Arial" w:hAnsi="Arial" w:cs="Arial"/>
          <w:sz w:val="24"/>
          <w:szCs w:val="24"/>
        </w:rPr>
        <w:t xml:space="preserve"> GmbH</w:t>
      </w:r>
      <w:r w:rsidR="0034098B">
        <w:rPr>
          <w:rFonts w:ascii="Arial" w:hAnsi="Arial" w:cs="Arial"/>
          <w:sz w:val="24"/>
          <w:szCs w:val="24"/>
        </w:rPr>
        <w:t>, ISBN 987-3-86490-204-1, 2013</w:t>
      </w:r>
    </w:p>
    <w:p w:rsidR="007A255A" w:rsidRDefault="007A255A" w:rsidP="007A255A">
      <w:pPr>
        <w:spacing w:after="120" w:line="360" w:lineRule="auto"/>
        <w:jc w:val="both"/>
        <w:rPr>
          <w:rFonts w:ascii="Arial" w:hAnsi="Arial" w:cs="Arial"/>
          <w:sz w:val="24"/>
          <w:szCs w:val="24"/>
        </w:rPr>
      </w:pPr>
      <w:r>
        <w:rPr>
          <w:rFonts w:ascii="Arial" w:hAnsi="Arial" w:cs="Arial"/>
          <w:sz w:val="24"/>
          <w:szCs w:val="24"/>
        </w:rPr>
        <w:t xml:space="preserve">[10] </w:t>
      </w:r>
      <w:r w:rsidRPr="00D0693D">
        <w:rPr>
          <w:rFonts w:ascii="Arial" w:hAnsi="Arial" w:cs="Arial"/>
          <w:sz w:val="24"/>
          <w:szCs w:val="24"/>
        </w:rPr>
        <w:t>[https://www.bdew.de/service/daten-und-grafiken/stromverbrauch-der-haushalte/, Stand: 20.04.2021, Stromverbrauch der Haushalte in Deutschland nach Statistischem Bundesamt]</w:t>
      </w:r>
    </w:p>
    <w:p w:rsidR="006A19E7" w:rsidRDefault="006A19E7" w:rsidP="007A255A">
      <w:pPr>
        <w:spacing w:after="120" w:line="360" w:lineRule="auto"/>
        <w:jc w:val="both"/>
        <w:rPr>
          <w:rFonts w:ascii="Arial" w:hAnsi="Arial" w:cs="Arial"/>
          <w:sz w:val="24"/>
          <w:szCs w:val="24"/>
        </w:rPr>
      </w:pPr>
      <w:r>
        <w:rPr>
          <w:rFonts w:ascii="Arial" w:hAnsi="Arial" w:cs="Arial"/>
          <w:sz w:val="24"/>
          <w:szCs w:val="24"/>
        </w:rPr>
        <w:t>[11] Werner Harke, Smart Home – Vernetzung von Haustechnik und Kommunikationssystemen im Wohnungsbau, C. F. Müller Verlag, ISBN 3-7880-7713-1</w:t>
      </w:r>
    </w:p>
    <w:p w:rsidR="00360B5D" w:rsidRDefault="00360B5D" w:rsidP="007A255A">
      <w:pPr>
        <w:spacing w:after="120" w:line="360" w:lineRule="auto"/>
        <w:jc w:val="both"/>
        <w:rPr>
          <w:rFonts w:ascii="Arial" w:hAnsi="Arial" w:cs="Arial"/>
          <w:sz w:val="24"/>
          <w:szCs w:val="24"/>
          <w:lang w:val="en-US"/>
        </w:rPr>
      </w:pPr>
      <w:r w:rsidRPr="00360B5D">
        <w:rPr>
          <w:rFonts w:ascii="Arial" w:hAnsi="Arial" w:cs="Arial"/>
          <w:sz w:val="24"/>
          <w:szCs w:val="24"/>
          <w:lang w:val="en-US"/>
        </w:rPr>
        <w:t>[12] https://www.compusoftgroup.com/ Stand: 06.05.2021</w:t>
      </w:r>
    </w:p>
    <w:p w:rsidR="002E3D75" w:rsidRPr="00360B5D" w:rsidRDefault="002E3D75" w:rsidP="007A255A">
      <w:pPr>
        <w:spacing w:after="120" w:line="360" w:lineRule="auto"/>
        <w:jc w:val="both"/>
        <w:rPr>
          <w:rFonts w:ascii="Arial" w:hAnsi="Arial" w:cs="Arial"/>
          <w:sz w:val="24"/>
          <w:szCs w:val="24"/>
          <w:lang w:val="en-US"/>
        </w:rPr>
      </w:pPr>
      <w:r>
        <w:rPr>
          <w:rFonts w:ascii="Arial" w:hAnsi="Arial" w:cs="Arial"/>
          <w:sz w:val="24"/>
          <w:szCs w:val="24"/>
          <w:lang w:val="en-US"/>
        </w:rPr>
        <w:t xml:space="preserve">[13] VDI </w:t>
      </w:r>
      <w:proofErr w:type="spellStart"/>
      <w:r>
        <w:rPr>
          <w:rFonts w:ascii="Arial" w:hAnsi="Arial" w:cs="Arial"/>
          <w:sz w:val="24"/>
          <w:szCs w:val="24"/>
          <w:lang w:val="en-US"/>
        </w:rPr>
        <w:t>Nachrichten</w:t>
      </w:r>
      <w:proofErr w:type="spellEnd"/>
      <w:r>
        <w:rPr>
          <w:rFonts w:ascii="Arial" w:hAnsi="Arial" w:cs="Arial"/>
          <w:sz w:val="24"/>
          <w:szCs w:val="24"/>
          <w:lang w:val="en-US"/>
        </w:rPr>
        <w:t xml:space="preserve">, </w:t>
      </w:r>
      <w:proofErr w:type="spellStart"/>
      <w:r>
        <w:rPr>
          <w:rFonts w:ascii="Arial" w:hAnsi="Arial" w:cs="Arial"/>
          <w:sz w:val="24"/>
          <w:szCs w:val="24"/>
          <w:lang w:val="en-US"/>
        </w:rPr>
        <w:t>Januar</w:t>
      </w:r>
      <w:proofErr w:type="spellEnd"/>
      <w:r>
        <w:rPr>
          <w:rFonts w:ascii="Arial" w:hAnsi="Arial" w:cs="Arial"/>
          <w:sz w:val="24"/>
          <w:szCs w:val="24"/>
          <w:lang w:val="en-US"/>
        </w:rPr>
        <w:t xml:space="preserve"> 2003</w:t>
      </w:r>
    </w:p>
    <w:p w:rsidR="007A255A" w:rsidRPr="00360B5D" w:rsidRDefault="007A255A" w:rsidP="00260AC4">
      <w:pPr>
        <w:spacing w:after="120" w:line="360" w:lineRule="auto"/>
        <w:jc w:val="both"/>
        <w:rPr>
          <w:rFonts w:ascii="Arial" w:hAnsi="Arial" w:cs="Arial"/>
          <w:sz w:val="24"/>
          <w:szCs w:val="24"/>
          <w:lang w:val="en-US"/>
        </w:rPr>
      </w:pPr>
    </w:p>
    <w:p w:rsidR="0099153B" w:rsidRDefault="0099153B" w:rsidP="00260AC4">
      <w:pPr>
        <w:spacing w:after="120" w:line="360" w:lineRule="auto"/>
        <w:jc w:val="both"/>
        <w:rPr>
          <w:rFonts w:ascii="Arial" w:hAnsi="Arial" w:cs="Arial"/>
          <w:sz w:val="24"/>
          <w:szCs w:val="24"/>
        </w:rPr>
      </w:pPr>
      <w:r>
        <w:rPr>
          <w:rFonts w:ascii="Arial" w:hAnsi="Arial" w:cs="Arial"/>
          <w:sz w:val="24"/>
          <w:szCs w:val="24"/>
        </w:rPr>
        <w:t>Abbildungsverzeichnis</w:t>
      </w:r>
    </w:p>
    <w:p w:rsidR="007A255A" w:rsidRDefault="007A255A"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_Ref71138975 \h </w:instrText>
      </w:r>
      <w:r>
        <w:rPr>
          <w:rFonts w:ascii="Arial" w:hAnsi="Arial" w:cs="Arial"/>
          <w:sz w:val="24"/>
          <w:szCs w:val="24"/>
        </w:rPr>
      </w:r>
      <w:r>
        <w:rPr>
          <w:rFonts w:ascii="Arial" w:hAnsi="Arial" w:cs="Arial"/>
          <w:sz w:val="24"/>
          <w:szCs w:val="24"/>
        </w:rPr>
        <w:fldChar w:fldCharType="separate"/>
      </w:r>
      <w:r w:rsidRPr="007A255A">
        <w:rPr>
          <w:rFonts w:ascii="Arial" w:hAnsi="Arial" w:cs="Arial"/>
          <w:sz w:val="24"/>
          <w:szCs w:val="24"/>
        </w:rPr>
        <w:t xml:space="preserve">Abbildung </w:t>
      </w:r>
      <w:r>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10</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E82F77">
        <w:rPr>
          <w:rFonts w:ascii="Arial" w:hAnsi="Arial" w:cs="Arial"/>
          <w:sz w:val="24"/>
          <w:szCs w:val="24"/>
        </w:rPr>
        <w:t xml:space="preserve">Abbildung </w:t>
      </w:r>
      <w:r w:rsidR="007A255A">
        <w:rPr>
          <w:rFonts w:ascii="Arial" w:hAnsi="Arial" w:cs="Arial"/>
          <w:sz w:val="24"/>
          <w:szCs w:val="24"/>
        </w:rPr>
        <w:t>2</w:t>
      </w:r>
      <w:r>
        <w:rPr>
          <w:rFonts w:ascii="Arial" w:hAnsi="Arial" w:cs="Arial"/>
          <w:sz w:val="24"/>
          <w:szCs w:val="24"/>
        </w:rPr>
        <w:fldChar w:fldCharType="end"/>
      </w:r>
      <w:r w:rsidRPr="0099153B">
        <w:rPr>
          <w:rFonts w:ascii="Arial" w:hAnsi="Arial" w:cs="Arial"/>
          <w:sz w:val="24"/>
          <w:szCs w:val="24"/>
        </w:rPr>
        <w:t>: 6, S. 145</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_Ref70298109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7A255A">
        <w:rPr>
          <w:rFonts w:ascii="Arial" w:hAnsi="Arial" w:cs="Arial"/>
          <w:i/>
          <w:iCs/>
          <w:sz w:val="24"/>
          <w:szCs w:val="24"/>
        </w:rPr>
        <w:t xml:space="preserve">Abbildung </w:t>
      </w:r>
      <w:r w:rsidR="007A255A">
        <w:rPr>
          <w:rFonts w:ascii="Arial" w:hAnsi="Arial" w:cs="Arial"/>
          <w:i/>
          <w:iCs/>
          <w:noProof/>
          <w:sz w:val="24"/>
          <w:szCs w:val="24"/>
        </w:rPr>
        <w:t>3</w:t>
      </w:r>
      <w:r>
        <w:rPr>
          <w:rFonts w:ascii="Arial" w:hAnsi="Arial" w:cs="Arial"/>
          <w:sz w:val="24"/>
          <w:szCs w:val="24"/>
        </w:rPr>
        <w:fldChar w:fldCharType="end"/>
      </w:r>
      <w:r w:rsidRPr="0099153B">
        <w:rPr>
          <w:rFonts w:ascii="Arial" w:hAnsi="Arial" w:cs="Arial"/>
          <w:sz w:val="24"/>
          <w:szCs w:val="24"/>
        </w:rPr>
        <w:t>: 6, S. 167</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FF3413">
        <w:rPr>
          <w:rFonts w:ascii="Arial" w:hAnsi="Arial" w:cs="Arial"/>
          <w:sz w:val="24"/>
          <w:szCs w:val="24"/>
        </w:rPr>
        <w:t xml:space="preserve">Abbildung </w:t>
      </w:r>
      <w:r w:rsidR="007A255A">
        <w:rPr>
          <w:rFonts w:ascii="Arial" w:hAnsi="Arial" w:cs="Arial"/>
          <w:noProof/>
          <w:sz w:val="24"/>
          <w:szCs w:val="24"/>
        </w:rPr>
        <w:t>4</w:t>
      </w:r>
      <w:r>
        <w:rPr>
          <w:rFonts w:ascii="Arial" w:hAnsi="Arial" w:cs="Arial"/>
          <w:sz w:val="24"/>
          <w:szCs w:val="24"/>
        </w:rPr>
        <w:fldChar w:fldCharType="end"/>
      </w:r>
      <w:r w:rsidRPr="0099153B">
        <w:rPr>
          <w:rFonts w:ascii="Arial" w:hAnsi="Arial" w:cs="Arial"/>
          <w:sz w:val="24"/>
          <w:szCs w:val="24"/>
        </w:rPr>
        <w:t>: 6, S. 167</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FF3413">
        <w:rPr>
          <w:rFonts w:ascii="Arial" w:hAnsi="Arial" w:cs="Arial"/>
          <w:sz w:val="24"/>
          <w:szCs w:val="24"/>
        </w:rPr>
        <w:t xml:space="preserve">Abbildung </w:t>
      </w:r>
      <w:r w:rsidR="007A255A">
        <w:rPr>
          <w:rFonts w:ascii="Arial" w:hAnsi="Arial" w:cs="Arial"/>
          <w:noProof/>
          <w:sz w:val="24"/>
          <w:szCs w:val="24"/>
        </w:rPr>
        <w:t>5</w:t>
      </w:r>
      <w:r>
        <w:rPr>
          <w:rFonts w:ascii="Arial" w:hAnsi="Arial" w:cs="Arial"/>
          <w:sz w:val="24"/>
          <w:szCs w:val="24"/>
        </w:rPr>
        <w:fldChar w:fldCharType="end"/>
      </w:r>
      <w:r w:rsidRPr="0099153B">
        <w:rPr>
          <w:rFonts w:ascii="Arial" w:hAnsi="Arial" w:cs="Arial"/>
          <w:sz w:val="24"/>
          <w:szCs w:val="24"/>
        </w:rPr>
        <w:t>: 6, S. 148</w:t>
      </w:r>
    </w:p>
    <w:p w:rsid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_Ref70298366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7A255A">
        <w:rPr>
          <w:rFonts w:ascii="Arial" w:hAnsi="Arial" w:cs="Arial"/>
          <w:i/>
        </w:rPr>
        <w:t xml:space="preserve">Abbildung </w:t>
      </w:r>
      <w:r w:rsidR="007A255A">
        <w:rPr>
          <w:rFonts w:ascii="Arial" w:hAnsi="Arial" w:cs="Arial"/>
          <w:i/>
          <w:noProof/>
        </w:rPr>
        <w:t>6</w:t>
      </w:r>
      <w:r>
        <w:rPr>
          <w:rFonts w:ascii="Arial" w:hAnsi="Arial" w:cs="Arial"/>
          <w:sz w:val="24"/>
          <w:szCs w:val="24"/>
        </w:rPr>
        <w:fldChar w:fldCharType="end"/>
      </w:r>
      <w:r w:rsidRPr="0099153B">
        <w:rPr>
          <w:rFonts w:ascii="Arial" w:hAnsi="Arial" w:cs="Arial"/>
          <w:sz w:val="24"/>
          <w:szCs w:val="24"/>
        </w:rPr>
        <w:t>: 6, S. 148</w:t>
      </w:r>
    </w:p>
    <w:p w:rsidR="0099153B" w:rsidRDefault="0099153B" w:rsidP="00260AC4">
      <w:pPr>
        <w:spacing w:after="120" w:line="360" w:lineRule="auto"/>
        <w:jc w:val="both"/>
        <w:rPr>
          <w:rFonts w:ascii="Arial" w:hAnsi="Arial" w:cs="Arial"/>
          <w:sz w:val="24"/>
          <w:szCs w:val="24"/>
        </w:rPr>
      </w:pPr>
    </w:p>
    <w:p w:rsidR="0099153B" w:rsidRPr="00D0693D" w:rsidRDefault="0099153B" w:rsidP="00260AC4">
      <w:pPr>
        <w:spacing w:after="120" w:line="360" w:lineRule="auto"/>
        <w:jc w:val="both"/>
        <w:rPr>
          <w:rFonts w:ascii="Arial" w:hAnsi="Arial" w:cs="Arial"/>
          <w:sz w:val="24"/>
          <w:szCs w:val="24"/>
        </w:rPr>
      </w:pPr>
      <w:r>
        <w:rPr>
          <w:rFonts w:ascii="Arial" w:hAnsi="Arial" w:cs="Arial"/>
          <w:sz w:val="24"/>
          <w:szCs w:val="24"/>
        </w:rPr>
        <w:t>Anhang</w:t>
      </w:r>
    </w:p>
    <w:p w:rsidR="002D6D0C" w:rsidRPr="00D0693D" w:rsidRDefault="002D6D0C" w:rsidP="00260AC4">
      <w:pPr>
        <w:spacing w:after="120" w:line="360" w:lineRule="auto"/>
        <w:jc w:val="center"/>
        <w:rPr>
          <w:rFonts w:ascii="Arial" w:hAnsi="Arial" w:cs="Arial"/>
          <w:sz w:val="24"/>
          <w:szCs w:val="24"/>
        </w:rPr>
      </w:pPr>
    </w:p>
    <w:p w:rsidR="0099153B" w:rsidRDefault="0099153B" w:rsidP="00260AC4">
      <w:pPr>
        <w:keepNext/>
        <w:spacing w:after="120" w:line="360" w:lineRule="auto"/>
        <w:jc w:val="center"/>
      </w:pPr>
      <w:r>
        <w:rPr>
          <w:noProof/>
        </w:rPr>
        <w:drawing>
          <wp:inline distT="0" distB="0" distL="0" distR="0" wp14:anchorId="3AA11E12" wp14:editId="520B79CC">
            <wp:extent cx="5760720" cy="4118610"/>
            <wp:effectExtent l="19050" t="19050" r="11430"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18610"/>
                    </a:xfrm>
                    <a:prstGeom prst="rect">
                      <a:avLst/>
                    </a:prstGeom>
                    <a:ln>
                      <a:solidFill>
                        <a:schemeClr val="tx1"/>
                      </a:solidFill>
                    </a:ln>
                  </pic:spPr>
                </pic:pic>
              </a:graphicData>
            </a:graphic>
          </wp:inline>
        </w:drawing>
      </w:r>
    </w:p>
    <w:p w:rsidR="0099153B" w:rsidRPr="0099153B" w:rsidRDefault="0099153B" w:rsidP="00260AC4">
      <w:pPr>
        <w:pStyle w:val="Beschriftung"/>
        <w:spacing w:line="360" w:lineRule="auto"/>
        <w:jc w:val="center"/>
        <w:rPr>
          <w:rFonts w:ascii="Arial" w:hAnsi="Arial" w:cs="Arial"/>
          <w:i w:val="0"/>
          <w:color w:val="auto"/>
          <w:sz w:val="22"/>
          <w:szCs w:val="22"/>
        </w:rPr>
      </w:pPr>
      <w:bookmarkStart w:id="24" w:name="_Ref70298366"/>
      <w:r w:rsidRPr="0099153B">
        <w:rPr>
          <w:rFonts w:ascii="Arial" w:hAnsi="Arial" w:cs="Arial"/>
          <w:i w:val="0"/>
          <w:color w:val="auto"/>
          <w:sz w:val="22"/>
          <w:szCs w:val="22"/>
        </w:rPr>
        <w:t xml:space="preserve">Abbildung </w:t>
      </w:r>
      <w:r w:rsidRPr="0099153B">
        <w:rPr>
          <w:rFonts w:ascii="Arial" w:hAnsi="Arial" w:cs="Arial"/>
          <w:i w:val="0"/>
          <w:color w:val="auto"/>
          <w:sz w:val="22"/>
          <w:szCs w:val="22"/>
        </w:rPr>
        <w:fldChar w:fldCharType="begin"/>
      </w:r>
      <w:r w:rsidRPr="0099153B">
        <w:rPr>
          <w:rFonts w:ascii="Arial" w:hAnsi="Arial" w:cs="Arial"/>
          <w:i w:val="0"/>
          <w:color w:val="auto"/>
          <w:sz w:val="22"/>
          <w:szCs w:val="22"/>
        </w:rPr>
        <w:instrText xml:space="preserve"> SEQ Abbildung \* ARABIC </w:instrText>
      </w:r>
      <w:r w:rsidRPr="0099153B">
        <w:rPr>
          <w:rFonts w:ascii="Arial" w:hAnsi="Arial" w:cs="Arial"/>
          <w:i w:val="0"/>
          <w:color w:val="auto"/>
          <w:sz w:val="22"/>
          <w:szCs w:val="22"/>
        </w:rPr>
        <w:fldChar w:fldCharType="separate"/>
      </w:r>
      <w:r w:rsidR="007A255A">
        <w:rPr>
          <w:rFonts w:ascii="Arial" w:hAnsi="Arial" w:cs="Arial"/>
          <w:i w:val="0"/>
          <w:noProof/>
          <w:color w:val="auto"/>
          <w:sz w:val="22"/>
          <w:szCs w:val="22"/>
        </w:rPr>
        <w:t>6</w:t>
      </w:r>
      <w:r w:rsidRPr="0099153B">
        <w:rPr>
          <w:rFonts w:ascii="Arial" w:hAnsi="Arial" w:cs="Arial"/>
          <w:i w:val="0"/>
          <w:color w:val="auto"/>
          <w:sz w:val="22"/>
          <w:szCs w:val="22"/>
        </w:rPr>
        <w:fldChar w:fldCharType="end"/>
      </w:r>
      <w:bookmarkEnd w:id="24"/>
      <w:r w:rsidRPr="0099153B">
        <w:rPr>
          <w:rFonts w:ascii="Arial" w:hAnsi="Arial" w:cs="Arial"/>
          <w:i w:val="0"/>
          <w:color w:val="auto"/>
          <w:sz w:val="22"/>
          <w:szCs w:val="22"/>
        </w:rPr>
        <w:t>: Reflexionsgrade verschiedener Materialien</w:t>
      </w:r>
    </w:p>
    <w:sectPr w:rsidR="0099153B" w:rsidRPr="0099153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F5F" w:rsidRDefault="005D1F5F" w:rsidP="00144DD9">
      <w:pPr>
        <w:spacing w:after="0" w:line="240" w:lineRule="auto"/>
      </w:pPr>
      <w:r>
        <w:separator/>
      </w:r>
    </w:p>
  </w:endnote>
  <w:endnote w:type="continuationSeparator" w:id="0">
    <w:p w:rsidR="005D1F5F" w:rsidRDefault="005D1F5F" w:rsidP="0014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06309"/>
      <w:docPartObj>
        <w:docPartGallery w:val="Page Numbers (Bottom of Page)"/>
        <w:docPartUnique/>
      </w:docPartObj>
    </w:sdtPr>
    <w:sdtContent>
      <w:p w:rsidR="000C0717" w:rsidRDefault="000C0717">
        <w:pPr>
          <w:pStyle w:val="Fuzeile"/>
          <w:jc w:val="right"/>
        </w:pPr>
        <w:r>
          <w:fldChar w:fldCharType="begin"/>
        </w:r>
        <w:r>
          <w:instrText>PAGE   \* MERGEFORMAT</w:instrText>
        </w:r>
        <w:r>
          <w:fldChar w:fldCharType="separate"/>
        </w:r>
        <w:r w:rsidR="00CF0F6A">
          <w:rPr>
            <w:noProof/>
          </w:rPr>
          <w:t>32</w:t>
        </w:r>
        <w:r>
          <w:fldChar w:fldCharType="end"/>
        </w:r>
      </w:p>
    </w:sdtContent>
  </w:sdt>
  <w:p w:rsidR="000C0717" w:rsidRDefault="000C071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F5F" w:rsidRDefault="005D1F5F" w:rsidP="00144DD9">
      <w:pPr>
        <w:spacing w:after="0" w:line="240" w:lineRule="auto"/>
      </w:pPr>
      <w:r>
        <w:separator/>
      </w:r>
    </w:p>
  </w:footnote>
  <w:footnote w:type="continuationSeparator" w:id="0">
    <w:p w:rsidR="005D1F5F" w:rsidRDefault="005D1F5F" w:rsidP="0014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22F0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8539E"/>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AC5DF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E567C"/>
    <w:multiLevelType w:val="hybridMultilevel"/>
    <w:tmpl w:val="22547C26"/>
    <w:lvl w:ilvl="0" w:tplc="211C99A6">
      <w:start w:val="5"/>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3716CE"/>
    <w:multiLevelType w:val="hybridMultilevel"/>
    <w:tmpl w:val="1D661E38"/>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642C9B"/>
    <w:multiLevelType w:val="hybridMultilevel"/>
    <w:tmpl w:val="8DD831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142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39097E"/>
    <w:multiLevelType w:val="hybridMultilevel"/>
    <w:tmpl w:val="D1540C4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0F3140A"/>
    <w:multiLevelType w:val="hybridMultilevel"/>
    <w:tmpl w:val="6CE403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48F0B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9"/>
  </w:num>
  <w:num w:numId="4">
    <w:abstractNumId w:val="4"/>
  </w:num>
  <w:num w:numId="5">
    <w:abstractNumId w:val="10"/>
  </w:num>
  <w:num w:numId="6">
    <w:abstractNumId w:val="7"/>
  </w:num>
  <w:num w:numId="7">
    <w:abstractNumId w:val="0"/>
  </w:num>
  <w:num w:numId="8">
    <w:abstractNumId w:val="3"/>
  </w:num>
  <w:num w:numId="9">
    <w:abstractNumId w:val="1"/>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2"/>
    <w:rsid w:val="000603A3"/>
    <w:rsid w:val="00064E87"/>
    <w:rsid w:val="00081595"/>
    <w:rsid w:val="00092E82"/>
    <w:rsid w:val="000A3505"/>
    <w:rsid w:val="000C0717"/>
    <w:rsid w:val="000C0EC4"/>
    <w:rsid w:val="000D63B0"/>
    <w:rsid w:val="00144DD9"/>
    <w:rsid w:val="0015707A"/>
    <w:rsid w:val="001609A8"/>
    <w:rsid w:val="001741B7"/>
    <w:rsid w:val="00175E86"/>
    <w:rsid w:val="00177350"/>
    <w:rsid w:val="001923FA"/>
    <w:rsid w:val="0019404D"/>
    <w:rsid w:val="00195608"/>
    <w:rsid w:val="00196684"/>
    <w:rsid w:val="001A2DD6"/>
    <w:rsid w:val="001B6323"/>
    <w:rsid w:val="001C1825"/>
    <w:rsid w:val="001E1811"/>
    <w:rsid w:val="002136E2"/>
    <w:rsid w:val="002218F4"/>
    <w:rsid w:val="00240A1A"/>
    <w:rsid w:val="002552EF"/>
    <w:rsid w:val="00260AC4"/>
    <w:rsid w:val="00266494"/>
    <w:rsid w:val="00275665"/>
    <w:rsid w:val="002B276A"/>
    <w:rsid w:val="002D1EEA"/>
    <w:rsid w:val="002D6D0C"/>
    <w:rsid w:val="002D79DD"/>
    <w:rsid w:val="002E3D75"/>
    <w:rsid w:val="002F4BD3"/>
    <w:rsid w:val="0034098B"/>
    <w:rsid w:val="00354B66"/>
    <w:rsid w:val="00360B5D"/>
    <w:rsid w:val="00376709"/>
    <w:rsid w:val="003777E5"/>
    <w:rsid w:val="00391DBE"/>
    <w:rsid w:val="003B4EE8"/>
    <w:rsid w:val="003E3634"/>
    <w:rsid w:val="00414FFC"/>
    <w:rsid w:val="00415D0C"/>
    <w:rsid w:val="00421249"/>
    <w:rsid w:val="004309DC"/>
    <w:rsid w:val="0043156F"/>
    <w:rsid w:val="00462E3C"/>
    <w:rsid w:val="00464645"/>
    <w:rsid w:val="0048494A"/>
    <w:rsid w:val="00490E15"/>
    <w:rsid w:val="0049286A"/>
    <w:rsid w:val="004A38D8"/>
    <w:rsid w:val="004B5DF0"/>
    <w:rsid w:val="004D2586"/>
    <w:rsid w:val="00503C1F"/>
    <w:rsid w:val="005163E9"/>
    <w:rsid w:val="00526A8B"/>
    <w:rsid w:val="00581754"/>
    <w:rsid w:val="00596136"/>
    <w:rsid w:val="005B4F0C"/>
    <w:rsid w:val="005D1F5F"/>
    <w:rsid w:val="005E0C01"/>
    <w:rsid w:val="005E2332"/>
    <w:rsid w:val="005F2E68"/>
    <w:rsid w:val="00617507"/>
    <w:rsid w:val="00675A4A"/>
    <w:rsid w:val="006916A8"/>
    <w:rsid w:val="006919B0"/>
    <w:rsid w:val="006A19E7"/>
    <w:rsid w:val="006A7648"/>
    <w:rsid w:val="006B528F"/>
    <w:rsid w:val="006E7CED"/>
    <w:rsid w:val="00731DCA"/>
    <w:rsid w:val="00732201"/>
    <w:rsid w:val="00741AC4"/>
    <w:rsid w:val="007504F1"/>
    <w:rsid w:val="007538EE"/>
    <w:rsid w:val="0077006F"/>
    <w:rsid w:val="007A255A"/>
    <w:rsid w:val="007B0702"/>
    <w:rsid w:val="007B3D52"/>
    <w:rsid w:val="007F0AB3"/>
    <w:rsid w:val="007F10A9"/>
    <w:rsid w:val="008045BA"/>
    <w:rsid w:val="0084375B"/>
    <w:rsid w:val="00855B23"/>
    <w:rsid w:val="008644B1"/>
    <w:rsid w:val="008872A4"/>
    <w:rsid w:val="008A137E"/>
    <w:rsid w:val="008B038D"/>
    <w:rsid w:val="008B2DC7"/>
    <w:rsid w:val="008B5535"/>
    <w:rsid w:val="008D2C7D"/>
    <w:rsid w:val="009377B9"/>
    <w:rsid w:val="00944A60"/>
    <w:rsid w:val="00954914"/>
    <w:rsid w:val="0099153B"/>
    <w:rsid w:val="009D05DF"/>
    <w:rsid w:val="009D204E"/>
    <w:rsid w:val="009E4F3C"/>
    <w:rsid w:val="00A22F6D"/>
    <w:rsid w:val="00A27D16"/>
    <w:rsid w:val="00A553E9"/>
    <w:rsid w:val="00A75C26"/>
    <w:rsid w:val="00A808F4"/>
    <w:rsid w:val="00AA504B"/>
    <w:rsid w:val="00AB2941"/>
    <w:rsid w:val="00AC1463"/>
    <w:rsid w:val="00AC6679"/>
    <w:rsid w:val="00AF0EF9"/>
    <w:rsid w:val="00B21C90"/>
    <w:rsid w:val="00B449B1"/>
    <w:rsid w:val="00B5037A"/>
    <w:rsid w:val="00B53ECA"/>
    <w:rsid w:val="00B54537"/>
    <w:rsid w:val="00B75F2C"/>
    <w:rsid w:val="00B8515F"/>
    <w:rsid w:val="00B85CE9"/>
    <w:rsid w:val="00B87143"/>
    <w:rsid w:val="00BA6765"/>
    <w:rsid w:val="00BD4A61"/>
    <w:rsid w:val="00BF37D3"/>
    <w:rsid w:val="00BF492E"/>
    <w:rsid w:val="00BF617C"/>
    <w:rsid w:val="00BF7501"/>
    <w:rsid w:val="00C12AA1"/>
    <w:rsid w:val="00C303B3"/>
    <w:rsid w:val="00C6411A"/>
    <w:rsid w:val="00C75D4B"/>
    <w:rsid w:val="00C94D52"/>
    <w:rsid w:val="00CA3308"/>
    <w:rsid w:val="00CB2E9D"/>
    <w:rsid w:val="00CB541A"/>
    <w:rsid w:val="00CC48E2"/>
    <w:rsid w:val="00CE164B"/>
    <w:rsid w:val="00CF0F6A"/>
    <w:rsid w:val="00CF3912"/>
    <w:rsid w:val="00D0693D"/>
    <w:rsid w:val="00D10974"/>
    <w:rsid w:val="00D734B0"/>
    <w:rsid w:val="00DA31F3"/>
    <w:rsid w:val="00DB42B8"/>
    <w:rsid w:val="00E07414"/>
    <w:rsid w:val="00E07F61"/>
    <w:rsid w:val="00E32566"/>
    <w:rsid w:val="00E33A48"/>
    <w:rsid w:val="00E43855"/>
    <w:rsid w:val="00E506BE"/>
    <w:rsid w:val="00E55FC5"/>
    <w:rsid w:val="00E71FD8"/>
    <w:rsid w:val="00E7332E"/>
    <w:rsid w:val="00E82F77"/>
    <w:rsid w:val="00E93FC7"/>
    <w:rsid w:val="00EA61E0"/>
    <w:rsid w:val="00EC7B6F"/>
    <w:rsid w:val="00ED7D20"/>
    <w:rsid w:val="00F07E12"/>
    <w:rsid w:val="00F23346"/>
    <w:rsid w:val="00F34C21"/>
    <w:rsid w:val="00F43131"/>
    <w:rsid w:val="00F62C5D"/>
    <w:rsid w:val="00F87F03"/>
    <w:rsid w:val="00F92146"/>
    <w:rsid w:val="00FA22CD"/>
    <w:rsid w:val="00FC7953"/>
    <w:rsid w:val="00FD2C40"/>
    <w:rsid w:val="00FF34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1CE3B"/>
  <w15:chartTrackingRefBased/>
  <w15:docId w15:val="{192E168B-5AF1-4138-80EF-EC8DF3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15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4D52"/>
    <w:pPr>
      <w:ind w:left="720"/>
      <w:contextualSpacing/>
    </w:pPr>
  </w:style>
  <w:style w:type="paragraph" w:styleId="Kopfzeile">
    <w:name w:val="header"/>
    <w:basedOn w:val="Standard"/>
    <w:link w:val="KopfzeileZchn"/>
    <w:uiPriority w:val="99"/>
    <w:unhideWhenUsed/>
    <w:rsid w:val="00144D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DD9"/>
  </w:style>
  <w:style w:type="paragraph" w:styleId="Fuzeile">
    <w:name w:val="footer"/>
    <w:basedOn w:val="Standard"/>
    <w:link w:val="FuzeileZchn"/>
    <w:uiPriority w:val="99"/>
    <w:unhideWhenUsed/>
    <w:rsid w:val="00144D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DD9"/>
  </w:style>
  <w:style w:type="character" w:customStyle="1" w:styleId="berschrift1Zchn">
    <w:name w:val="Überschrift 1 Zchn"/>
    <w:basedOn w:val="Absatz-Standardschriftart"/>
    <w:link w:val="berschrift1"/>
    <w:uiPriority w:val="9"/>
    <w:rsid w:val="00415D0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415D0C"/>
    <w:pPr>
      <w:outlineLvl w:val="9"/>
    </w:pPr>
  </w:style>
  <w:style w:type="paragraph" w:styleId="Verzeichnis1">
    <w:name w:val="toc 1"/>
    <w:basedOn w:val="Standard"/>
    <w:next w:val="Standard"/>
    <w:autoRedefine/>
    <w:uiPriority w:val="39"/>
    <w:unhideWhenUsed/>
    <w:rsid w:val="00415D0C"/>
    <w:pPr>
      <w:spacing w:after="100"/>
    </w:pPr>
  </w:style>
  <w:style w:type="paragraph" w:styleId="Verzeichnis2">
    <w:name w:val="toc 2"/>
    <w:basedOn w:val="Standard"/>
    <w:next w:val="Standard"/>
    <w:autoRedefine/>
    <w:uiPriority w:val="39"/>
    <w:unhideWhenUsed/>
    <w:rsid w:val="00415D0C"/>
    <w:pPr>
      <w:spacing w:after="100"/>
      <w:ind w:left="220"/>
    </w:pPr>
  </w:style>
  <w:style w:type="character" w:styleId="Hyperlink">
    <w:name w:val="Hyperlink"/>
    <w:basedOn w:val="Absatz-Standardschriftart"/>
    <w:uiPriority w:val="99"/>
    <w:unhideWhenUsed/>
    <w:rsid w:val="00415D0C"/>
    <w:rPr>
      <w:color w:val="0563C1" w:themeColor="hyperlink"/>
      <w:u w:val="single"/>
    </w:rPr>
  </w:style>
  <w:style w:type="character" w:styleId="Platzhaltertext">
    <w:name w:val="Placeholder Text"/>
    <w:basedOn w:val="Absatz-Standardschriftart"/>
    <w:uiPriority w:val="99"/>
    <w:semiHidden/>
    <w:rsid w:val="004A38D8"/>
    <w:rPr>
      <w:color w:val="808080"/>
    </w:rPr>
  </w:style>
  <w:style w:type="paragraph" w:styleId="Beschriftung">
    <w:name w:val="caption"/>
    <w:basedOn w:val="Standard"/>
    <w:next w:val="Standard"/>
    <w:uiPriority w:val="35"/>
    <w:unhideWhenUsed/>
    <w:qFormat/>
    <w:rsid w:val="004A38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7FDEC-063E-4982-9854-65D97C8DE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7047</Words>
  <Characters>44398</Characters>
  <Application>Microsoft Office Word</Application>
  <DocSecurity>0</DocSecurity>
  <Lines>369</Lines>
  <Paragraphs>102</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51343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125</cp:revision>
  <dcterms:created xsi:type="dcterms:W3CDTF">2021-04-08T15:17:00Z</dcterms:created>
  <dcterms:modified xsi:type="dcterms:W3CDTF">2021-05-06T08:44:00Z</dcterms:modified>
</cp:coreProperties>
</file>