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120"/>
        <w:jc w:val="center"/>
      </w:pPr>
      <w:commentRangeStart w:id="0"/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STANDARD OPERATING PROCEDURE</w:t>
      </w:r>
      <w:commentRangeEnd w:id="0"/>
      <w:r>
        <w:rPr>
          <w:rStyle w:val="CommentReference"/>
        </w:rPr>
        <w:commentReference w:id="0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2E75B6"/>
          <w:sz w:val="48"/>
          <w:szCs w:val="48"/>
        </w:rPr>
        <w:t xml:space="preserve">Order Return &amp; Refund Processing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Inspection, Eligibility Review, Refund &amp; Resolution</w:t>
      </w:r>
    </w:p>
    <w:p>
      <w:pPr>
        <w:spacing w:before="600"/>
      </w:pP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 No.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SOP-VA-RET-001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Version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Demo build — July 2026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Company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Bloom &amp; Basket Co. (fictional)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Prepared By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Michael Abat, Operations &amp; Process VA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Reviewed By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[Self-reviewed — demo project]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Approved By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[Fictional Client — not applicable]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Next Review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 months from effective date</w:t>
            </w:r>
          </w:p>
        </w:tc>
      </w:tr>
    </w:tbl>
    <w:p>
      <w:pPr>
        <w:spacing w:after="1200"/>
      </w:pPr>
    </w:p>
    <w:p>
      <w:pPr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DEMO COPY ONLY — SELF-INITIATED DEMONSTRATION PROJECT. Bloom &amp; Basket Co. is a fictional company created to show a realistic order return and refund process. No real client, data, or business is involved.</w:t>
      </w:r>
    </w:p>
    <w:p>
      <w:r>
        <w:br w:type="page"/>
      </w:r>
    </w:p>
    <w:p>
      <w:pPr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This Standard Operating Procedure (SOP) defines the process for handling customer order returns and refunds at Bloom &amp; Basket Co. It applies to a small e-commerce operation seeking a consistent, well-documented returns process.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procedure ensures that: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Every returned item is inspected and logged the same 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Two built-in quality checkpoints catch mismatched or incorrect refunds before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Each return is tracked from receipt to resolution.</w:t>
      </w:r>
    </w:p>
    <w:p>
      <w:pPr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Scope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This SOP applies 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Fulfillment Associates who receive and inspect returned items.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Returns Specialists who review eligibility, process refunds, and close the return.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This SOP does not cover: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Warranty claims for manufacturer defects (separate process).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Exchanges for a different size or color (separate process).</w:t>
      </w:r>
    </w:p>
    <w:p>
      <w:pPr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24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Fulfillment Associate</w:t>
            </w:r>
          </w:p>
        </w:tc>
        <w:tc>
          <w:tcPr>
            <w:tcW w:type="dxa" w:w="624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Receives returned items, inspects condition, and logs details in the tracker.</w:t>
            </w:r>
          </w:p>
        </w:tc>
      </w:tr>
      <w:t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Returns Specialist</w:t>
            </w:r>
          </w:p>
        </w:tc>
        <w:tc>
          <w:tcPr>
            <w:tcW w:type="dxa" w:w="624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Reviews return eligibility, verifies refund amounts, and processes resolution.</w:t>
            </w:r>
          </w:p>
        </w:tc>
      </w:tr>
    </w:tbl>
    <w:p>
      <w:r>
        <w:br w:type="page"/>
      </w:r>
    </w:p>
    <w:p>
      <w:pPr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Process Flow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diagram below shows the full returns process across both roles, including the two quality checkpoints.</w:t>
      </w:r>
    </w:p>
    <w:p>
      <w:pPr>
        <w:spacing w:after="200" w:before="200"/>
        <w:jc w:val="center"/>
      </w:pPr>
      <w:r>
        <w:drawing>
          <wp:inline distT="0" distB="0" distL="0" distR="0">
            <wp:extent cx="59055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Procedure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Return Receipt &amp; Inspection (Fulfillment Associate)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Receive the returned package at the dock.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Inspect the item condition against the customer's stated return reason.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Log the order ID, item, and condition notes in the returns tracker. (Quality Checkpoint 1)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Notify the Returns Specialist and forward the return packet.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Eligibility Review &amp; Resolution (Returns Specialist)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Review the return against the eligibility window and condition policy.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Verify the refund amount matches the original order total. (Quality Checkpoint 2)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Process the refund to the original payment method or issue store credit.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Send the customer a confirmation email with the refund details.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Log the resolution notes and mark the return as closed in the tracker.</w:t>
      </w:r>
    </w:p>
    <w:p>
      <w:pPr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Common Errors &amp; Prevention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Common Error</w:t>
            </w:r>
          </w:p>
        </w:tc>
        <w:tc>
          <w:tcPr>
            <w:tcW w:type="dxa" w:w="468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Prevention</w:t>
            </w:r>
          </w:p>
        </w:tc>
      </w:tr>
      <w:t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Refund amount does not match order total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Verify refund against the original order total before processing — mandatory checkpoint.</w:t>
            </w:r>
          </w:p>
        </w:tc>
      </w:tr>
      <w:t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Return accepted outside the eligibility window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Tracker flags return date against the policy window automatically.</w:t>
            </w:r>
          </w:p>
        </w:tc>
      </w:tr>
      <w:t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Customer not notified of refund status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Confirmation email is a required step before the return can be closed.</w:t>
            </w:r>
          </w:p>
        </w:tc>
      </w:tr>
    </w:tbl>
    <w:p>
      <w:pPr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880"/>
        <w:gridCol w:w="2880"/>
      </w:tblGrid>
      <w:tr>
        <w:tc>
          <w:tcPr>
            <w:tcW w:type="dxa" w:w="180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88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88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July 2026</w:t>
            </w:r>
          </w:p>
        </w:tc>
        <w:tc>
          <w:tcPr>
            <w:tcW w:type="dxa" w:w="28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Initial demo release</w:t>
            </w:r>
          </w:p>
        </w:tc>
        <w:tc>
          <w:tcPr>
            <w:tcW w:type="dxa" w:w="28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Michael Abat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0" w:author="Claude" w:date="2026-07-06T10:40:45Z" w:initials="C">
    <w:p w14:paraId="6C8290AD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DEMO COPY ONLY — Bloom &amp; Basket Co. is a fictional company. This is a self-initiated portfolio demo, not a real client engagement.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C8290A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r="http://schemas.microsoft.com/office/comments/2020/reactions" mc:Ignorable="w14 w15 w16se w16cid w16 w16cex w16sdtdh w16sdtfl cr w16du wp14">
  <w16cex:commentExtensible w16cex:durableId="57317DED" w16cex:dateUtc="2026-07-06T10:40:45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C8290AD" w16cid:durableId="57317DED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95959"/>
        <w:sz w:val="13"/>
        <w:szCs w:val="13"/>
      </w:rPr>
      <w:t xml:space="preserve">DEMO COPY ONLY — Bloom &amp; Basket Co. is a fictional company. Not a real client engagement.     </w:t>
    </w:r>
    <w:r>
      <w:rPr>
        <w:rFonts w:ascii="Arial" w:cs="Arial" w:eastAsia="Arial" w:hAnsi="Arial"/>
        <w:color w:val="595959"/>
        <w:sz w:val="14"/>
        <w:szCs w:val="14"/>
      </w:rPr>
      <w:t xml:space="preserve">Page </w:t>
    </w:r>
    <w:r>
      <w:rPr>
        <w:rFonts w:ascii="Arial" w:cs="Arial" w:eastAsia="Arial" w:hAnsi="Arial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4"/>
        <w:szCs w:val="14"/>
      </w:rPr>
      <w:t xml:space="preserve"> of </w:t>
    </w:r>
    <w:r>
      <w:rPr>
        <w:rFonts w:ascii="Arial" w:cs="Arial" w:eastAsia="Arial" w:hAnsi="Arial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SOP-VA-RET-001 | Order Return &amp; Refund Processing   Version 1.0  |  Demo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0926e6fc012b1d74ced425ec658d7594c8560f6.png"/><Relationship Id="rId10" Type="http://schemas.openxmlformats.org/officeDocument/2006/relationships/fontTable" Target="fontTable.xml"/><Relationship Id="rId11" Type="http://schemas.microsoft.com/office/2011/relationships/commentsExtended" Target="commentsExtended.xml"/><Relationship Id="rId12" Type="http://schemas.microsoft.com/office/2016/09/relationships/commentsIds" Target="commentsIds.xml"/><Relationship Id="rId13" Type="http://schemas.microsoft.com/office/2018/08/relationships/commentsExtensible" Target="commentsExtensi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2026-07-06T10:40:37.497Z</dcterms:created>
  <dcterms:modified xsi:type="dcterms:W3CDTF">2026-07-06T10:40:37.497Z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