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Ferris Development Group</w:t>
      </w:r>
    </w:p>
    <w:p>
      <w:pPr>
        <w:pStyle w:val="Heading2"/>
      </w:pPr>
      <w:r>
        <w:rPr>
          <w:color w:val="444444"/>
        </w:rPr>
        <w:t>Growth Analysis &amp; Implementation Priorities</w:t>
      </w:r>
    </w:p>
    <w:p>
      <w:pPr>
        <w:pBdr>
          <w:bottom w:val="single" w:sz="6" w:space="1" w:color="999999"/>
        </w:pBdr>
      </w:pPr>
    </w:p>
    <w:p/>
    <w:p>
      <w:pPr>
        <w:spacing w:after="60"/>
      </w:pPr>
      <w:r>
        <w:rPr>
          <w:b/>
        </w:rPr>
        <w:t xml:space="preserve">Interviewee:  </w:t>
      </w:r>
      <w:r>
        <w:t>David Ferris, Founder &amp; CEO — Ferris Development Group / Beehive</w:t>
      </w:r>
    </w:p>
    <w:p>
      <w:pPr>
        <w:spacing w:after="60"/>
      </w:pPr>
      <w:r>
        <w:rPr>
          <w:b/>
        </w:rPr>
        <w:t xml:space="preserve">Email:  </w:t>
      </w:r>
      <w:r>
        <w:t>david@ferrisdevelopment.com</w:t>
      </w:r>
    </w:p>
    <w:p>
      <w:pPr>
        <w:spacing w:after="60"/>
      </w:pPr>
      <w:r>
        <w:rPr>
          <w:b/>
        </w:rPr>
        <w:t xml:space="preserve">Phone:  </w:t>
      </w:r>
      <w:r>
        <w:t>508.281.5600</w:t>
      </w:r>
    </w:p>
    <w:p>
      <w:pPr>
        <w:spacing w:after="60"/>
      </w:pPr>
      <w:r>
        <w:rPr>
          <w:b/>
        </w:rPr>
        <w:t xml:space="preserve">Address:  </w:t>
      </w:r>
      <w:r>
        <w:t>118 Turnpike Rd, Suite 300, Southborough, MA 01772</w:t>
      </w:r>
    </w:p>
    <w:p>
      <w:pPr>
        <w:spacing w:after="60"/>
      </w:pPr>
      <w:r>
        <w:rPr>
          <w:b/>
        </w:rPr>
        <w:t xml:space="preserve">Interview Date:  </w:t>
      </w:r>
      <w:r>
        <w:t>February 18, 2026</w:t>
      </w:r>
    </w:p>
    <w:p>
      <w:pPr>
        <w:spacing w:after="60"/>
      </w:pPr>
      <w:r>
        <w:rPr>
          <w:b/>
        </w:rPr>
        <w:t xml:space="preserve">Times:  </w:t>
      </w:r>
      <w:r>
        <w:t>12:20–1:00pm &amp; 3:30–4:15pm</w:t>
      </w:r>
    </w:p>
    <w:p>
      <w:pPr>
        <w:spacing w:after="60"/>
      </w:pPr>
      <w:r>
        <w:rPr>
          <w:b/>
        </w:rPr>
        <w:t xml:space="preserve">Modality:  </w:t>
      </w:r>
      <w:r>
        <w:t>In-person, 118 Turnpike Rd, Southborough, MA</w:t>
      </w:r>
    </w:p>
    <w:p>
      <w:pPr>
        <w:spacing w:after="60"/>
      </w:pPr>
      <w:r>
        <w:rPr>
          <w:b/>
        </w:rPr>
        <w:t xml:space="preserve">Recruitment:  </w:t>
      </w:r>
      <w:r>
        <w:t>Winter internship at Ferris Development, December 2025. David Ferris agreed to participate as part of an ongoing professional engagement.</w:t>
      </w:r>
    </w:p>
    <w:p>
      <w:pPr>
        <w:spacing w:after="60"/>
      </w:pPr>
      <w:r>
        <w:rPr>
          <w:b/>
        </w:rPr>
        <w:t xml:space="preserve">Total Employees:  </w:t>
      </w:r>
      <w:r>
        <w:t>~60 across all entities (Ferris Development ~15, Beehive ~25, Expedited Construction ~4, Expedited Engineering ~15 contractors)</w:t>
      </w:r>
    </w:p>
    <w:p>
      <w:pPr>
        <w:spacing w:after="60"/>
      </w:pPr>
      <w:r>
        <w:rPr>
          <w:b/>
        </w:rPr>
        <w:t xml:space="preserve">Years in Operation:  </w:t>
      </w:r>
      <w:r>
        <w:t>10+ years (Ferris Development); Beehive launched mid-2024</w:t>
      </w:r>
    </w:p>
    <w:p/>
    <w:p>
      <w:r>
        <w:rPr>
          <w:b/>
        </w:rPr>
        <w:t xml:space="preserve">Certification:  </w:t>
      </w:r>
      <w:r>
        <w:t>I sign here certifying that my interviewee is neither a friend nor a Babson student and meets the qualifying criteria of the AI Innovators Bootcamp.</w:t>
      </w:r>
    </w:p>
    <w:p/>
    <w:p>
      <w:r>
        <w:rPr>
          <w:b/>
        </w:rPr>
        <w:t>Michael Greystone</w:t>
      </w:r>
      <w:r>
        <w:t xml:space="preserve">  (E-Signature)</w:t>
      </w:r>
    </w:p>
    <w:p>
      <w:r>
        <w:br w:type="page"/>
      </w:r>
    </w:p>
    <w:p>
      <w:pPr>
        <w:pStyle w:val="Heading1"/>
      </w:pPr>
      <w:r>
        <w:t>Ferris Development Group: Growth Analysis</w:t>
      </w:r>
    </w:p>
    <w:p>
      <w:pPr>
        <w:pStyle w:val="Heading2"/>
      </w:pPr>
      <w:r>
        <w:t>A Business That Outgrew Its Operating System</w:t>
      </w:r>
    </w:p>
    <w:p>
      <w:pPr>
        <w:spacing w:after="120"/>
      </w:pPr>
      <w:r>
        <w:t>David Ferris is not a typical small business owner. He runs four interconnected companies — Ferris Development Group, Beehive (HVAC, plumbing, electrical), Expedited Construction, and Expedited Engineering — with roughly 60 people, eight concurrent buildouts, a $45 million drug recovery center under construction, and a trades services subsidiary growing at a pace that most businesses spend years trying to manufacture. Beehive alone went from $800K in revenue during its first six months of operation in 2024 to a $3M year in 2025, with $10–12M projected for 2026.</w:t>
      </w:r>
    </w:p>
    <w:p>
      <w:pPr>
        <w:spacing w:after="120"/>
      </w:pPr>
      <w:r>
        <w:t>The challenge Ferris faces is not a lack of ambition or opportunity. It is that the operating infrastructure beneath the business has not kept up with its scale. At some point — and Ferris has clearly hit it — the verbal-command, gut-feel management style that builds a company to 15 or 20 people starts to break down at 60. What worked stops working, not because the people got worse, but because the organization got larger. His growth challenges are best understood through that lens: a high-velocity business running on a system built for a smaller version of itself.</w:t>
      </w:r>
    </w:p>
    <w:p>
      <w:pPr>
        <w:pBdr>
          <w:bottom w:val="single" w:sz="6" w:space="1" w:color="999999"/>
        </w:pBdr>
      </w:pPr>
    </w:p>
    <w:p>
      <w:pPr>
        <w:pStyle w:val="Heading2"/>
      </w:pPr>
      <w:r>
        <w:t>Challenge One: Accountability Without Infrastructure</w:t>
      </w:r>
    </w:p>
    <w:p>
      <w:pPr>
        <w:spacing w:after="120"/>
      </w:pPr>
      <w:r>
        <w:t>One of the most revealing moments of the interview came when Ferris described telling his team — multiple times over two months — to mark two-thirds of the coworking pods as "Reserved" to manufacture scarcity and urgency among prospective tenants. A straightforward instruction. A proven sales tactic. It never happened. Not because his people are incompetent; Ferris was clear on that. It is because without a deadline attached, the directive lived in a gray zone between suggestion and requirement.</w:t>
      </w:r>
    </w:p>
    <w:p>
      <w:pPr>
        <w:spacing w:after="160"/>
        <w:ind w:left="576"/>
      </w:pPr>
      <w:r>
        <w:rPr>
          <w:i/>
        </w:rPr>
        <w:t>"The worst thing a company at our size can handle is any project or deliverable without a deadline. Without deadlines, you're a dying company."</w:t>
      </w:r>
    </w:p>
    <w:p>
      <w:pPr>
        <w:spacing w:after="120"/>
      </w:pPr>
      <w:r>
        <w:t>This is a real structural problem. Ferris describes himself as someone who tries to make fewer than 50 decisions per day and deliberately pushes authority downward — which is the right instinct for a growing organization. But the gap between delegating a decision and having a system to track whether that decision was actually executed is where things fall through. Right now he fills that gap personally, showing up at 6am on job sites and walking floors to see who is actually working. That is not scalable, and he knows it.</w:t>
      </w:r>
    </w:p>
    <w:p>
      <w:pPr>
        <w:spacing w:after="120"/>
      </w:pPr>
      <w:r>
        <w:t>The fix is not complicated, but it requires consistency: every verbal directive needs to convert to a timestamped, assigned deliverable with an owner and a due date before the conversation ends. His instinct to use a TV-screen dashboard visible to the whole team is directionally correct. The task management infrastructure he needs already exists — the harder part is building the cultural habit around it at every level of the organization.</w:t>
      </w:r>
    </w:p>
    <w:p>
      <w:pPr>
        <w:pBdr>
          <w:bottom w:val="single" w:sz="6" w:space="1" w:color="999999"/>
        </w:pBdr>
      </w:pPr>
    </w:p>
    <w:p>
      <w:pPr>
        <w:pStyle w:val="Heading2"/>
      </w:pPr>
      <w:r>
        <w:t>Challenge Two: Labor Productivity Is Leaking Serious Money</w:t>
      </w:r>
    </w:p>
    <w:p>
      <w:pPr>
        <w:spacing w:after="120"/>
      </w:pPr>
      <w:r>
        <w:t>Ferris is spending roughly $75,000 per week on worker hours across his construction and trades operations. By his own estimate, a modest 20% productivity recovery — just bringing people back to what they are paid to be doing — would justify almost any reasonable investment. The single biggest culprit he identified is phone usage on job sites.</w:t>
      </w:r>
    </w:p>
    <w:p>
      <w:pPr>
        <w:spacing w:after="120"/>
      </w:pPr>
      <w:r>
        <w:t>He described one worker who logged 171 minutes of phone use and 78 pickups in a single workday. That is not an anomaly; it is a symptom of a broader issue across trades staff where there is no real-time visibility into what people are actually doing versus what they are being paid to do. His current tools — the WorkYard app for GPS clock-ins, a $100 weekly safety bonus, a "pusher" named Kenny who walks sites keeping people accountable — are patches. Good ones, but patches.</w:t>
      </w:r>
    </w:p>
    <w:p>
      <w:pPr>
        <w:spacing w:after="120"/>
      </w:pPr>
      <w:r>
        <w:t>What Ferris wants is an AI-powered camera system: airport-grade hardware with software that runs automatically, tracks phone use by worker, and delivers a weekly report formatted like his Verizon driving app. Cost estimate: $10–20K. The technology exists. Companies are already selling exactly this. This is his top-ranked priority, and for good reason — the ROI math is straightforward when you are running $75K weekly in labor and recovering even a fraction of dead time.</w:t>
      </w:r>
    </w:p>
    <w:p>
      <w:pPr>
        <w:spacing w:after="120"/>
      </w:pPr>
      <w:r>
        <w:t>There is a secondary layer to this problem worth naming: the hiring and onboarding process for trades workers does not set clear behavioral expectations before someone starts. Ferris's vision for a "guaranteed not to last at Ferris Companies" video — mandatory pre-hire, tested before field deployment — is exactly right. Right now it exists as a concept. Building it out would address a lot of recurring friction with new hires before it ever reaches the job site.</w:t>
      </w:r>
    </w:p>
    <w:p>
      <w:pPr>
        <w:pBdr>
          <w:bottom w:val="single" w:sz="6" w:space="1" w:color="999999"/>
        </w:pBdr>
      </w:pPr>
    </w:p>
    <w:p>
      <w:pPr>
        <w:pStyle w:val="Heading2"/>
      </w:pPr>
      <w:r>
        <w:t>Challenge Three: Financial Reporting Is a Rearview Mirror</w:t>
      </w:r>
    </w:p>
    <w:p>
      <w:pPr>
        <w:spacing w:after="120"/>
      </w:pPr>
      <w:r>
        <w:t>Ferris said it directly: "I can't fix problems I don't know about." The issue is that by the time his finance team surfaces data on a project, it is already historical. There is no real-time visibility into profitability by business unit, no automated P&amp;L generation, no forward-looking model showing two quarters out. The quarterly reforecast his team produces is backward-looking, manual, and resource-intensive. For a business managing assets across multiple buildings, eight active construction projects, and a trades subsidiary on a steep revenue ramp, that is a significant blind spot.</w:t>
      </w:r>
    </w:p>
    <w:p>
      <w:pPr>
        <w:spacing w:after="120"/>
      </w:pPr>
      <w:r>
        <w:t>The downstream effects show up in ways Ferris described clearly. He does not know his cost per square foot for electrical work across the last eight jobs — and he needs to know that before he can confidently price third-party Beehive work for outside customers. He cannot quickly compare the cost of in-house versus contracted labor, though his instinct there is sharp. He estimated saving $40–45K on a single fire head project by using his own crew versus third-party bids of $84–91K. There are also no automated procurement alerts when a $38,000 plumbing order goes out without a competitive price check.</w:t>
      </w:r>
    </w:p>
    <w:p>
      <w:pPr>
        <w:spacing w:after="120"/>
      </w:pPr>
      <w:r>
        <w:t>The financial dashboard Ferris is describing is not exotic. It is a business intelligence layer sitting on top of data his team already generates — pulling project cost data, translating it into unit economics, and surfacing it in something he can glance at rather than request a formal report for. The goal, as he framed it, is to formulatize Beehive: once you know your average P&amp;L by job type, average labor hours, and average material cost, you can price consistently, scale confidently, and eventually present a replicable model to private equity or a public market. That is the long game. The dashboard is the prerequisite.</w:t>
      </w:r>
    </w:p>
    <w:p>
      <w:pPr>
        <w:pBdr>
          <w:bottom w:val="single" w:sz="6" w:space="1" w:color="999999"/>
        </w:pBdr>
      </w:pPr>
    </w:p>
    <w:p>
      <w:pPr>
        <w:pStyle w:val="Heading2"/>
      </w:pPr>
      <w:r>
        <w:t>The Growth Opportunity Nobody's Fully Working Yet</w:t>
      </w:r>
    </w:p>
    <w:p>
      <w:pPr>
        <w:spacing w:after="120"/>
      </w:pPr>
      <w:r>
        <w:t>The most underleveraged part of the Ferris ecosystem right now is Beehive's third-party customer acquisition. Of the projected $10–12M in 2026 revenue, roughly $6–7M is captive — internal Ferris projects. The third-party market is where valuation gets built. More external customers on recurring service contracts means a higher EBITDA multiple when Ferris eventually takes Beehive to market.</w:t>
      </w:r>
    </w:p>
    <w:p>
      <w:pPr>
        <w:spacing w:after="120"/>
      </w:pPr>
      <w:r>
        <w:t>Getting there requires two things that are currently missing. First, targeted digital marketing that moves at the speed of opportunity — Ferris described exactly what this looks like: a cold snap is forecasted for Friday, and by Thursday afternoon, emergency plumbing ads are live on Google, pointed at the specific service area, pulling calls over the weekend. The infrastructure for that (Google LSA approval, video content, copy) currently takes 10 steps and multiple people pulled off other work. It should take three. Second, Beehive techs need to be trained not just as tradespeople but as solution-oriented service providers who can recognize an upsell when they are in a customer's home. That training module does not exist yet.</w:t>
      </w:r>
    </w:p>
    <w:p>
      <w:pPr>
        <w:spacing w:after="120"/>
      </w:pPr>
      <w:r>
        <w:t>The partnership with Go Happy, the video production company operating out of the same building, is an underused asset. A handful of structured Beehive service videos — produced nearby, low-cost, fed into AI tools for versioning and targeting — could close the gap between the marketing operation Ferris has and the one he needs.</w:t>
      </w:r>
    </w:p>
    <w:p>
      <w:pPr>
        <w:pBdr>
          <w:bottom w:val="single" w:sz="6" w:space="1" w:color="999999"/>
        </w:pBdr>
      </w:pPr>
    </w:p>
    <w:p>
      <w:pPr>
        <w:pStyle w:val="Heading2"/>
      </w:pPr>
      <w:r>
        <w:t>What Ferris Does Well (And Why It Matters)</w:t>
      </w:r>
    </w:p>
    <w:p>
      <w:pPr>
        <w:spacing w:after="120"/>
      </w:pPr>
      <w:r>
        <w:t>None of this analysis lands correctly without acknowledging what is actually working. The organizational model Ferris has built — four entities with in-house engineering, construction, and trades capability under one ownership umbrella — gives him a structural cost advantage that most competitors simply cannot replicate. When he can fire-head a building for $20K that a third party quoted at $84–91K, that is not a one-time win; it compounds across every project in the portfolio. His ability to identify and unlock zoning overlays has created value where other developers saw only parking lots — 260 multifamily units at Westboro, 76 condos in Marlboro, 32 townhomes coming in Southborough.</w:t>
      </w:r>
    </w:p>
    <w:p>
      <w:pPr>
        <w:spacing w:after="120"/>
      </w:pPr>
      <w:r>
        <w:t>The culture, despite its rough edges on accountability, has real cross-pollination baked in. People know each other's roles. There is built-in redundancy at the leadership level. Ferris himself is a first-responder operator who does not hide behind his title — he is on the job site at 6am, texting the governor's office about housing policy, and doing his own research on National Grid feeder study timelines to cut a 4–6 month bottleneck down to weeks.</w:t>
      </w:r>
    </w:p>
    <w:p>
      <w:pPr>
        <w:spacing w:after="120"/>
      </w:pPr>
      <w:r>
        <w:t>The business is strong. The operating system just needs to catch up.</w:t>
      </w:r>
    </w:p>
    <w:p>
      <w:pPr>
        <w:pBdr>
          <w:bottom w:val="single" w:sz="6" w:space="1" w:color="999999"/>
        </w:pBdr>
      </w:pPr>
    </w:p>
    <w:p>
      <w:pPr>
        <w:pStyle w:val="Heading2"/>
      </w:pPr>
      <w:r>
        <w:t>Three Moves That Would Change the Trajectory</w:t>
      </w:r>
    </w:p>
    <w:p>
      <w:pPr>
        <w:spacing w:after="120"/>
      </w:pPr>
      <w:r>
        <w:rPr>
          <w:b/>
        </w:rPr>
        <w:t>1.  AI Camera &amp; Productivity Monitoring System</w:t>
      </w:r>
      <w:r/>
    </w:p>
    <w:p>
      <w:pPr>
        <w:spacing w:after="120"/>
      </w:pPr>
      <w:r>
        <w:t>Implement a job-site camera solution with automated phone-use tracking and weekly worker productivity reports. Cost estimate: $10–20K. Payback timeline: faster than any other capital allocation in the business at current labor scale. The WorkYard app proved the concept — this is the next level of that same logic, applied to in-person job site behavior rather than GPS location.</w:t>
      </w:r>
    </w:p>
    <w:p>
      <w:pPr>
        <w:spacing w:after="120"/>
      </w:pPr>
      <w:r>
        <w:rPr>
          <w:b/>
        </w:rPr>
        <w:t>2.  Beehive Marketing Engine</w:t>
      </w:r>
      <w:r/>
    </w:p>
    <w:p>
      <w:pPr>
        <w:spacing w:after="120"/>
      </w:pPr>
      <w:r>
        <w:t>Build a repeatable content production workflow using Go Happy for video, AI tools for copy and floor plan generation, and Google LSA for distribution. The target is getting a targeted campaign live in under an hour when a market opportunity appears — a cold snap, a vacancy, a new service territory. Pair this with a mandatory tech training and testing module for new Beehive hires, standardizing field performance before deployment.</w:t>
      </w:r>
    </w:p>
    <w:p>
      <w:pPr>
        <w:spacing w:after="120"/>
      </w:pPr>
      <w:r>
        <w:rPr>
          <w:b/>
        </w:rPr>
        <w:t>3.  Financial Dashboard</w:t>
      </w:r>
      <w:r/>
    </w:p>
    <w:p>
      <w:pPr>
        <w:spacing w:after="120"/>
      </w:pPr>
      <w:r>
        <w:t>Automate data ingestion from existing project cost spreadsheets into a real-time P&amp;L dashboard segmented by building, business unit, and job type. Two-quarter forward projections, year-over-year comparison, and unit economics by service type for Beehive pricing. This is not just a reporting upgrade — it is the foundation for everything after. You cannot formulatize a brand for replication across new markets without first understanding the numbers at a granular level.</w:t>
      </w:r>
    </w:p>
    <w:p/>
    <w:p>
      <w:pPr>
        <w:spacing w:after="120"/>
      </w:pPr>
      <w:r>
        <w:t>Ferris ranked these in exactly that order. The first two have immediate cash impact. The third builds the foundation for the long-term Beehive scale story — and ultimately the exit multiple that makes all of it worth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