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10" w:rsidRDefault="00B23510"/>
    <w:p w:rsidR="00B23510" w:rsidRPr="00587627" w:rsidRDefault="00B23510" w:rsidP="00B23510">
      <w:pPr>
        <w:tabs>
          <w:tab w:val="left" w:pos="2626"/>
        </w:tabs>
        <w:rPr>
          <w:b/>
        </w:rPr>
      </w:pPr>
      <w:r w:rsidRPr="00587627">
        <w:rPr>
          <w:b/>
        </w:rPr>
        <w:t>Governance in the information</w:t>
      </w:r>
      <w:r w:rsidR="00587627">
        <w:rPr>
          <w:b/>
        </w:rPr>
        <w:t xml:space="preserve"> </w:t>
      </w:r>
      <w:proofErr w:type="gramStart"/>
      <w:r w:rsidR="00587627">
        <w:rPr>
          <w:b/>
        </w:rPr>
        <w:t>S</w:t>
      </w:r>
      <w:r w:rsidRPr="00587627">
        <w:rPr>
          <w:b/>
        </w:rPr>
        <w:t>ociety</w:t>
      </w:r>
      <w:r w:rsidR="00587627">
        <w:rPr>
          <w:b/>
        </w:rPr>
        <w:t>(</w:t>
      </w:r>
      <w:proofErr w:type="gramEnd"/>
      <w:r w:rsidR="00587627">
        <w:rPr>
          <w:b/>
        </w:rPr>
        <w:t>UGRC 136)</w:t>
      </w:r>
      <w:r w:rsidRPr="00587627">
        <w:rPr>
          <w:b/>
        </w:rPr>
        <w:t xml:space="preserve"> </w:t>
      </w:r>
    </w:p>
    <w:p w:rsidR="00B23510" w:rsidRDefault="00B23510" w:rsidP="00B23510">
      <w:pPr>
        <w:tabs>
          <w:tab w:val="left" w:pos="2626"/>
        </w:tabs>
        <w:rPr>
          <w:b/>
        </w:rPr>
      </w:pPr>
      <w:r w:rsidRPr="00587627">
        <w:rPr>
          <w:b/>
        </w:rPr>
        <w:t>Michael Agyen</w:t>
      </w:r>
    </w:p>
    <w:p w:rsidR="00587627" w:rsidRPr="00587627" w:rsidRDefault="00587627" w:rsidP="00B23510">
      <w:pPr>
        <w:tabs>
          <w:tab w:val="left" w:pos="2626"/>
        </w:tabs>
        <w:rPr>
          <w:b/>
        </w:rPr>
      </w:pPr>
      <w:r>
        <w:rPr>
          <w:b/>
        </w:rPr>
        <w:t>10731956</w:t>
      </w:r>
    </w:p>
    <w:p w:rsidR="00B23510" w:rsidRPr="00587627" w:rsidRDefault="00B23510" w:rsidP="00B23510">
      <w:pPr>
        <w:tabs>
          <w:tab w:val="left" w:pos="2626"/>
        </w:tabs>
        <w:rPr>
          <w:b/>
        </w:rPr>
      </w:pPr>
      <w:r w:rsidRPr="00587627">
        <w:rPr>
          <w:b/>
        </w:rPr>
        <w:t>Department of Computer Science</w:t>
      </w:r>
    </w:p>
    <w:p w:rsidR="00B23510" w:rsidRPr="00587627" w:rsidRDefault="00B23510" w:rsidP="00B23510">
      <w:pPr>
        <w:tabs>
          <w:tab w:val="left" w:pos="2626"/>
        </w:tabs>
        <w:rPr>
          <w:b/>
        </w:rPr>
      </w:pPr>
      <w:r w:rsidRPr="00587627">
        <w:rPr>
          <w:b/>
        </w:rPr>
        <w:t>22</w:t>
      </w:r>
      <w:r w:rsidRPr="00587627">
        <w:rPr>
          <w:b/>
          <w:vertAlign w:val="superscript"/>
        </w:rPr>
        <w:t>nd</w:t>
      </w:r>
      <w:r w:rsidRPr="00587627">
        <w:rPr>
          <w:b/>
        </w:rPr>
        <w:t xml:space="preserve"> March, 2019</w:t>
      </w:r>
    </w:p>
    <w:p w:rsidR="00B23510" w:rsidRDefault="00B23510" w:rsidP="00B23510">
      <w:pPr>
        <w:tabs>
          <w:tab w:val="left" w:pos="2626"/>
        </w:tabs>
      </w:pPr>
    </w:p>
    <w:p w:rsidR="00B23510" w:rsidRDefault="00B23510" w:rsidP="00B23510">
      <w:pPr>
        <w:tabs>
          <w:tab w:val="left" w:pos="2626"/>
        </w:tabs>
      </w:pPr>
      <w:r w:rsidRPr="00B23510">
        <w:rPr>
          <w:b/>
        </w:rPr>
        <w:t xml:space="preserve">Question: </w:t>
      </w:r>
      <w:r>
        <w:t xml:space="preserve">Using the OPAC list five books relevant to your area of study that you find online (remember to include bibliographic details, thus; the author, title, place of publication, subject heading and cell number)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44"/>
        <w:gridCol w:w="1677"/>
        <w:gridCol w:w="1572"/>
        <w:gridCol w:w="1670"/>
        <w:gridCol w:w="1644"/>
        <w:gridCol w:w="1443"/>
      </w:tblGrid>
      <w:tr w:rsidR="00587627" w:rsidRPr="00587627" w:rsidTr="0058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:rsidR="00587627" w:rsidRPr="00587627" w:rsidRDefault="002C6D30" w:rsidP="002C6D30">
            <w:pPr>
              <w:tabs>
                <w:tab w:val="left" w:pos="2626"/>
              </w:tabs>
              <w:rPr>
                <w:rFonts w:ascii="Times New Roman" w:hAnsi="Times New Roman" w:cs="Times New Roman"/>
                <w:b w:val="0"/>
              </w:rPr>
            </w:pPr>
            <w:r w:rsidRPr="00587627">
              <w:rPr>
                <w:rFonts w:ascii="Trebuchet MS" w:hAnsi="Trebuchet MS"/>
              </w:rPr>
              <w:t> </w:t>
            </w:r>
            <w:r w:rsidR="00587627" w:rsidRPr="00587627">
              <w:rPr>
                <w:rFonts w:ascii="Times New Roman" w:hAnsi="Times New Roman" w:cs="Times New Roman"/>
                <w:b w:val="0"/>
              </w:rPr>
              <w:t>Subject</w:t>
            </w:r>
          </w:p>
        </w:tc>
        <w:tc>
          <w:tcPr>
            <w:tcW w:w="1677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87627">
              <w:rPr>
                <w:rFonts w:ascii="Times New Roman" w:hAnsi="Times New Roman" w:cs="Times New Roman"/>
                <w:b w:val="0"/>
              </w:rPr>
              <w:t>Book Title</w:t>
            </w:r>
          </w:p>
        </w:tc>
        <w:tc>
          <w:tcPr>
            <w:tcW w:w="1572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87627">
              <w:rPr>
                <w:rFonts w:ascii="Times New Roman" w:hAnsi="Times New Roman" w:cs="Times New Roman"/>
                <w:b w:val="0"/>
              </w:rPr>
              <w:t>Author(s)</w:t>
            </w:r>
          </w:p>
        </w:tc>
        <w:tc>
          <w:tcPr>
            <w:tcW w:w="1670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87627">
              <w:rPr>
                <w:rFonts w:ascii="Times New Roman" w:hAnsi="Times New Roman" w:cs="Times New Roman"/>
                <w:b w:val="0"/>
              </w:rPr>
              <w:t>Call number</w:t>
            </w:r>
          </w:p>
        </w:tc>
        <w:tc>
          <w:tcPr>
            <w:tcW w:w="1644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87627">
              <w:rPr>
                <w:rFonts w:ascii="Times New Roman" w:hAnsi="Times New Roman" w:cs="Times New Roman"/>
                <w:b w:val="0"/>
              </w:rPr>
              <w:t>Publication</w:t>
            </w:r>
          </w:p>
        </w:tc>
        <w:tc>
          <w:tcPr>
            <w:tcW w:w="1443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87627">
              <w:rPr>
                <w:rFonts w:ascii="Times New Roman" w:hAnsi="Times New Roman" w:cs="Times New Roman"/>
                <w:b w:val="0"/>
              </w:rPr>
              <w:t>Year</w:t>
            </w:r>
          </w:p>
        </w:tc>
      </w:tr>
      <w:tr w:rsidR="00587627" w:rsidRPr="00587627" w:rsidTr="0058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:rsidR="00587627" w:rsidRPr="00587627" w:rsidRDefault="00587627" w:rsidP="002C6D30">
            <w:pPr>
              <w:tabs>
                <w:tab w:val="left" w:pos="2626"/>
              </w:tabs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1677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Computer concepts</w:t>
            </w:r>
          </w:p>
        </w:tc>
        <w:tc>
          <w:tcPr>
            <w:tcW w:w="1572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June Jamrich Parsons,</w:t>
            </w:r>
          </w:p>
        </w:tc>
        <w:tc>
          <w:tcPr>
            <w:tcW w:w="1670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 xml:space="preserve">QA76.27 P25  </w:t>
            </w:r>
          </w:p>
        </w:tc>
        <w:tc>
          <w:tcPr>
            <w:tcW w:w="1644" w:type="dxa"/>
          </w:tcPr>
          <w:p w:rsidR="00587627" w:rsidRPr="00587627" w:rsidRDefault="00587627" w:rsidP="00C64B31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Australia ; Boston, Mass. : Course Technology Cengage Learning.</w:t>
            </w:r>
          </w:p>
        </w:tc>
        <w:tc>
          <w:tcPr>
            <w:tcW w:w="1443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2009</w:t>
            </w:r>
          </w:p>
        </w:tc>
        <w:bookmarkStart w:id="0" w:name="_GoBack"/>
        <w:bookmarkEnd w:id="0"/>
      </w:tr>
      <w:tr w:rsidR="00587627" w:rsidRPr="00587627" w:rsidTr="00587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:rsidR="00587627" w:rsidRPr="00587627" w:rsidRDefault="00587627" w:rsidP="002C6D30">
            <w:pPr>
              <w:tabs>
                <w:tab w:val="left" w:pos="2626"/>
              </w:tabs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1677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Encyclopedia of computer science and engineering</w:t>
            </w:r>
          </w:p>
        </w:tc>
        <w:tc>
          <w:tcPr>
            <w:tcW w:w="1572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Anthony Ralston</w:t>
            </w:r>
          </w:p>
        </w:tc>
        <w:tc>
          <w:tcPr>
            <w:tcW w:w="1670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QA76.15 En1</w:t>
            </w:r>
          </w:p>
        </w:tc>
        <w:tc>
          <w:tcPr>
            <w:tcW w:w="1644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New York : Van Nostrand Reinhold Co.</w:t>
            </w:r>
          </w:p>
        </w:tc>
        <w:tc>
          <w:tcPr>
            <w:tcW w:w="1443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1983</w:t>
            </w:r>
          </w:p>
        </w:tc>
      </w:tr>
      <w:tr w:rsidR="00587627" w:rsidRPr="00587627" w:rsidTr="0058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:rsidR="00587627" w:rsidRPr="00587627" w:rsidRDefault="00587627" w:rsidP="002C6D30">
            <w:pPr>
              <w:tabs>
                <w:tab w:val="left" w:pos="2626"/>
              </w:tabs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1677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Discrete mathematics</w:t>
            </w:r>
          </w:p>
        </w:tc>
        <w:tc>
          <w:tcPr>
            <w:tcW w:w="1572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Kenneth A. Ross, Charles R.B. Wright</w:t>
            </w:r>
          </w:p>
        </w:tc>
        <w:tc>
          <w:tcPr>
            <w:tcW w:w="1670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QA76.9.M35 R73</w:t>
            </w:r>
          </w:p>
        </w:tc>
        <w:tc>
          <w:tcPr>
            <w:tcW w:w="1644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Englewood Cliffs, N.J. : Prentice-Hall</w:t>
            </w:r>
          </w:p>
        </w:tc>
        <w:tc>
          <w:tcPr>
            <w:tcW w:w="1443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1985</w:t>
            </w:r>
          </w:p>
        </w:tc>
      </w:tr>
      <w:tr w:rsidR="00587627" w:rsidRPr="00587627" w:rsidTr="00587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:rsidR="00587627" w:rsidRPr="00587627" w:rsidRDefault="00587627" w:rsidP="00587627">
            <w:pPr>
              <w:tabs>
                <w:tab w:val="left" w:pos="2626"/>
              </w:tabs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1677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Computer Science Research Methodology</w:t>
            </w:r>
          </w:p>
        </w:tc>
        <w:tc>
          <w:tcPr>
            <w:tcW w:w="1572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Oates, Briony J</w:t>
            </w:r>
          </w:p>
        </w:tc>
        <w:tc>
          <w:tcPr>
            <w:tcW w:w="1670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 xml:space="preserve">T58.64 </w:t>
            </w:r>
            <w:proofErr w:type="spellStart"/>
            <w:r w:rsidRPr="00587627">
              <w:rPr>
                <w:rFonts w:ascii="Times New Roman" w:hAnsi="Times New Roman" w:cs="Times New Roman"/>
              </w:rPr>
              <w:t>Oa</w:t>
            </w:r>
            <w:proofErr w:type="spellEnd"/>
            <w:r w:rsidRPr="00587627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1644" w:type="dxa"/>
          </w:tcPr>
          <w:p w:rsidR="00587627" w:rsidRPr="00587627" w:rsidRDefault="00587627" w:rsidP="00C64B31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London ; Thousand Oaks, Calif. : SAGE Publications</w:t>
            </w:r>
          </w:p>
        </w:tc>
        <w:tc>
          <w:tcPr>
            <w:tcW w:w="1443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2006</w:t>
            </w:r>
          </w:p>
        </w:tc>
      </w:tr>
      <w:tr w:rsidR="00587627" w:rsidRPr="00587627" w:rsidTr="0058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:rsidR="00587627" w:rsidRPr="00587627" w:rsidRDefault="00587627" w:rsidP="002C6D30">
            <w:pPr>
              <w:tabs>
                <w:tab w:val="left" w:pos="2626"/>
              </w:tabs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1677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Discrete mathematical structures</w:t>
            </w:r>
          </w:p>
        </w:tc>
        <w:tc>
          <w:tcPr>
            <w:tcW w:w="1572" w:type="dxa"/>
          </w:tcPr>
          <w:p w:rsidR="00587627" w:rsidRPr="00587627" w:rsidRDefault="00587627" w:rsidP="00587627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Kolman, Bernard</w:t>
            </w:r>
          </w:p>
        </w:tc>
        <w:tc>
          <w:tcPr>
            <w:tcW w:w="1670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QA79.9M35 K83</w:t>
            </w:r>
          </w:p>
        </w:tc>
        <w:tc>
          <w:tcPr>
            <w:tcW w:w="1644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New York : Van Nostrand Reinhold Co.,</w:t>
            </w:r>
          </w:p>
        </w:tc>
        <w:tc>
          <w:tcPr>
            <w:tcW w:w="1443" w:type="dxa"/>
          </w:tcPr>
          <w:p w:rsidR="00587627" w:rsidRPr="00587627" w:rsidRDefault="00587627" w:rsidP="002C6D30">
            <w:pPr>
              <w:tabs>
                <w:tab w:val="left" w:pos="26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7627">
              <w:rPr>
                <w:rFonts w:ascii="Times New Roman" w:hAnsi="Times New Roman" w:cs="Times New Roman"/>
              </w:rPr>
              <w:t>1983</w:t>
            </w:r>
          </w:p>
        </w:tc>
      </w:tr>
    </w:tbl>
    <w:p w:rsidR="002C6D30" w:rsidRPr="002C6D30" w:rsidRDefault="002C6D30" w:rsidP="002C6D30">
      <w:pPr>
        <w:tabs>
          <w:tab w:val="left" w:pos="2626"/>
        </w:tabs>
        <w:rPr>
          <w:rFonts w:ascii="Times New Roman" w:hAnsi="Times New Roman" w:cs="Times New Roman"/>
          <w:sz w:val="20"/>
          <w:szCs w:val="20"/>
        </w:rPr>
      </w:pPr>
    </w:p>
    <w:sectPr w:rsidR="002C6D30" w:rsidRPr="002C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10"/>
    <w:rsid w:val="002C6D30"/>
    <w:rsid w:val="00587627"/>
    <w:rsid w:val="00A665D3"/>
    <w:rsid w:val="00B23510"/>
    <w:rsid w:val="00C6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101A"/>
  <w15:chartTrackingRefBased/>
  <w15:docId w15:val="{EC6C7946-4686-4CF9-96F7-3874B054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510"/>
    <w:rPr>
      <w:color w:val="014184"/>
      <w:u w:val="single"/>
    </w:rPr>
  </w:style>
  <w:style w:type="table" w:styleId="TableGrid">
    <w:name w:val="Table Grid"/>
    <w:basedOn w:val="TableNormal"/>
    <w:uiPriority w:val="39"/>
    <w:rsid w:val="002C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76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agyen</dc:creator>
  <cp:keywords/>
  <dc:description/>
  <cp:lastModifiedBy>michael agyen</cp:lastModifiedBy>
  <cp:revision>1</cp:revision>
  <dcterms:created xsi:type="dcterms:W3CDTF">2019-03-29T10:33:00Z</dcterms:created>
  <dcterms:modified xsi:type="dcterms:W3CDTF">2019-03-29T11:15:00Z</dcterms:modified>
</cp:coreProperties>
</file>