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A485" w14:textId="12352948" w:rsidR="00D618ED" w:rsidRPr="00D618ED" w:rsidRDefault="00D618ED" w:rsidP="00D618ED">
      <w:pPr>
        <w:jc w:val="center"/>
        <w:rPr>
          <w:rFonts w:cs="Calibri"/>
          <w:b/>
          <w:sz w:val="24"/>
          <w:szCs w:val="24"/>
        </w:rPr>
      </w:pPr>
      <w:bookmarkStart w:id="0" w:name="_Hlk483949222"/>
      <w:r w:rsidRPr="00D618ED">
        <w:rPr>
          <w:rFonts w:cs="Calibri"/>
          <w:b/>
          <w:sz w:val="24"/>
          <w:szCs w:val="24"/>
        </w:rPr>
        <w:t>Michael Akinosho, MS</w:t>
      </w:r>
    </w:p>
    <w:p w14:paraId="74B48B04" w14:textId="2CA642C2" w:rsidR="00804E0F" w:rsidRPr="008C0887" w:rsidRDefault="00D618ED" w:rsidP="00D618ED">
      <w:pPr>
        <w:jc w:val="center"/>
        <w:rPr>
          <w:rFonts w:cs="Calibri"/>
          <w:b/>
          <w:sz w:val="24"/>
          <w:szCs w:val="24"/>
        </w:rPr>
      </w:pPr>
      <w:r w:rsidRPr="00D618ED">
        <w:rPr>
          <w:rFonts w:cs="Calibri"/>
          <w:b/>
          <w:sz w:val="24"/>
          <w:szCs w:val="24"/>
        </w:rPr>
        <w:t>Chicago, IL Area</w:t>
      </w:r>
    </w:p>
    <w:p w14:paraId="630787C1" w14:textId="0012862F" w:rsidR="00962C93" w:rsidRPr="008C0887" w:rsidRDefault="005F3995" w:rsidP="00302138">
      <w:pPr>
        <w:jc w:val="center"/>
        <w:rPr>
          <w:rFonts w:cs="Calibri"/>
          <w:b/>
          <w:sz w:val="24"/>
          <w:szCs w:val="24"/>
        </w:rPr>
      </w:pPr>
      <w:r w:rsidRPr="005F3995">
        <w:rPr>
          <w:rFonts w:cs="Calibri"/>
          <w:b/>
          <w:sz w:val="24"/>
          <w:szCs w:val="24"/>
        </w:rPr>
        <w:t>michaelakinosho@gmail.com</w:t>
      </w:r>
      <w:r w:rsidR="008775C6" w:rsidRPr="008C0887">
        <w:rPr>
          <w:rFonts w:cs="Calibri"/>
          <w:b/>
          <w:sz w:val="24"/>
          <w:szCs w:val="24"/>
        </w:rPr>
        <w:t xml:space="preserve"> • </w:t>
      </w:r>
      <w:r w:rsidR="00D618ED" w:rsidRPr="00D618ED">
        <w:rPr>
          <w:rFonts w:cs="Calibri"/>
          <w:b/>
          <w:sz w:val="24"/>
          <w:szCs w:val="24"/>
        </w:rPr>
        <w:t>312.330.1226</w:t>
      </w:r>
      <w:r w:rsidR="009A6586" w:rsidRPr="008C0887">
        <w:rPr>
          <w:rFonts w:cs="Calibri"/>
          <w:b/>
          <w:sz w:val="24"/>
          <w:szCs w:val="24"/>
        </w:rPr>
        <w:t xml:space="preserve"> • </w:t>
      </w:r>
      <w:r w:rsidR="00285F53" w:rsidRPr="008C0887">
        <w:rPr>
          <w:rFonts w:cs="Calibri"/>
          <w:b/>
          <w:sz w:val="24"/>
          <w:szCs w:val="24"/>
        </w:rPr>
        <w:t>linkedin.com/in/</w:t>
      </w:r>
      <w:proofErr w:type="spellStart"/>
      <w:r w:rsidR="00D618ED">
        <w:rPr>
          <w:rFonts w:cs="Calibri"/>
          <w:b/>
          <w:sz w:val="24"/>
          <w:szCs w:val="24"/>
        </w:rPr>
        <w:t>michael-akinosho</w:t>
      </w:r>
      <w:proofErr w:type="spellEnd"/>
    </w:p>
    <w:bookmarkEnd w:id="0"/>
    <w:p w14:paraId="31D8F4F6" w14:textId="54F3683D" w:rsidR="00403C44" w:rsidRPr="008C0887" w:rsidRDefault="00403C44" w:rsidP="00302138">
      <w:pPr>
        <w:jc w:val="center"/>
        <w:rPr>
          <w:rFonts w:cs="Calibri"/>
          <w:sz w:val="21"/>
          <w:szCs w:val="21"/>
        </w:rPr>
      </w:pPr>
    </w:p>
    <w:p w14:paraId="79DC5457" w14:textId="3A030878" w:rsidR="00196520" w:rsidRPr="00517A45" w:rsidRDefault="00D618ED" w:rsidP="003E2DA7">
      <w:pPr>
        <w:rPr>
          <w:rFonts w:cs="Calibri"/>
          <w:b/>
          <w:szCs w:val="20"/>
        </w:rPr>
      </w:pPr>
      <w:r w:rsidRPr="00517A45">
        <w:rPr>
          <w:rFonts w:cs="Calibri"/>
          <w:b/>
          <w:szCs w:val="20"/>
        </w:rPr>
        <w:t>Proven Manager: Financial</w:t>
      </w:r>
      <w:r w:rsidR="007A3F69">
        <w:rPr>
          <w:rFonts w:cs="Calibri"/>
          <w:b/>
          <w:szCs w:val="20"/>
        </w:rPr>
        <w:t xml:space="preserve"> &amp;</w:t>
      </w:r>
      <w:r w:rsidR="0068589B">
        <w:rPr>
          <w:rFonts w:cs="Calibri"/>
          <w:b/>
          <w:szCs w:val="20"/>
        </w:rPr>
        <w:t xml:space="preserve"> </w:t>
      </w:r>
      <w:r w:rsidR="00F50E04" w:rsidRPr="00517A45">
        <w:rPr>
          <w:rFonts w:cs="Calibri"/>
          <w:b/>
          <w:szCs w:val="20"/>
        </w:rPr>
        <w:t>Data</w:t>
      </w:r>
      <w:r w:rsidRPr="00517A45">
        <w:rPr>
          <w:rFonts w:cs="Calibri"/>
          <w:b/>
          <w:szCs w:val="20"/>
        </w:rPr>
        <w:t xml:space="preserve"> Analysis,</w:t>
      </w:r>
      <w:r w:rsidR="0007135E" w:rsidRPr="00517A45">
        <w:rPr>
          <w:rFonts w:cs="Calibri"/>
          <w:b/>
          <w:szCs w:val="20"/>
        </w:rPr>
        <w:t xml:space="preserve"> </w:t>
      </w:r>
      <w:r w:rsidR="00CD3A44" w:rsidRPr="00517A45">
        <w:rPr>
          <w:rFonts w:cs="Calibri"/>
          <w:b/>
          <w:szCs w:val="20"/>
        </w:rPr>
        <w:t>Information Technology</w:t>
      </w:r>
      <w:r w:rsidR="00F50E04" w:rsidRPr="00517A45">
        <w:rPr>
          <w:rFonts w:cs="Calibri"/>
          <w:b/>
          <w:szCs w:val="20"/>
        </w:rPr>
        <w:t xml:space="preserve">, </w:t>
      </w:r>
      <w:r w:rsidRPr="00517A45">
        <w:rPr>
          <w:rFonts w:cs="Calibri"/>
          <w:b/>
          <w:szCs w:val="20"/>
        </w:rPr>
        <w:t>Partnerships, Licensing, Contracts</w:t>
      </w:r>
      <w:r w:rsidR="0004199E" w:rsidRPr="00517A45">
        <w:rPr>
          <w:rFonts w:cs="Calibri"/>
          <w:b/>
          <w:szCs w:val="20"/>
        </w:rPr>
        <w:t xml:space="preserve">, </w:t>
      </w:r>
      <w:r w:rsidR="003B5DED" w:rsidRPr="00517A45">
        <w:rPr>
          <w:rFonts w:cs="Calibri"/>
          <w:b/>
          <w:szCs w:val="20"/>
        </w:rPr>
        <w:t>Business Integrations</w:t>
      </w:r>
    </w:p>
    <w:p w14:paraId="002D3FC0" w14:textId="77777777" w:rsidR="00D618ED" w:rsidRPr="00D618ED" w:rsidRDefault="00D618ED" w:rsidP="003E2DA7">
      <w:pPr>
        <w:rPr>
          <w:rFonts w:cs="Calibri"/>
          <w:szCs w:val="20"/>
        </w:rPr>
      </w:pPr>
    </w:p>
    <w:p w14:paraId="3CE49632" w14:textId="65072CC0" w:rsidR="00E36D2C" w:rsidRPr="00D618ED" w:rsidRDefault="00D618ED" w:rsidP="003E2DA7">
      <w:pPr>
        <w:rPr>
          <w:rFonts w:cs="Calibri"/>
          <w:szCs w:val="20"/>
        </w:rPr>
      </w:pPr>
      <w:r w:rsidRPr="00D618ED">
        <w:rPr>
          <w:rFonts w:cs="Calibri"/>
          <w:szCs w:val="20"/>
        </w:rPr>
        <w:t>Self-directed and driven finance professional with comprehensive accomplishments leading accounting, financial planning</w:t>
      </w:r>
      <w:r>
        <w:rPr>
          <w:rFonts w:cs="Calibri"/>
          <w:szCs w:val="20"/>
        </w:rPr>
        <w:t>,</w:t>
      </w:r>
      <w:r w:rsidRPr="00D618ED">
        <w:rPr>
          <w:rFonts w:cs="Calibri"/>
          <w:szCs w:val="20"/>
        </w:rPr>
        <w:t xml:space="preserve"> </w:t>
      </w:r>
      <w:r w:rsidR="00D14E0F">
        <w:rPr>
          <w:rFonts w:cs="Calibri"/>
          <w:szCs w:val="20"/>
        </w:rPr>
        <w:t xml:space="preserve">data </w:t>
      </w:r>
      <w:r w:rsidRPr="00D618ED">
        <w:rPr>
          <w:rFonts w:cs="Calibri"/>
          <w:szCs w:val="20"/>
        </w:rPr>
        <w:t>analysis</w:t>
      </w:r>
      <w:r>
        <w:rPr>
          <w:rFonts w:cs="Calibri"/>
          <w:szCs w:val="20"/>
        </w:rPr>
        <w:t>,</w:t>
      </w:r>
      <w:r w:rsidRPr="00D618ED">
        <w:rPr>
          <w:rFonts w:cs="Calibri"/>
          <w:szCs w:val="20"/>
        </w:rPr>
        <w:t xml:space="preserve"> revenue-generating partnerships, contracts, licensing agreements, and cross-functional teams to ensure success and achieve goals. </w:t>
      </w:r>
      <w:r w:rsidR="009D363A">
        <w:rPr>
          <w:rFonts w:cs="Calibri"/>
          <w:szCs w:val="20"/>
        </w:rPr>
        <w:t>A</w:t>
      </w:r>
      <w:r w:rsidRPr="00D618ED">
        <w:rPr>
          <w:rFonts w:cs="Calibri"/>
          <w:szCs w:val="20"/>
        </w:rPr>
        <w:t>n innovative thinker with strong people, technology, health care, higher education, oil and gas, aviation, and consulting acumen. Demonstrated success in developing and executing plans in complex organizational structures. Expertise includes managing financial functions, customer relationships, and advising C-level executives of multibillion-dollar organizations.</w:t>
      </w:r>
    </w:p>
    <w:p w14:paraId="045AD04B" w14:textId="007CF8B2" w:rsidR="00265802" w:rsidRPr="00D618ED" w:rsidRDefault="00265802" w:rsidP="003E2DA7">
      <w:pPr>
        <w:rPr>
          <w:rFonts w:cs="Calibri"/>
          <w:szCs w:val="20"/>
        </w:rPr>
      </w:pPr>
    </w:p>
    <w:tbl>
      <w:tblPr>
        <w:tblStyle w:val="TableGrid"/>
        <w:tblW w:w="0" w:type="auto"/>
        <w:shd w:val="pct15" w:color="auto" w:fill="auto"/>
        <w:tblLook w:val="04A0" w:firstRow="1" w:lastRow="0" w:firstColumn="1" w:lastColumn="0" w:noHBand="0" w:noVBand="1"/>
      </w:tblPr>
      <w:tblGrid>
        <w:gridCol w:w="10790"/>
      </w:tblGrid>
      <w:tr w:rsidR="00D618ED" w:rsidRPr="00D618ED" w14:paraId="5C2623AC" w14:textId="77777777" w:rsidTr="0071011B">
        <w:tc>
          <w:tcPr>
            <w:tcW w:w="10790" w:type="dxa"/>
            <w:tcBorders>
              <w:top w:val="nil"/>
              <w:left w:val="nil"/>
              <w:bottom w:val="nil"/>
              <w:right w:val="nil"/>
            </w:tcBorders>
            <w:shd w:val="pct10" w:color="auto" w:fill="auto"/>
          </w:tcPr>
          <w:p w14:paraId="3ED067AD" w14:textId="7094F4AC" w:rsidR="00D618ED" w:rsidRPr="00D618ED" w:rsidRDefault="00D618ED" w:rsidP="00D618ED">
            <w:pPr>
              <w:jc w:val="both"/>
              <w:rPr>
                <w:rFonts w:cs="Calibri"/>
                <w:szCs w:val="20"/>
              </w:rPr>
            </w:pPr>
            <w:r w:rsidRPr="00F565FD">
              <w:t>• Financial Reports, Statements, Advisory</w:t>
            </w:r>
            <w:r w:rsidR="00517A45">
              <w:t xml:space="preserve"> </w:t>
            </w:r>
            <w:r w:rsidRPr="00F565FD">
              <w:t>•</w:t>
            </w:r>
            <w:r w:rsidR="00517A45">
              <w:t xml:space="preserve"> </w:t>
            </w:r>
            <w:r w:rsidRPr="00F565FD">
              <w:t>Forecasting, Budgeting •</w:t>
            </w:r>
            <w:r w:rsidR="0004199E">
              <w:t xml:space="preserve"> SQL</w:t>
            </w:r>
            <w:r w:rsidRPr="00F565FD">
              <w:t xml:space="preserve"> Database, Application Development</w:t>
            </w:r>
            <w:r w:rsidR="0002502B">
              <w:t>, Python</w:t>
            </w:r>
            <w:r w:rsidRPr="00F565FD">
              <w:t xml:space="preserve"> • Business Intelligence, Power BI • Strategic Partnerships, Contracts • Software License Agreements • </w:t>
            </w:r>
            <w:r w:rsidR="0004199E">
              <w:t>Program</w:t>
            </w:r>
            <w:r w:rsidR="00517A45">
              <w:t>,</w:t>
            </w:r>
            <w:r w:rsidR="0004199E">
              <w:t xml:space="preserve"> </w:t>
            </w:r>
            <w:r w:rsidRPr="00F565FD">
              <w:t>Pro</w:t>
            </w:r>
            <w:r w:rsidR="00517A45">
              <w:t xml:space="preserve">ject Management </w:t>
            </w:r>
            <w:r w:rsidR="00517A45" w:rsidRPr="00F565FD">
              <w:t>•</w:t>
            </w:r>
            <w:r w:rsidRPr="00F565FD">
              <w:t xml:space="preserve"> </w:t>
            </w:r>
            <w:r w:rsidR="0004199E">
              <w:t xml:space="preserve">Investment </w:t>
            </w:r>
            <w:r w:rsidRPr="00F565FD">
              <w:t>Portfolio, Pro</w:t>
            </w:r>
            <w:r w:rsidR="00517A45">
              <w:t>duct</w:t>
            </w:r>
            <w:r w:rsidRPr="00F565FD">
              <w:t xml:space="preserve"> Management </w:t>
            </w:r>
          </w:p>
        </w:tc>
      </w:tr>
    </w:tbl>
    <w:p w14:paraId="061A2166" w14:textId="2F7EF1F3" w:rsidR="003F0B50" w:rsidRPr="00C6068F" w:rsidRDefault="00AC316D" w:rsidP="003F2C5F">
      <w:pPr>
        <w:spacing w:before="120" w:after="120"/>
        <w:jc w:val="center"/>
        <w:rPr>
          <w:rFonts w:cs="Calibri"/>
          <w:b/>
          <w:bCs/>
          <w:sz w:val="24"/>
          <w:szCs w:val="24"/>
        </w:rPr>
      </w:pPr>
      <w:r w:rsidRPr="00C6068F">
        <w:rPr>
          <w:rFonts w:cs="Calibri"/>
          <w:b/>
          <w:bCs/>
          <w:sz w:val="24"/>
          <w:szCs w:val="24"/>
        </w:rPr>
        <w:t>PROFESSIONAL EXPERIENCE</w:t>
      </w:r>
    </w:p>
    <w:p w14:paraId="68F5159E" w14:textId="7809D53F" w:rsidR="00D618ED" w:rsidRPr="0082463A" w:rsidRDefault="00D618ED" w:rsidP="00D618ED">
      <w:pPr>
        <w:pStyle w:val="LPSStyle"/>
        <w:rPr>
          <w:b/>
        </w:rPr>
      </w:pPr>
      <w:r>
        <w:rPr>
          <w:b/>
        </w:rPr>
        <w:t xml:space="preserve">American Medical Association </w:t>
      </w:r>
      <w:r w:rsidR="009D363A">
        <w:rPr>
          <w:b/>
        </w:rPr>
        <w:t>(</w:t>
      </w:r>
      <w:r>
        <w:rPr>
          <w:b/>
        </w:rPr>
        <w:t>AMA</w:t>
      </w:r>
      <w:r w:rsidR="009D363A">
        <w:rPr>
          <w:b/>
        </w:rPr>
        <w:t>)</w:t>
      </w:r>
      <w:r>
        <w:rPr>
          <w:b/>
        </w:rPr>
        <w:t xml:space="preserve">, Chicago, IL                                                                       </w:t>
      </w:r>
      <w:r w:rsidR="00D81BF1">
        <w:rPr>
          <w:b/>
        </w:rPr>
        <w:t xml:space="preserve">  </w:t>
      </w:r>
      <w:r>
        <w:rPr>
          <w:b/>
        </w:rPr>
        <w:t xml:space="preserve">                                                   2015-Present</w:t>
      </w:r>
    </w:p>
    <w:p w14:paraId="40981382" w14:textId="6AA539EF" w:rsidR="00D618ED" w:rsidRPr="00D618ED" w:rsidRDefault="00D618ED" w:rsidP="00D618ED">
      <w:pPr>
        <w:pStyle w:val="LPSStyle"/>
        <w:rPr>
          <w:bCs/>
          <w:i/>
          <w:iCs/>
        </w:rPr>
      </w:pPr>
      <w:r>
        <w:rPr>
          <w:bCs/>
          <w:i/>
          <w:iCs/>
        </w:rPr>
        <w:t>An</w:t>
      </w:r>
      <w:r w:rsidRPr="00D618ED">
        <w:rPr>
          <w:bCs/>
          <w:i/>
          <w:iCs/>
        </w:rPr>
        <w:t xml:space="preserve"> advocacy group representing American physicians</w:t>
      </w:r>
      <w:r>
        <w:rPr>
          <w:bCs/>
          <w:i/>
          <w:iCs/>
        </w:rPr>
        <w:t xml:space="preserve"> and approximately</w:t>
      </w:r>
      <w:r w:rsidRPr="00D618ED">
        <w:rPr>
          <w:bCs/>
          <w:i/>
          <w:iCs/>
        </w:rPr>
        <w:t xml:space="preserve"> one-third of the nation's doctors</w:t>
      </w:r>
      <w:r>
        <w:rPr>
          <w:bCs/>
          <w:i/>
          <w:iCs/>
        </w:rPr>
        <w:t>, with $96M in assets</w:t>
      </w:r>
      <w:r w:rsidRPr="00D618ED">
        <w:rPr>
          <w:bCs/>
          <w:i/>
          <w:iCs/>
        </w:rPr>
        <w:t>.</w:t>
      </w:r>
    </w:p>
    <w:p w14:paraId="1D4B4DEE" w14:textId="45F6C24F" w:rsidR="00D618ED" w:rsidRPr="0082463A" w:rsidRDefault="00C2089D" w:rsidP="00D618ED">
      <w:pPr>
        <w:pStyle w:val="LPSStyle"/>
        <w:rPr>
          <w:b/>
        </w:rPr>
      </w:pPr>
      <w:r>
        <w:rPr>
          <w:b/>
        </w:rPr>
        <w:t xml:space="preserve">Finance </w:t>
      </w:r>
      <w:r w:rsidR="00D618ED">
        <w:rPr>
          <w:b/>
        </w:rPr>
        <w:t>Manager, Royalties &amp; Licensing Services</w:t>
      </w:r>
    </w:p>
    <w:p w14:paraId="6CF95CC7" w14:textId="23BE9542" w:rsidR="00D618ED" w:rsidRDefault="00D618ED" w:rsidP="00D618ED">
      <w:pPr>
        <w:pStyle w:val="ListParagraph"/>
        <w:numPr>
          <w:ilvl w:val="0"/>
          <w:numId w:val="16"/>
        </w:numPr>
        <w:spacing w:after="120"/>
        <w:ind w:left="180" w:hanging="180"/>
      </w:pPr>
      <w:r>
        <w:t>Oversee staff performing account reconciliations and financial reports, statements, month-end close, budgets, and forecasts across business units, for the largest association of physicians and medical students in the U.S. with 240K+ members.</w:t>
      </w:r>
    </w:p>
    <w:p w14:paraId="35693CC6" w14:textId="584A14BC" w:rsidR="00D618ED" w:rsidRDefault="00D618ED" w:rsidP="00D618ED">
      <w:pPr>
        <w:pStyle w:val="ListParagraph"/>
        <w:numPr>
          <w:ilvl w:val="0"/>
          <w:numId w:val="16"/>
        </w:numPr>
        <w:spacing w:after="120"/>
        <w:ind w:left="180" w:hanging="180"/>
      </w:pPr>
      <w:r>
        <w:t>Manage $300M in annual revenue, including physician database licensing products, current procedure terminology books, content, and medical journal publications as an expert on technical accounting and customer contracts.</w:t>
      </w:r>
    </w:p>
    <w:p w14:paraId="0E86847D" w14:textId="77777777" w:rsidR="00D618ED" w:rsidRDefault="00D618ED" w:rsidP="00D618ED">
      <w:pPr>
        <w:pStyle w:val="ListParagraph"/>
        <w:numPr>
          <w:ilvl w:val="0"/>
          <w:numId w:val="16"/>
        </w:numPr>
        <w:spacing w:after="120"/>
        <w:ind w:left="180" w:hanging="180"/>
      </w:pPr>
      <w:r>
        <w:t>Enhanced product revenue tracking by optimizing SQL Server stored procedures enabling performance visualization in Power BI.</w:t>
      </w:r>
    </w:p>
    <w:p w14:paraId="463A733B" w14:textId="77777777" w:rsidR="00D618ED" w:rsidRPr="00172D64" w:rsidRDefault="00D618ED" w:rsidP="00D618ED">
      <w:pPr>
        <w:pStyle w:val="LPSStyle"/>
        <w:rPr>
          <w:rFonts w:ascii="Calibri" w:hAnsi="Calibri" w:cs="Calibri"/>
        </w:rPr>
      </w:pPr>
    </w:p>
    <w:p w14:paraId="4B638A41" w14:textId="1D849007" w:rsidR="00D618ED" w:rsidRPr="008D1509" w:rsidRDefault="00D618ED" w:rsidP="00D618ED">
      <w:pPr>
        <w:pStyle w:val="LPSStyle"/>
        <w:rPr>
          <w:rFonts w:ascii="Calibri" w:hAnsi="Calibri" w:cs="Calibri"/>
          <w:b/>
        </w:rPr>
      </w:pPr>
      <w:r>
        <w:rPr>
          <w:rFonts w:ascii="Calibri" w:hAnsi="Calibri" w:cs="Calibri"/>
          <w:b/>
        </w:rPr>
        <w:t xml:space="preserve">Ernst </w:t>
      </w:r>
      <w:r w:rsidR="009D363A">
        <w:rPr>
          <w:rFonts w:ascii="Calibri" w:hAnsi="Calibri" w:cs="Calibri"/>
          <w:b/>
        </w:rPr>
        <w:t xml:space="preserve">&amp; </w:t>
      </w:r>
      <w:r>
        <w:rPr>
          <w:rFonts w:ascii="Calibri" w:hAnsi="Calibri" w:cs="Calibri"/>
          <w:b/>
        </w:rPr>
        <w:t xml:space="preserve">Young </w:t>
      </w:r>
      <w:r w:rsidR="009D363A">
        <w:rPr>
          <w:rFonts w:ascii="Calibri" w:hAnsi="Calibri" w:cs="Calibri"/>
          <w:b/>
        </w:rPr>
        <w:t>(</w:t>
      </w:r>
      <w:r>
        <w:rPr>
          <w:rFonts w:ascii="Calibri" w:hAnsi="Calibri" w:cs="Calibri"/>
          <w:b/>
        </w:rPr>
        <w:t>EY</w:t>
      </w:r>
      <w:r w:rsidR="009D363A">
        <w:rPr>
          <w:rFonts w:ascii="Calibri" w:hAnsi="Calibri" w:cs="Calibri"/>
          <w:b/>
        </w:rPr>
        <w:t>)</w:t>
      </w:r>
      <w:r>
        <w:rPr>
          <w:rFonts w:ascii="Calibri" w:hAnsi="Calibri" w:cs="Calibri"/>
          <w:b/>
        </w:rPr>
        <w:t xml:space="preserve">, Chicago, IL                                                                                                                          </w:t>
      </w:r>
      <w:r w:rsidR="00D81BF1">
        <w:rPr>
          <w:rFonts w:ascii="Calibri" w:hAnsi="Calibri" w:cs="Calibri"/>
          <w:b/>
        </w:rPr>
        <w:t xml:space="preserve"> </w:t>
      </w:r>
      <w:r>
        <w:rPr>
          <w:rFonts w:ascii="Calibri" w:hAnsi="Calibri" w:cs="Calibri"/>
          <w:b/>
        </w:rPr>
        <w:t xml:space="preserve">                                        2010-2014</w:t>
      </w:r>
    </w:p>
    <w:p w14:paraId="166FC723" w14:textId="0114F70E" w:rsidR="00D618ED" w:rsidRPr="00D618ED" w:rsidRDefault="00D618ED" w:rsidP="00D618ED">
      <w:pPr>
        <w:pStyle w:val="LPSStyle"/>
        <w:rPr>
          <w:rFonts w:ascii="Calibri" w:hAnsi="Calibri" w:cs="Calibri"/>
          <w:bCs/>
          <w:i/>
          <w:iCs/>
        </w:rPr>
      </w:pPr>
      <w:r w:rsidRPr="00D618ED">
        <w:rPr>
          <w:rFonts w:ascii="Calibri" w:hAnsi="Calibri" w:cs="Calibri"/>
          <w:bCs/>
          <w:i/>
          <w:iCs/>
        </w:rPr>
        <w:t>Big four professional services in accounting, audit, consulting, strategy, and tax with $37B in revenue and 300,000 employees.</w:t>
      </w:r>
    </w:p>
    <w:p w14:paraId="44BBC810" w14:textId="13509BA5" w:rsidR="00D618ED" w:rsidRPr="008D1509" w:rsidRDefault="00D618ED" w:rsidP="00D618ED">
      <w:pPr>
        <w:pStyle w:val="LPSStyle"/>
        <w:rPr>
          <w:rFonts w:ascii="Calibri" w:hAnsi="Calibri" w:cs="Calibri"/>
          <w:b/>
        </w:rPr>
      </w:pPr>
      <w:r>
        <w:rPr>
          <w:rFonts w:ascii="Calibri" w:hAnsi="Calibri" w:cs="Calibri"/>
          <w:b/>
        </w:rPr>
        <w:t>Manager, Financial Planning &amp; Analysis (FP&amp;A) Advisory</w:t>
      </w:r>
    </w:p>
    <w:p w14:paraId="72F6EF97" w14:textId="17789CC1" w:rsidR="00D618ED" w:rsidRDefault="00D618ED" w:rsidP="00D618ED">
      <w:pPr>
        <w:pStyle w:val="ListParagraph"/>
        <w:numPr>
          <w:ilvl w:val="0"/>
          <w:numId w:val="16"/>
        </w:numPr>
        <w:spacing w:after="120"/>
        <w:ind w:left="180" w:hanging="180"/>
        <w:rPr>
          <w:rFonts w:cs="Calibri"/>
        </w:rPr>
      </w:pPr>
      <w:r>
        <w:rPr>
          <w:rFonts w:cs="Calibri"/>
        </w:rPr>
        <w:t>Managed financial consultants and new business development across engagements as part of the sales team for one of the Big Four accounting firms with $36B+ in revenue.</w:t>
      </w:r>
    </w:p>
    <w:p w14:paraId="065275A3" w14:textId="77777777" w:rsidR="00D618ED" w:rsidRDefault="00D618ED" w:rsidP="00D618ED">
      <w:pPr>
        <w:pStyle w:val="ListParagraph"/>
        <w:numPr>
          <w:ilvl w:val="0"/>
          <w:numId w:val="16"/>
        </w:numPr>
        <w:spacing w:after="120"/>
        <w:ind w:left="180" w:hanging="180"/>
        <w:rPr>
          <w:rFonts w:cs="Calibri"/>
        </w:rPr>
      </w:pPr>
      <w:r>
        <w:rPr>
          <w:rFonts w:cs="Calibri"/>
        </w:rPr>
        <w:t>Negotiated a $500K consulting agreement with Hamad Medical Corporation (HMC) for reinvestments of $3B in fixed assets.</w:t>
      </w:r>
    </w:p>
    <w:p w14:paraId="41A0E901" w14:textId="5ECF2570" w:rsidR="00D618ED" w:rsidRPr="004414D7" w:rsidRDefault="00D618ED" w:rsidP="00D618ED">
      <w:pPr>
        <w:pStyle w:val="ListParagraph"/>
        <w:numPr>
          <w:ilvl w:val="0"/>
          <w:numId w:val="16"/>
        </w:numPr>
        <w:spacing w:after="120"/>
        <w:ind w:left="180" w:hanging="180"/>
        <w:rPr>
          <w:rFonts w:cs="Calibri"/>
        </w:rPr>
      </w:pPr>
      <w:r>
        <w:rPr>
          <w:rFonts w:cs="Calibri"/>
        </w:rPr>
        <w:t>Upgraded a supplier management module in Oracle JD Edwards for a national beverage company.</w:t>
      </w:r>
    </w:p>
    <w:p w14:paraId="6ABFFB51" w14:textId="77777777" w:rsidR="00D618ED" w:rsidRDefault="00D618ED" w:rsidP="00D618ED">
      <w:pPr>
        <w:pStyle w:val="LPSStyle"/>
        <w:rPr>
          <w:rFonts w:ascii="Calibri" w:hAnsi="Calibri" w:cs="Calibri"/>
          <w:b/>
        </w:rPr>
      </w:pPr>
    </w:p>
    <w:p w14:paraId="6219400B" w14:textId="5E74BF77" w:rsidR="00D618ED" w:rsidRPr="008D1509" w:rsidRDefault="00D618ED" w:rsidP="00D618ED">
      <w:pPr>
        <w:pStyle w:val="LPSStyle"/>
        <w:rPr>
          <w:rFonts w:ascii="Calibri" w:hAnsi="Calibri" w:cs="Calibri"/>
          <w:b/>
        </w:rPr>
      </w:pPr>
      <w:r>
        <w:rPr>
          <w:rFonts w:ascii="Calibri" w:hAnsi="Calibri" w:cs="Calibri"/>
          <w:b/>
        </w:rPr>
        <w:t>B</w:t>
      </w:r>
      <w:r w:rsidR="009D363A">
        <w:rPr>
          <w:rFonts w:ascii="Calibri" w:hAnsi="Calibri" w:cs="Calibri"/>
          <w:b/>
        </w:rPr>
        <w:t xml:space="preserve">ritish </w:t>
      </w:r>
      <w:r>
        <w:rPr>
          <w:rFonts w:ascii="Calibri" w:hAnsi="Calibri" w:cs="Calibri"/>
          <w:b/>
        </w:rPr>
        <w:t>P</w:t>
      </w:r>
      <w:r w:rsidR="009D363A">
        <w:rPr>
          <w:rFonts w:ascii="Calibri" w:hAnsi="Calibri" w:cs="Calibri"/>
          <w:b/>
        </w:rPr>
        <w:t>etroleum (BP)</w:t>
      </w:r>
      <w:r>
        <w:rPr>
          <w:rFonts w:ascii="Calibri" w:hAnsi="Calibri" w:cs="Calibri"/>
          <w:b/>
        </w:rPr>
        <w:t>, Chicago, IL                                                                                                                                                             2005-2010</w:t>
      </w:r>
    </w:p>
    <w:p w14:paraId="3D4B201E" w14:textId="1CA58193" w:rsidR="00D618ED" w:rsidRPr="00D618ED" w:rsidRDefault="00D618ED" w:rsidP="00D618ED">
      <w:pPr>
        <w:pStyle w:val="LPSStyle"/>
        <w:rPr>
          <w:rFonts w:ascii="Calibri" w:hAnsi="Calibri" w:cs="Calibri"/>
          <w:bCs/>
          <w:i/>
          <w:iCs/>
        </w:rPr>
      </w:pPr>
      <w:r>
        <w:rPr>
          <w:rFonts w:ascii="Calibri" w:hAnsi="Calibri" w:cs="Calibri"/>
          <w:bCs/>
          <w:i/>
          <w:iCs/>
        </w:rPr>
        <w:t>F</w:t>
      </w:r>
      <w:r w:rsidRPr="00D618ED">
        <w:rPr>
          <w:rFonts w:ascii="Calibri" w:hAnsi="Calibri" w:cs="Calibri"/>
          <w:bCs/>
          <w:i/>
          <w:iCs/>
        </w:rPr>
        <w:t>inds, extracts, refines, and distributes petroleum and natural gas with $282B in revenue and 73,000 employees.</w:t>
      </w:r>
    </w:p>
    <w:p w14:paraId="7DBADC3B" w14:textId="1C567ECC" w:rsidR="00D618ED" w:rsidRPr="008D1509" w:rsidRDefault="00D618ED" w:rsidP="00D618ED">
      <w:pPr>
        <w:pStyle w:val="LPSStyle"/>
        <w:rPr>
          <w:rFonts w:ascii="Calibri" w:hAnsi="Calibri" w:cs="Calibri"/>
          <w:b/>
        </w:rPr>
      </w:pPr>
      <w:r>
        <w:rPr>
          <w:rFonts w:ascii="Calibri" w:hAnsi="Calibri" w:cs="Calibri"/>
          <w:b/>
        </w:rPr>
        <w:t>Senior Performance Analyst, Aviation Fuel Sales, and Marketing</w:t>
      </w:r>
    </w:p>
    <w:p w14:paraId="049FB567" w14:textId="77777777" w:rsidR="00D618ED" w:rsidRDefault="00D618ED" w:rsidP="00D618ED">
      <w:pPr>
        <w:pStyle w:val="ListParagraph"/>
        <w:numPr>
          <w:ilvl w:val="0"/>
          <w:numId w:val="16"/>
        </w:numPr>
        <w:spacing w:after="120"/>
        <w:ind w:left="180" w:hanging="180"/>
        <w:rPr>
          <w:rFonts w:cs="Calibri"/>
        </w:rPr>
      </w:pPr>
      <w:r>
        <w:rPr>
          <w:rFonts w:cs="Calibri"/>
        </w:rPr>
        <w:t>Analyzed and reconciled the income statement relative to airline aviation fuel sales submitted to senior managers for one of the world’s seven oil and gas supermajors with $282B+ in revenue.</w:t>
      </w:r>
    </w:p>
    <w:p w14:paraId="7DFEEE88" w14:textId="35760947" w:rsidR="00D618ED" w:rsidRDefault="00D618ED" w:rsidP="00D618ED">
      <w:pPr>
        <w:pStyle w:val="ListParagraph"/>
        <w:numPr>
          <w:ilvl w:val="0"/>
          <w:numId w:val="16"/>
        </w:numPr>
        <w:spacing w:after="120"/>
        <w:ind w:left="180" w:hanging="180"/>
        <w:rPr>
          <w:rFonts w:cs="Calibri"/>
        </w:rPr>
      </w:pPr>
      <w:r>
        <w:rPr>
          <w:rFonts w:cs="Calibri"/>
        </w:rPr>
        <w:t>Developed a</w:t>
      </w:r>
      <w:r w:rsidR="003B5DED">
        <w:rPr>
          <w:rFonts w:cs="Calibri"/>
        </w:rPr>
        <w:t xml:space="preserve"> SQL Server </w:t>
      </w:r>
      <w:r>
        <w:rPr>
          <w:rFonts w:cs="Calibri"/>
        </w:rPr>
        <w:t>application managing 100B gallons of jet fuel sales annually for finance, sales and marketing, and supply chain</w:t>
      </w:r>
      <w:r w:rsidR="007A3F69">
        <w:rPr>
          <w:rFonts w:cs="Calibri"/>
        </w:rPr>
        <w:t>, resulting in improved continuous bidding price submissions for products.</w:t>
      </w:r>
    </w:p>
    <w:p w14:paraId="3811C780" w14:textId="77777777" w:rsidR="00D618ED" w:rsidRDefault="00D618ED" w:rsidP="00D618ED">
      <w:pPr>
        <w:pStyle w:val="ListParagraph"/>
        <w:numPr>
          <w:ilvl w:val="0"/>
          <w:numId w:val="16"/>
        </w:numPr>
        <w:spacing w:after="120"/>
        <w:ind w:left="180" w:hanging="180"/>
        <w:rPr>
          <w:rFonts w:cs="Calibri"/>
        </w:rPr>
      </w:pPr>
      <w:r>
        <w:rPr>
          <w:rFonts w:cs="Calibri"/>
        </w:rPr>
        <w:t>Enhanced decision making by designing a multi-user tool assessing the implications of price hedging.</w:t>
      </w:r>
    </w:p>
    <w:p w14:paraId="5E9D6468" w14:textId="433A61C9" w:rsidR="00517A45" w:rsidRDefault="00517A45">
      <w:pPr>
        <w:rPr>
          <w:rFonts w:asciiTheme="minorHAnsi" w:hAnsiTheme="minorHAnsi" w:cs="Calibri"/>
          <w:szCs w:val="20"/>
        </w:rPr>
      </w:pPr>
    </w:p>
    <w:p w14:paraId="651038B9" w14:textId="5FE1A271" w:rsidR="00D618ED" w:rsidRPr="008D1509" w:rsidRDefault="00D618ED" w:rsidP="00D618ED">
      <w:pPr>
        <w:pStyle w:val="LPSStyle"/>
        <w:rPr>
          <w:rFonts w:ascii="Calibri" w:hAnsi="Calibri" w:cs="Calibri"/>
          <w:b/>
        </w:rPr>
      </w:pPr>
      <w:r>
        <w:rPr>
          <w:rFonts w:ascii="Calibri" w:hAnsi="Calibri" w:cs="Calibri"/>
          <w:b/>
        </w:rPr>
        <w:t>Cardinal Health, Chicago, IL                                                                                                                                                                         2002-2005</w:t>
      </w:r>
    </w:p>
    <w:p w14:paraId="782B65BF" w14:textId="007E706E" w:rsidR="00D618ED" w:rsidRPr="00D618ED" w:rsidRDefault="00D618ED" w:rsidP="00D618ED">
      <w:pPr>
        <w:pStyle w:val="LPSStyle"/>
        <w:rPr>
          <w:rFonts w:ascii="Calibri" w:hAnsi="Calibri" w:cs="Calibri"/>
          <w:bCs/>
          <w:i/>
          <w:iCs/>
        </w:rPr>
      </w:pPr>
      <w:r>
        <w:rPr>
          <w:rFonts w:ascii="Calibri" w:hAnsi="Calibri" w:cs="Calibri"/>
          <w:bCs/>
          <w:i/>
          <w:iCs/>
        </w:rPr>
        <w:t>An integrated healthcare services and products company with $152B in revenue and 50,000 employees.</w:t>
      </w:r>
    </w:p>
    <w:p w14:paraId="3A5CEF8B" w14:textId="5F41BE38" w:rsidR="00D618ED" w:rsidRPr="008D1509" w:rsidRDefault="00D618ED" w:rsidP="00D618ED">
      <w:pPr>
        <w:pStyle w:val="LPSStyle"/>
        <w:rPr>
          <w:rFonts w:ascii="Calibri" w:hAnsi="Calibri" w:cs="Calibri"/>
          <w:b/>
        </w:rPr>
      </w:pPr>
      <w:r>
        <w:rPr>
          <w:rFonts w:ascii="Calibri" w:hAnsi="Calibri" w:cs="Calibri"/>
          <w:b/>
        </w:rPr>
        <w:t>Senior Financial Analyst, Hospital &amp; Medical Consulting Services</w:t>
      </w:r>
    </w:p>
    <w:p w14:paraId="643843E3" w14:textId="77777777" w:rsidR="00D618ED" w:rsidRPr="00D618ED" w:rsidRDefault="00D618ED" w:rsidP="00D618ED">
      <w:pPr>
        <w:pStyle w:val="ListParagraph"/>
        <w:numPr>
          <w:ilvl w:val="0"/>
          <w:numId w:val="22"/>
        </w:numPr>
        <w:spacing w:after="120"/>
        <w:ind w:left="180" w:hanging="180"/>
        <w:rPr>
          <w:rFonts w:cs="Calibri"/>
          <w:sz w:val="21"/>
          <w:szCs w:val="21"/>
        </w:rPr>
      </w:pPr>
      <w:r>
        <w:t>Streamlined reporting and decision making for the chief financial officer (CFO) by developing a detailed financial reporting system by leveraging PowerPoint, Excel, and SQL.</w:t>
      </w:r>
    </w:p>
    <w:p w14:paraId="5CAAF0D8" w14:textId="3F8D3B33" w:rsidR="004B04B8" w:rsidRPr="00C6068F" w:rsidRDefault="004B04B8" w:rsidP="004B04B8">
      <w:pPr>
        <w:spacing w:before="120" w:after="120"/>
        <w:jc w:val="center"/>
        <w:rPr>
          <w:rFonts w:cs="Calibri"/>
          <w:b/>
          <w:bCs/>
          <w:sz w:val="24"/>
          <w:szCs w:val="24"/>
        </w:rPr>
      </w:pPr>
      <w:r w:rsidRPr="00C6068F">
        <w:rPr>
          <w:rFonts w:cs="Calibri"/>
          <w:b/>
          <w:bCs/>
          <w:sz w:val="24"/>
          <w:szCs w:val="24"/>
        </w:rPr>
        <w:t>E</w:t>
      </w:r>
      <w:r>
        <w:rPr>
          <w:rFonts w:cs="Calibri"/>
          <w:b/>
          <w:bCs/>
          <w:sz w:val="24"/>
          <w:szCs w:val="24"/>
        </w:rPr>
        <w:t>DUCATION</w:t>
      </w:r>
    </w:p>
    <w:p w14:paraId="4F14260F" w14:textId="77777777" w:rsidR="00D618ED" w:rsidRPr="0082463A" w:rsidRDefault="00D618ED" w:rsidP="00D618ED">
      <w:r w:rsidRPr="0082463A">
        <w:rPr>
          <w:b/>
        </w:rPr>
        <w:t>MS</w:t>
      </w:r>
      <w:r w:rsidRPr="0082463A">
        <w:t xml:space="preserve">, Master of Science, </w:t>
      </w:r>
      <w:r>
        <w:t>Accounting, University of Illinois, Chicago, 2001</w:t>
      </w:r>
    </w:p>
    <w:p w14:paraId="5ECC66E5" w14:textId="5AE39E72" w:rsidR="00D618ED" w:rsidRPr="00D618ED" w:rsidRDefault="00D618ED" w:rsidP="0068589B">
      <w:pPr>
        <w:rPr>
          <w:rFonts w:cs="Calibri"/>
          <w:szCs w:val="20"/>
        </w:rPr>
      </w:pPr>
      <w:r w:rsidRPr="0082463A">
        <w:rPr>
          <w:b/>
        </w:rPr>
        <w:t>B</w:t>
      </w:r>
      <w:r>
        <w:rPr>
          <w:b/>
        </w:rPr>
        <w:t>S</w:t>
      </w:r>
      <w:r w:rsidRPr="0082463A">
        <w:t xml:space="preserve">, Bachelor of </w:t>
      </w:r>
      <w:r>
        <w:t>Science, Accounting, University of Illinois, Chicago, 2000</w:t>
      </w:r>
    </w:p>
    <w:sectPr w:rsidR="00D618ED" w:rsidRPr="00D618ED" w:rsidSect="00E206B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1A47C" w14:textId="77777777" w:rsidR="003F2817" w:rsidRDefault="003F2817" w:rsidP="00D04048">
      <w:r>
        <w:separator/>
      </w:r>
    </w:p>
  </w:endnote>
  <w:endnote w:type="continuationSeparator" w:id="0">
    <w:p w14:paraId="769D4156" w14:textId="77777777" w:rsidR="003F2817" w:rsidRDefault="003F2817" w:rsidP="00D0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18F3" w14:textId="77777777" w:rsidR="003F2817" w:rsidRDefault="003F2817" w:rsidP="00D04048">
      <w:r>
        <w:separator/>
      </w:r>
    </w:p>
  </w:footnote>
  <w:footnote w:type="continuationSeparator" w:id="0">
    <w:p w14:paraId="78F63F06" w14:textId="77777777" w:rsidR="003F2817" w:rsidRDefault="003F2817" w:rsidP="00D04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AB3"/>
    <w:multiLevelType w:val="hybridMultilevel"/>
    <w:tmpl w:val="F0BE5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735D57"/>
    <w:multiLevelType w:val="hybridMultilevel"/>
    <w:tmpl w:val="B78CE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918CB"/>
    <w:multiLevelType w:val="hybridMultilevel"/>
    <w:tmpl w:val="B256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45B96"/>
    <w:multiLevelType w:val="hybridMultilevel"/>
    <w:tmpl w:val="B09CE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0D19B1"/>
    <w:multiLevelType w:val="hybridMultilevel"/>
    <w:tmpl w:val="8A58EF06"/>
    <w:lvl w:ilvl="0" w:tplc="83A4908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3C4EA4"/>
    <w:multiLevelType w:val="hybridMultilevel"/>
    <w:tmpl w:val="5BCCF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185067"/>
    <w:multiLevelType w:val="hybridMultilevel"/>
    <w:tmpl w:val="869CB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A920B6"/>
    <w:multiLevelType w:val="hybridMultilevel"/>
    <w:tmpl w:val="E70EACD6"/>
    <w:lvl w:ilvl="0" w:tplc="83A4908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78702D"/>
    <w:multiLevelType w:val="hybridMultilevel"/>
    <w:tmpl w:val="9D1C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53A23AE"/>
    <w:multiLevelType w:val="hybridMultilevel"/>
    <w:tmpl w:val="1C9E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C1C33"/>
    <w:multiLevelType w:val="hybridMultilevel"/>
    <w:tmpl w:val="162C1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1159DD"/>
    <w:multiLevelType w:val="hybridMultilevel"/>
    <w:tmpl w:val="9F10D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700CE6"/>
    <w:multiLevelType w:val="hybridMultilevel"/>
    <w:tmpl w:val="F5E2925E"/>
    <w:lvl w:ilvl="0" w:tplc="83A4908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3175F3"/>
    <w:multiLevelType w:val="hybridMultilevel"/>
    <w:tmpl w:val="82628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BD09A8"/>
    <w:multiLevelType w:val="hybridMultilevel"/>
    <w:tmpl w:val="6C7C3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B22554"/>
    <w:multiLevelType w:val="hybridMultilevel"/>
    <w:tmpl w:val="643CB89C"/>
    <w:lvl w:ilvl="0" w:tplc="83A490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677FB"/>
    <w:multiLevelType w:val="hybridMultilevel"/>
    <w:tmpl w:val="468263CE"/>
    <w:lvl w:ilvl="0" w:tplc="83A490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7073C"/>
    <w:multiLevelType w:val="hybridMultilevel"/>
    <w:tmpl w:val="65249B54"/>
    <w:lvl w:ilvl="0" w:tplc="83A490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2BC0"/>
    <w:multiLevelType w:val="hybridMultilevel"/>
    <w:tmpl w:val="54248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3600A3"/>
    <w:multiLevelType w:val="hybridMultilevel"/>
    <w:tmpl w:val="5930FC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624A75AA"/>
    <w:multiLevelType w:val="hybridMultilevel"/>
    <w:tmpl w:val="82F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345A7F"/>
    <w:multiLevelType w:val="hybridMultilevel"/>
    <w:tmpl w:val="E494B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5F427E"/>
    <w:multiLevelType w:val="hybridMultilevel"/>
    <w:tmpl w:val="2F682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B1324D"/>
    <w:multiLevelType w:val="hybridMultilevel"/>
    <w:tmpl w:val="9B1A9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4"/>
  </w:num>
  <w:num w:numId="4">
    <w:abstractNumId w:val="20"/>
  </w:num>
  <w:num w:numId="5">
    <w:abstractNumId w:val="22"/>
  </w:num>
  <w:num w:numId="6">
    <w:abstractNumId w:val="1"/>
  </w:num>
  <w:num w:numId="7">
    <w:abstractNumId w:val="6"/>
  </w:num>
  <w:num w:numId="8">
    <w:abstractNumId w:val="5"/>
  </w:num>
  <w:num w:numId="9">
    <w:abstractNumId w:val="21"/>
  </w:num>
  <w:num w:numId="10">
    <w:abstractNumId w:val="10"/>
  </w:num>
  <w:num w:numId="11">
    <w:abstractNumId w:val="8"/>
  </w:num>
  <w:num w:numId="12">
    <w:abstractNumId w:val="18"/>
  </w:num>
  <w:num w:numId="13">
    <w:abstractNumId w:val="16"/>
  </w:num>
  <w:num w:numId="14">
    <w:abstractNumId w:val="13"/>
  </w:num>
  <w:num w:numId="15">
    <w:abstractNumId w:val="3"/>
  </w:num>
  <w:num w:numId="16">
    <w:abstractNumId w:val="24"/>
  </w:num>
  <w:num w:numId="17">
    <w:abstractNumId w:val="17"/>
  </w:num>
  <w:num w:numId="18">
    <w:abstractNumId w:val="7"/>
  </w:num>
  <w:num w:numId="19">
    <w:abstractNumId w:val="4"/>
  </w:num>
  <w:num w:numId="20">
    <w:abstractNumId w:val="2"/>
  </w:num>
  <w:num w:numId="21">
    <w:abstractNumId w:val="19"/>
  </w:num>
  <w:num w:numId="22">
    <w:abstractNumId w:val="12"/>
  </w:num>
  <w:num w:numId="23">
    <w:abstractNumId w:val="0"/>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wMrU0Mba0NDY1MTBV0lEKTi0uzszPAykwNqwFAM0WFKMtAAAA"/>
  </w:docVars>
  <w:rsids>
    <w:rsidRoot w:val="00804E0F"/>
    <w:rsid w:val="0000019F"/>
    <w:rsid w:val="00005A3E"/>
    <w:rsid w:val="00015EC8"/>
    <w:rsid w:val="00016375"/>
    <w:rsid w:val="00021062"/>
    <w:rsid w:val="00021A1C"/>
    <w:rsid w:val="00022394"/>
    <w:rsid w:val="00023D78"/>
    <w:rsid w:val="0002502B"/>
    <w:rsid w:val="00026C21"/>
    <w:rsid w:val="0002706C"/>
    <w:rsid w:val="00027D47"/>
    <w:rsid w:val="0003168F"/>
    <w:rsid w:val="00037595"/>
    <w:rsid w:val="0004199E"/>
    <w:rsid w:val="00043EB7"/>
    <w:rsid w:val="0004673E"/>
    <w:rsid w:val="00047CE9"/>
    <w:rsid w:val="00050339"/>
    <w:rsid w:val="00057238"/>
    <w:rsid w:val="00061FEC"/>
    <w:rsid w:val="0006647C"/>
    <w:rsid w:val="000671AB"/>
    <w:rsid w:val="00070827"/>
    <w:rsid w:val="0007135E"/>
    <w:rsid w:val="00072A43"/>
    <w:rsid w:val="000747AB"/>
    <w:rsid w:val="00074E1D"/>
    <w:rsid w:val="00075398"/>
    <w:rsid w:val="00076FE8"/>
    <w:rsid w:val="00084423"/>
    <w:rsid w:val="0008739A"/>
    <w:rsid w:val="000923CB"/>
    <w:rsid w:val="00097CC2"/>
    <w:rsid w:val="000A026B"/>
    <w:rsid w:val="000A5511"/>
    <w:rsid w:val="000A71A5"/>
    <w:rsid w:val="000B276D"/>
    <w:rsid w:val="000B784C"/>
    <w:rsid w:val="000C152F"/>
    <w:rsid w:val="000C2BBB"/>
    <w:rsid w:val="000C460A"/>
    <w:rsid w:val="000C6B22"/>
    <w:rsid w:val="000D4830"/>
    <w:rsid w:val="000E0099"/>
    <w:rsid w:val="000E1576"/>
    <w:rsid w:val="000E32AF"/>
    <w:rsid w:val="000E6E61"/>
    <w:rsid w:val="000E79B9"/>
    <w:rsid w:val="000E7A0A"/>
    <w:rsid w:val="000F2EB2"/>
    <w:rsid w:val="000F7F52"/>
    <w:rsid w:val="0010117D"/>
    <w:rsid w:val="00114D25"/>
    <w:rsid w:val="001228A6"/>
    <w:rsid w:val="0013053D"/>
    <w:rsid w:val="00131826"/>
    <w:rsid w:val="00133A3C"/>
    <w:rsid w:val="001371C9"/>
    <w:rsid w:val="00140ACE"/>
    <w:rsid w:val="0014495E"/>
    <w:rsid w:val="00146BD2"/>
    <w:rsid w:val="001648F4"/>
    <w:rsid w:val="00166005"/>
    <w:rsid w:val="00172D64"/>
    <w:rsid w:val="00173357"/>
    <w:rsid w:val="00175697"/>
    <w:rsid w:val="00181ECE"/>
    <w:rsid w:val="00182AF4"/>
    <w:rsid w:val="00194A9F"/>
    <w:rsid w:val="00196520"/>
    <w:rsid w:val="001A216A"/>
    <w:rsid w:val="001A3012"/>
    <w:rsid w:val="001A743C"/>
    <w:rsid w:val="001B2EE2"/>
    <w:rsid w:val="001B70DD"/>
    <w:rsid w:val="001D0DBB"/>
    <w:rsid w:val="001D44A9"/>
    <w:rsid w:val="001D6E25"/>
    <w:rsid w:val="001D7951"/>
    <w:rsid w:val="001E7997"/>
    <w:rsid w:val="001F2F74"/>
    <w:rsid w:val="001F5004"/>
    <w:rsid w:val="002006C6"/>
    <w:rsid w:val="002006E1"/>
    <w:rsid w:val="002027BE"/>
    <w:rsid w:val="00205608"/>
    <w:rsid w:val="00213E88"/>
    <w:rsid w:val="0022292E"/>
    <w:rsid w:val="002234BD"/>
    <w:rsid w:val="00224E74"/>
    <w:rsid w:val="00225D06"/>
    <w:rsid w:val="00227DCA"/>
    <w:rsid w:val="00234F73"/>
    <w:rsid w:val="002401D4"/>
    <w:rsid w:val="00246FD5"/>
    <w:rsid w:val="002512BD"/>
    <w:rsid w:val="00257028"/>
    <w:rsid w:val="0026274B"/>
    <w:rsid w:val="00265238"/>
    <w:rsid w:val="00265802"/>
    <w:rsid w:val="00266F6D"/>
    <w:rsid w:val="00277AD2"/>
    <w:rsid w:val="00285F53"/>
    <w:rsid w:val="002964B6"/>
    <w:rsid w:val="002B1EB9"/>
    <w:rsid w:val="002B4D84"/>
    <w:rsid w:val="002B50E8"/>
    <w:rsid w:val="002B578A"/>
    <w:rsid w:val="002B604E"/>
    <w:rsid w:val="002C4955"/>
    <w:rsid w:val="002C7A81"/>
    <w:rsid w:val="002E14C5"/>
    <w:rsid w:val="002F0951"/>
    <w:rsid w:val="002F6C44"/>
    <w:rsid w:val="00302138"/>
    <w:rsid w:val="00306856"/>
    <w:rsid w:val="00307EE8"/>
    <w:rsid w:val="00314667"/>
    <w:rsid w:val="00316245"/>
    <w:rsid w:val="00335340"/>
    <w:rsid w:val="00340EF8"/>
    <w:rsid w:val="00341068"/>
    <w:rsid w:val="003422A6"/>
    <w:rsid w:val="00343122"/>
    <w:rsid w:val="003434CF"/>
    <w:rsid w:val="00344266"/>
    <w:rsid w:val="00346C35"/>
    <w:rsid w:val="00356686"/>
    <w:rsid w:val="00366557"/>
    <w:rsid w:val="00374239"/>
    <w:rsid w:val="0038493B"/>
    <w:rsid w:val="00385791"/>
    <w:rsid w:val="00385F49"/>
    <w:rsid w:val="003960CD"/>
    <w:rsid w:val="003A06AB"/>
    <w:rsid w:val="003A09E3"/>
    <w:rsid w:val="003A6031"/>
    <w:rsid w:val="003A6711"/>
    <w:rsid w:val="003A7E8E"/>
    <w:rsid w:val="003B10A5"/>
    <w:rsid w:val="003B1C1E"/>
    <w:rsid w:val="003B3D6B"/>
    <w:rsid w:val="003B5DED"/>
    <w:rsid w:val="003B6663"/>
    <w:rsid w:val="003C295B"/>
    <w:rsid w:val="003D0E13"/>
    <w:rsid w:val="003E2DA7"/>
    <w:rsid w:val="003F0B50"/>
    <w:rsid w:val="003F2817"/>
    <w:rsid w:val="003F2C5F"/>
    <w:rsid w:val="003F7936"/>
    <w:rsid w:val="00403C44"/>
    <w:rsid w:val="004063FF"/>
    <w:rsid w:val="0043037D"/>
    <w:rsid w:val="00432557"/>
    <w:rsid w:val="004346FF"/>
    <w:rsid w:val="00440B97"/>
    <w:rsid w:val="004415DD"/>
    <w:rsid w:val="00442151"/>
    <w:rsid w:val="00442AD1"/>
    <w:rsid w:val="00453DD1"/>
    <w:rsid w:val="00455086"/>
    <w:rsid w:val="0045567E"/>
    <w:rsid w:val="004714A5"/>
    <w:rsid w:val="0048106B"/>
    <w:rsid w:val="00481CEA"/>
    <w:rsid w:val="0048470E"/>
    <w:rsid w:val="00484F78"/>
    <w:rsid w:val="00485B17"/>
    <w:rsid w:val="00487CD1"/>
    <w:rsid w:val="004919F7"/>
    <w:rsid w:val="00496AF9"/>
    <w:rsid w:val="004A4959"/>
    <w:rsid w:val="004A5956"/>
    <w:rsid w:val="004B0086"/>
    <w:rsid w:val="004B04B8"/>
    <w:rsid w:val="004C3A38"/>
    <w:rsid w:val="004D3B11"/>
    <w:rsid w:val="004E01F9"/>
    <w:rsid w:val="004E1049"/>
    <w:rsid w:val="004E303D"/>
    <w:rsid w:val="004F0AAC"/>
    <w:rsid w:val="00510C3D"/>
    <w:rsid w:val="00511A26"/>
    <w:rsid w:val="00512F09"/>
    <w:rsid w:val="00513A87"/>
    <w:rsid w:val="005150AB"/>
    <w:rsid w:val="005165FB"/>
    <w:rsid w:val="00517A45"/>
    <w:rsid w:val="00551206"/>
    <w:rsid w:val="00552935"/>
    <w:rsid w:val="00553B69"/>
    <w:rsid w:val="00555CF6"/>
    <w:rsid w:val="005741E4"/>
    <w:rsid w:val="00574B87"/>
    <w:rsid w:val="005766E9"/>
    <w:rsid w:val="00582859"/>
    <w:rsid w:val="00586AE2"/>
    <w:rsid w:val="00587FB8"/>
    <w:rsid w:val="00591798"/>
    <w:rsid w:val="0059680C"/>
    <w:rsid w:val="005A34F3"/>
    <w:rsid w:val="005A524B"/>
    <w:rsid w:val="005C0904"/>
    <w:rsid w:val="005C5563"/>
    <w:rsid w:val="005D07FB"/>
    <w:rsid w:val="005D39E0"/>
    <w:rsid w:val="005E143A"/>
    <w:rsid w:val="005E1A06"/>
    <w:rsid w:val="005E327F"/>
    <w:rsid w:val="005F3995"/>
    <w:rsid w:val="005F5998"/>
    <w:rsid w:val="00606052"/>
    <w:rsid w:val="00607111"/>
    <w:rsid w:val="006106F3"/>
    <w:rsid w:val="00614FA8"/>
    <w:rsid w:val="006228B8"/>
    <w:rsid w:val="00623D63"/>
    <w:rsid w:val="0063047B"/>
    <w:rsid w:val="00640D68"/>
    <w:rsid w:val="00651C7A"/>
    <w:rsid w:val="00653E88"/>
    <w:rsid w:val="0065402B"/>
    <w:rsid w:val="00655FCA"/>
    <w:rsid w:val="0065720B"/>
    <w:rsid w:val="00665012"/>
    <w:rsid w:val="00667FFB"/>
    <w:rsid w:val="006704D0"/>
    <w:rsid w:val="006720F8"/>
    <w:rsid w:val="00672506"/>
    <w:rsid w:val="006841EF"/>
    <w:rsid w:val="0068589B"/>
    <w:rsid w:val="0068624F"/>
    <w:rsid w:val="0068639E"/>
    <w:rsid w:val="00692324"/>
    <w:rsid w:val="00695267"/>
    <w:rsid w:val="006B3FC7"/>
    <w:rsid w:val="006C41E5"/>
    <w:rsid w:val="006D3601"/>
    <w:rsid w:val="006D7059"/>
    <w:rsid w:val="006E318C"/>
    <w:rsid w:val="006E6E2B"/>
    <w:rsid w:val="006E71E6"/>
    <w:rsid w:val="00700657"/>
    <w:rsid w:val="00704F3C"/>
    <w:rsid w:val="0070770B"/>
    <w:rsid w:val="0070772B"/>
    <w:rsid w:val="0071011B"/>
    <w:rsid w:val="00715DE4"/>
    <w:rsid w:val="00716435"/>
    <w:rsid w:val="00716592"/>
    <w:rsid w:val="007170A0"/>
    <w:rsid w:val="0071726C"/>
    <w:rsid w:val="0072403C"/>
    <w:rsid w:val="00724C14"/>
    <w:rsid w:val="00727ED8"/>
    <w:rsid w:val="00741281"/>
    <w:rsid w:val="00745538"/>
    <w:rsid w:val="00746FA2"/>
    <w:rsid w:val="007558E1"/>
    <w:rsid w:val="007622A9"/>
    <w:rsid w:val="00776873"/>
    <w:rsid w:val="007804F5"/>
    <w:rsid w:val="00784DF1"/>
    <w:rsid w:val="00787BCA"/>
    <w:rsid w:val="007926D3"/>
    <w:rsid w:val="00795244"/>
    <w:rsid w:val="00795A53"/>
    <w:rsid w:val="00795BE8"/>
    <w:rsid w:val="007A3F69"/>
    <w:rsid w:val="007B631D"/>
    <w:rsid w:val="007D2F85"/>
    <w:rsid w:val="007D3A2E"/>
    <w:rsid w:val="007D5AD2"/>
    <w:rsid w:val="007D6397"/>
    <w:rsid w:val="007E08C3"/>
    <w:rsid w:val="007F12A3"/>
    <w:rsid w:val="007F4427"/>
    <w:rsid w:val="00800352"/>
    <w:rsid w:val="00801E62"/>
    <w:rsid w:val="00802E48"/>
    <w:rsid w:val="00804E0F"/>
    <w:rsid w:val="00812393"/>
    <w:rsid w:val="00812B70"/>
    <w:rsid w:val="0081378B"/>
    <w:rsid w:val="00817FA8"/>
    <w:rsid w:val="00822D2A"/>
    <w:rsid w:val="0082463A"/>
    <w:rsid w:val="008316CD"/>
    <w:rsid w:val="0083504D"/>
    <w:rsid w:val="00835877"/>
    <w:rsid w:val="008420EC"/>
    <w:rsid w:val="00845F70"/>
    <w:rsid w:val="008474F8"/>
    <w:rsid w:val="00863BF3"/>
    <w:rsid w:val="008668FA"/>
    <w:rsid w:val="008741CE"/>
    <w:rsid w:val="008775C6"/>
    <w:rsid w:val="00877B1D"/>
    <w:rsid w:val="008812E0"/>
    <w:rsid w:val="00885839"/>
    <w:rsid w:val="0089601F"/>
    <w:rsid w:val="00896C18"/>
    <w:rsid w:val="00896CBE"/>
    <w:rsid w:val="008A3EC9"/>
    <w:rsid w:val="008B0374"/>
    <w:rsid w:val="008B2BE2"/>
    <w:rsid w:val="008B65D9"/>
    <w:rsid w:val="008B6B84"/>
    <w:rsid w:val="008C0887"/>
    <w:rsid w:val="008C24AD"/>
    <w:rsid w:val="008D1509"/>
    <w:rsid w:val="008D415C"/>
    <w:rsid w:val="008E7870"/>
    <w:rsid w:val="008F116A"/>
    <w:rsid w:val="008F5156"/>
    <w:rsid w:val="00912FAF"/>
    <w:rsid w:val="00917F82"/>
    <w:rsid w:val="009215F9"/>
    <w:rsid w:val="00925907"/>
    <w:rsid w:val="009260CC"/>
    <w:rsid w:val="00934AE5"/>
    <w:rsid w:val="00943840"/>
    <w:rsid w:val="009479C9"/>
    <w:rsid w:val="00952A87"/>
    <w:rsid w:val="00954F97"/>
    <w:rsid w:val="00962C93"/>
    <w:rsid w:val="00965568"/>
    <w:rsid w:val="009672A6"/>
    <w:rsid w:val="009765AD"/>
    <w:rsid w:val="009771E2"/>
    <w:rsid w:val="00980B35"/>
    <w:rsid w:val="009852DF"/>
    <w:rsid w:val="00985BD6"/>
    <w:rsid w:val="00985C8B"/>
    <w:rsid w:val="00992701"/>
    <w:rsid w:val="009968D3"/>
    <w:rsid w:val="00997E04"/>
    <w:rsid w:val="009A6586"/>
    <w:rsid w:val="009B258D"/>
    <w:rsid w:val="009B2A4C"/>
    <w:rsid w:val="009D363A"/>
    <w:rsid w:val="009D4980"/>
    <w:rsid w:val="009E5A52"/>
    <w:rsid w:val="009F776D"/>
    <w:rsid w:val="009F7A82"/>
    <w:rsid w:val="00A00481"/>
    <w:rsid w:val="00A05633"/>
    <w:rsid w:val="00A0572D"/>
    <w:rsid w:val="00A12A4E"/>
    <w:rsid w:val="00A218D2"/>
    <w:rsid w:val="00A22AB4"/>
    <w:rsid w:val="00A339A0"/>
    <w:rsid w:val="00A437DC"/>
    <w:rsid w:val="00A464E4"/>
    <w:rsid w:val="00A47543"/>
    <w:rsid w:val="00A54674"/>
    <w:rsid w:val="00A635AA"/>
    <w:rsid w:val="00A6679D"/>
    <w:rsid w:val="00A74C88"/>
    <w:rsid w:val="00A76EDC"/>
    <w:rsid w:val="00A80C7F"/>
    <w:rsid w:val="00A833DA"/>
    <w:rsid w:val="00A856A4"/>
    <w:rsid w:val="00A85C13"/>
    <w:rsid w:val="00A86437"/>
    <w:rsid w:val="00A92A2C"/>
    <w:rsid w:val="00A95E5E"/>
    <w:rsid w:val="00A968A2"/>
    <w:rsid w:val="00A97F15"/>
    <w:rsid w:val="00AB07EC"/>
    <w:rsid w:val="00AB3421"/>
    <w:rsid w:val="00AB48F0"/>
    <w:rsid w:val="00AB6810"/>
    <w:rsid w:val="00AC316D"/>
    <w:rsid w:val="00AD165F"/>
    <w:rsid w:val="00AF0949"/>
    <w:rsid w:val="00AF5924"/>
    <w:rsid w:val="00AF5AF3"/>
    <w:rsid w:val="00B0522D"/>
    <w:rsid w:val="00B05251"/>
    <w:rsid w:val="00B05FC4"/>
    <w:rsid w:val="00B213DC"/>
    <w:rsid w:val="00B25364"/>
    <w:rsid w:val="00B33858"/>
    <w:rsid w:val="00B40C77"/>
    <w:rsid w:val="00B42AD4"/>
    <w:rsid w:val="00B50C27"/>
    <w:rsid w:val="00B522A8"/>
    <w:rsid w:val="00B532F7"/>
    <w:rsid w:val="00B577DC"/>
    <w:rsid w:val="00B80FD6"/>
    <w:rsid w:val="00B835DF"/>
    <w:rsid w:val="00B86D51"/>
    <w:rsid w:val="00B94AC8"/>
    <w:rsid w:val="00BB7DAC"/>
    <w:rsid w:val="00BC07FE"/>
    <w:rsid w:val="00BC249E"/>
    <w:rsid w:val="00BC3D52"/>
    <w:rsid w:val="00BC41A6"/>
    <w:rsid w:val="00BC6BCE"/>
    <w:rsid w:val="00BD17EA"/>
    <w:rsid w:val="00BE174B"/>
    <w:rsid w:val="00BE2897"/>
    <w:rsid w:val="00BE3484"/>
    <w:rsid w:val="00BF0133"/>
    <w:rsid w:val="00BF7C47"/>
    <w:rsid w:val="00C05C3A"/>
    <w:rsid w:val="00C128B8"/>
    <w:rsid w:val="00C1520D"/>
    <w:rsid w:val="00C16696"/>
    <w:rsid w:val="00C20262"/>
    <w:rsid w:val="00C2089D"/>
    <w:rsid w:val="00C24749"/>
    <w:rsid w:val="00C352E9"/>
    <w:rsid w:val="00C403DD"/>
    <w:rsid w:val="00C4514C"/>
    <w:rsid w:val="00C53872"/>
    <w:rsid w:val="00C55617"/>
    <w:rsid w:val="00C559A5"/>
    <w:rsid w:val="00C56E64"/>
    <w:rsid w:val="00C571E6"/>
    <w:rsid w:val="00C6068F"/>
    <w:rsid w:val="00C65CA2"/>
    <w:rsid w:val="00C817E0"/>
    <w:rsid w:val="00C91B10"/>
    <w:rsid w:val="00C920A0"/>
    <w:rsid w:val="00C93F54"/>
    <w:rsid w:val="00CB1A5D"/>
    <w:rsid w:val="00CC30DE"/>
    <w:rsid w:val="00CC5C59"/>
    <w:rsid w:val="00CD064C"/>
    <w:rsid w:val="00CD3475"/>
    <w:rsid w:val="00CD3A44"/>
    <w:rsid w:val="00CD6652"/>
    <w:rsid w:val="00CD7F7B"/>
    <w:rsid w:val="00CE0FFC"/>
    <w:rsid w:val="00CE5132"/>
    <w:rsid w:val="00CE63FB"/>
    <w:rsid w:val="00CE78AC"/>
    <w:rsid w:val="00CF6305"/>
    <w:rsid w:val="00D04048"/>
    <w:rsid w:val="00D04082"/>
    <w:rsid w:val="00D0610B"/>
    <w:rsid w:val="00D06EE6"/>
    <w:rsid w:val="00D072D3"/>
    <w:rsid w:val="00D072EC"/>
    <w:rsid w:val="00D102F8"/>
    <w:rsid w:val="00D14E0F"/>
    <w:rsid w:val="00D23157"/>
    <w:rsid w:val="00D233E8"/>
    <w:rsid w:val="00D2361D"/>
    <w:rsid w:val="00D301DE"/>
    <w:rsid w:val="00D34B35"/>
    <w:rsid w:val="00D3571C"/>
    <w:rsid w:val="00D50837"/>
    <w:rsid w:val="00D512F7"/>
    <w:rsid w:val="00D618ED"/>
    <w:rsid w:val="00D679AF"/>
    <w:rsid w:val="00D74B48"/>
    <w:rsid w:val="00D81BF1"/>
    <w:rsid w:val="00D82785"/>
    <w:rsid w:val="00D83B8C"/>
    <w:rsid w:val="00D879FE"/>
    <w:rsid w:val="00D900FA"/>
    <w:rsid w:val="00D90BA0"/>
    <w:rsid w:val="00D92C83"/>
    <w:rsid w:val="00D92D8B"/>
    <w:rsid w:val="00DA1709"/>
    <w:rsid w:val="00DA227B"/>
    <w:rsid w:val="00DA6114"/>
    <w:rsid w:val="00DA7D6B"/>
    <w:rsid w:val="00DC14E7"/>
    <w:rsid w:val="00DC3BA5"/>
    <w:rsid w:val="00DE02E0"/>
    <w:rsid w:val="00DE32CE"/>
    <w:rsid w:val="00DE565B"/>
    <w:rsid w:val="00DF09DA"/>
    <w:rsid w:val="00E034F1"/>
    <w:rsid w:val="00E206B5"/>
    <w:rsid w:val="00E24052"/>
    <w:rsid w:val="00E25A33"/>
    <w:rsid w:val="00E336C2"/>
    <w:rsid w:val="00E34608"/>
    <w:rsid w:val="00E354FC"/>
    <w:rsid w:val="00E36D2C"/>
    <w:rsid w:val="00E47F9E"/>
    <w:rsid w:val="00E53E8B"/>
    <w:rsid w:val="00E57BE8"/>
    <w:rsid w:val="00E61A30"/>
    <w:rsid w:val="00E61F93"/>
    <w:rsid w:val="00E73244"/>
    <w:rsid w:val="00E73603"/>
    <w:rsid w:val="00E91E9F"/>
    <w:rsid w:val="00E94EC5"/>
    <w:rsid w:val="00E95FAA"/>
    <w:rsid w:val="00EA39D8"/>
    <w:rsid w:val="00EB2CD4"/>
    <w:rsid w:val="00EB5B80"/>
    <w:rsid w:val="00EB6AE4"/>
    <w:rsid w:val="00EB758A"/>
    <w:rsid w:val="00EC3CAE"/>
    <w:rsid w:val="00EC67A9"/>
    <w:rsid w:val="00ED14B0"/>
    <w:rsid w:val="00ED235D"/>
    <w:rsid w:val="00ED4D8E"/>
    <w:rsid w:val="00EE2D8B"/>
    <w:rsid w:val="00EF7F89"/>
    <w:rsid w:val="00F0524D"/>
    <w:rsid w:val="00F07CF8"/>
    <w:rsid w:val="00F1004A"/>
    <w:rsid w:val="00F23002"/>
    <w:rsid w:val="00F3192A"/>
    <w:rsid w:val="00F31FA6"/>
    <w:rsid w:val="00F340D3"/>
    <w:rsid w:val="00F37E48"/>
    <w:rsid w:val="00F456C7"/>
    <w:rsid w:val="00F46795"/>
    <w:rsid w:val="00F50E04"/>
    <w:rsid w:val="00F619FE"/>
    <w:rsid w:val="00F61A44"/>
    <w:rsid w:val="00F61EB7"/>
    <w:rsid w:val="00F6568D"/>
    <w:rsid w:val="00F739E8"/>
    <w:rsid w:val="00F80739"/>
    <w:rsid w:val="00F82F12"/>
    <w:rsid w:val="00F97AAE"/>
    <w:rsid w:val="00FB40A2"/>
    <w:rsid w:val="00FB4C10"/>
    <w:rsid w:val="00FD5D2F"/>
    <w:rsid w:val="00FE7846"/>
    <w:rsid w:val="00FF29F7"/>
    <w:rsid w:val="00FF7C69"/>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96B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DA7"/>
    <w:rPr>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04E0F"/>
    <w:pPr>
      <w:jc w:val="center"/>
    </w:pPr>
    <w:rPr>
      <w:rFonts w:ascii="Arial" w:eastAsia="Times New Roman" w:hAnsi="Arial"/>
      <w:b/>
      <w:smallCaps/>
      <w:sz w:val="28"/>
      <w:szCs w:val="20"/>
    </w:rPr>
  </w:style>
  <w:style w:type="character" w:customStyle="1" w:styleId="TitleChar">
    <w:name w:val="Title Char"/>
    <w:link w:val="Title"/>
    <w:rsid w:val="00804E0F"/>
    <w:rPr>
      <w:rFonts w:ascii="Arial" w:eastAsia="Times New Roman" w:hAnsi="Arial" w:cs="Times New Roman"/>
      <w:b/>
      <w:smallCaps/>
      <w:sz w:val="28"/>
      <w:szCs w:val="20"/>
    </w:rPr>
  </w:style>
  <w:style w:type="character" w:styleId="Hyperlink">
    <w:name w:val="Hyperlink"/>
    <w:uiPriority w:val="99"/>
    <w:unhideWhenUsed/>
    <w:rsid w:val="00804E0F"/>
    <w:rPr>
      <w:color w:val="0000FF"/>
      <w:u w:val="single"/>
    </w:rPr>
  </w:style>
  <w:style w:type="character" w:styleId="CommentReference">
    <w:name w:val="annotation reference"/>
    <w:uiPriority w:val="99"/>
    <w:semiHidden/>
    <w:unhideWhenUsed/>
    <w:rsid w:val="00804E0F"/>
    <w:rPr>
      <w:sz w:val="16"/>
      <w:szCs w:val="16"/>
    </w:rPr>
  </w:style>
  <w:style w:type="paragraph" w:styleId="CommentText">
    <w:name w:val="annotation text"/>
    <w:basedOn w:val="Normal"/>
    <w:link w:val="CommentTextChar"/>
    <w:uiPriority w:val="99"/>
    <w:unhideWhenUsed/>
    <w:rsid w:val="00804E0F"/>
    <w:rPr>
      <w:szCs w:val="20"/>
    </w:rPr>
  </w:style>
  <w:style w:type="character" w:customStyle="1" w:styleId="CommentTextChar">
    <w:name w:val="Comment Text Char"/>
    <w:link w:val="CommentText"/>
    <w:uiPriority w:val="99"/>
    <w:rsid w:val="00804E0F"/>
    <w:rPr>
      <w:sz w:val="20"/>
      <w:szCs w:val="20"/>
    </w:rPr>
  </w:style>
  <w:style w:type="paragraph" w:styleId="CommentSubject">
    <w:name w:val="annotation subject"/>
    <w:basedOn w:val="CommentText"/>
    <w:next w:val="CommentText"/>
    <w:link w:val="CommentSubjectChar"/>
    <w:uiPriority w:val="99"/>
    <w:semiHidden/>
    <w:unhideWhenUsed/>
    <w:rsid w:val="00804E0F"/>
    <w:rPr>
      <w:b/>
      <w:bCs/>
    </w:rPr>
  </w:style>
  <w:style w:type="character" w:customStyle="1" w:styleId="CommentSubjectChar">
    <w:name w:val="Comment Subject Char"/>
    <w:link w:val="CommentSubject"/>
    <w:uiPriority w:val="99"/>
    <w:semiHidden/>
    <w:rsid w:val="00804E0F"/>
    <w:rPr>
      <w:b/>
      <w:bCs/>
      <w:sz w:val="20"/>
      <w:szCs w:val="20"/>
    </w:rPr>
  </w:style>
  <w:style w:type="paragraph" w:styleId="BalloonText">
    <w:name w:val="Balloon Text"/>
    <w:basedOn w:val="Normal"/>
    <w:link w:val="BalloonTextChar"/>
    <w:uiPriority w:val="99"/>
    <w:semiHidden/>
    <w:unhideWhenUsed/>
    <w:rsid w:val="00804E0F"/>
    <w:rPr>
      <w:rFonts w:ascii="Tahoma" w:hAnsi="Tahoma" w:cs="Tahoma"/>
      <w:sz w:val="16"/>
      <w:szCs w:val="16"/>
    </w:rPr>
  </w:style>
  <w:style w:type="character" w:customStyle="1" w:styleId="BalloonTextChar">
    <w:name w:val="Balloon Text Char"/>
    <w:link w:val="BalloonText"/>
    <w:uiPriority w:val="99"/>
    <w:semiHidden/>
    <w:rsid w:val="00804E0F"/>
    <w:rPr>
      <w:rFonts w:ascii="Tahoma" w:hAnsi="Tahoma" w:cs="Tahoma"/>
      <w:sz w:val="16"/>
      <w:szCs w:val="16"/>
    </w:rPr>
  </w:style>
  <w:style w:type="paragraph" w:styleId="ListParagraph">
    <w:name w:val="List Paragraph"/>
    <w:basedOn w:val="Normal"/>
    <w:uiPriority w:val="34"/>
    <w:qFormat/>
    <w:rsid w:val="00CE5132"/>
    <w:pPr>
      <w:ind w:left="720"/>
      <w:contextualSpacing/>
    </w:pPr>
  </w:style>
  <w:style w:type="paragraph" w:styleId="BodyText3">
    <w:name w:val="Body Text 3"/>
    <w:basedOn w:val="Normal"/>
    <w:link w:val="BodyText3Char"/>
    <w:rsid w:val="00F739E8"/>
    <w:pPr>
      <w:spacing w:after="240"/>
    </w:pPr>
    <w:rPr>
      <w:rFonts w:ascii="Arial" w:eastAsia="Times New Roman" w:hAnsi="Arial"/>
      <w:szCs w:val="20"/>
    </w:rPr>
  </w:style>
  <w:style w:type="character" w:customStyle="1" w:styleId="BodyText3Char">
    <w:name w:val="Body Text 3 Char"/>
    <w:link w:val="BodyText3"/>
    <w:rsid w:val="00F739E8"/>
    <w:rPr>
      <w:rFonts w:ascii="Arial" w:eastAsia="Times New Roman" w:hAnsi="Arial" w:cs="Times New Roman"/>
      <w:sz w:val="20"/>
      <w:szCs w:val="20"/>
    </w:rPr>
  </w:style>
  <w:style w:type="paragraph" w:styleId="HTMLPreformatted">
    <w:name w:val="HTML Preformatted"/>
    <w:basedOn w:val="Normal"/>
    <w:link w:val="HTMLPreformattedChar"/>
    <w:rsid w:val="00F73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link w:val="HTMLPreformatted"/>
    <w:rsid w:val="00F739E8"/>
    <w:rPr>
      <w:rFonts w:ascii="Courier New" w:eastAsia="Times New Roman" w:hAnsi="Courier New" w:cs="Courier New"/>
      <w:sz w:val="20"/>
      <w:szCs w:val="20"/>
    </w:rPr>
  </w:style>
  <w:style w:type="table" w:styleId="TableGrid">
    <w:name w:val="Table Grid"/>
    <w:basedOn w:val="TableNormal"/>
    <w:uiPriority w:val="59"/>
    <w:rsid w:val="00977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PSStyle">
    <w:name w:val="LPS Style"/>
    <w:basedOn w:val="Normal"/>
    <w:link w:val="LPSStyleChar"/>
    <w:qFormat/>
    <w:rsid w:val="001F2F74"/>
    <w:pPr>
      <w:spacing w:after="120"/>
      <w:contextualSpacing/>
    </w:pPr>
    <w:rPr>
      <w:rFonts w:asciiTheme="minorHAnsi" w:hAnsiTheme="minorHAnsi" w:cstheme="minorHAnsi"/>
      <w:szCs w:val="20"/>
    </w:rPr>
  </w:style>
  <w:style w:type="character" w:customStyle="1" w:styleId="LPSStyleChar">
    <w:name w:val="LPS Style Char"/>
    <w:basedOn w:val="DefaultParagraphFont"/>
    <w:link w:val="LPSStyle"/>
    <w:rsid w:val="001F2F74"/>
    <w:rPr>
      <w:rFonts w:asciiTheme="minorHAnsi" w:hAnsiTheme="minorHAnsi" w:cstheme="minorHAnsi"/>
    </w:rPr>
  </w:style>
  <w:style w:type="character" w:styleId="UnresolvedMention">
    <w:name w:val="Unresolved Mention"/>
    <w:basedOn w:val="DefaultParagraphFont"/>
    <w:uiPriority w:val="99"/>
    <w:semiHidden/>
    <w:unhideWhenUsed/>
    <w:rsid w:val="00285F53"/>
    <w:rPr>
      <w:color w:val="605E5C"/>
      <w:shd w:val="clear" w:color="auto" w:fill="E1DFDD"/>
    </w:rPr>
  </w:style>
  <w:style w:type="paragraph" w:styleId="Header">
    <w:name w:val="header"/>
    <w:basedOn w:val="Normal"/>
    <w:link w:val="HeaderChar"/>
    <w:uiPriority w:val="99"/>
    <w:unhideWhenUsed/>
    <w:rsid w:val="00D04048"/>
    <w:pPr>
      <w:tabs>
        <w:tab w:val="center" w:pos="4680"/>
        <w:tab w:val="right" w:pos="9360"/>
      </w:tabs>
    </w:pPr>
  </w:style>
  <w:style w:type="character" w:customStyle="1" w:styleId="HeaderChar">
    <w:name w:val="Header Char"/>
    <w:basedOn w:val="DefaultParagraphFont"/>
    <w:link w:val="Header"/>
    <w:uiPriority w:val="99"/>
    <w:rsid w:val="00D04048"/>
    <w:rPr>
      <w:color w:val="000000" w:themeColor="text1"/>
      <w:szCs w:val="22"/>
    </w:rPr>
  </w:style>
  <w:style w:type="paragraph" w:styleId="Footer">
    <w:name w:val="footer"/>
    <w:basedOn w:val="Normal"/>
    <w:link w:val="FooterChar"/>
    <w:uiPriority w:val="99"/>
    <w:unhideWhenUsed/>
    <w:rsid w:val="00D04048"/>
    <w:pPr>
      <w:tabs>
        <w:tab w:val="center" w:pos="4680"/>
        <w:tab w:val="right" w:pos="9360"/>
      </w:tabs>
    </w:pPr>
  </w:style>
  <w:style w:type="character" w:customStyle="1" w:styleId="FooterChar">
    <w:name w:val="Footer Char"/>
    <w:basedOn w:val="DefaultParagraphFont"/>
    <w:link w:val="Footer"/>
    <w:uiPriority w:val="99"/>
    <w:rsid w:val="00D04048"/>
    <w:rPr>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13402">
      <w:bodyDiv w:val="1"/>
      <w:marLeft w:val="0"/>
      <w:marRight w:val="0"/>
      <w:marTop w:val="0"/>
      <w:marBottom w:val="0"/>
      <w:divBdr>
        <w:top w:val="none" w:sz="0" w:space="0" w:color="auto"/>
        <w:left w:val="none" w:sz="0" w:space="0" w:color="auto"/>
        <w:bottom w:val="none" w:sz="0" w:space="0" w:color="auto"/>
        <w:right w:val="none" w:sz="0" w:space="0" w:color="auto"/>
      </w:divBdr>
      <w:divsChild>
        <w:div w:id="775715074">
          <w:marLeft w:val="0"/>
          <w:marRight w:val="0"/>
          <w:marTop w:val="0"/>
          <w:marBottom w:val="0"/>
          <w:divBdr>
            <w:top w:val="none" w:sz="0" w:space="0" w:color="auto"/>
            <w:left w:val="none" w:sz="0" w:space="0" w:color="auto"/>
            <w:bottom w:val="none" w:sz="0" w:space="0" w:color="auto"/>
            <w:right w:val="none" w:sz="0" w:space="0" w:color="auto"/>
          </w:divBdr>
          <w:divsChild>
            <w:div w:id="117184838">
              <w:marLeft w:val="0"/>
              <w:marRight w:val="0"/>
              <w:marTop w:val="0"/>
              <w:marBottom w:val="0"/>
              <w:divBdr>
                <w:top w:val="none" w:sz="0" w:space="0" w:color="auto"/>
                <w:left w:val="none" w:sz="0" w:space="0" w:color="auto"/>
                <w:bottom w:val="none" w:sz="0" w:space="0" w:color="auto"/>
                <w:right w:val="none" w:sz="0" w:space="0" w:color="auto"/>
              </w:divBdr>
            </w:div>
          </w:divsChild>
        </w:div>
        <w:div w:id="132253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Links>
    <vt:vector size="12" baseType="variant">
      <vt:variant>
        <vt:i4>7274573</vt:i4>
      </vt:variant>
      <vt:variant>
        <vt:i4>3</vt:i4>
      </vt:variant>
      <vt:variant>
        <vt:i4>0</vt:i4>
      </vt:variant>
      <vt:variant>
        <vt:i4>5</vt:i4>
      </vt:variant>
      <vt:variant>
        <vt:lpwstr>mailto:crmoritz@gmail.com</vt:lpwstr>
      </vt:variant>
      <vt:variant>
        <vt:lpwstr/>
      </vt:variant>
      <vt:variant>
        <vt:i4>7274573</vt:i4>
      </vt:variant>
      <vt:variant>
        <vt:i4>0</vt:i4>
      </vt:variant>
      <vt:variant>
        <vt:i4>0</vt:i4>
      </vt:variant>
      <vt:variant>
        <vt:i4>5</vt:i4>
      </vt:variant>
      <vt:variant>
        <vt:lpwstr>mailto:crmoritz@gmail.com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2021-06-11T22:01:00Z</dcterms:created>
  <dcterms:modified xsi:type="dcterms:W3CDTF">2021-06-11T22:01:00Z</dcterms:modified>
</cp:coreProperties>
</file>