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color w:val="000000"/>
          <w:sz w:val="36"/>
        </w:rPr>
        <w:t>MICHAEL FAKOREDE</w:t>
      </w:r>
    </w:p>
    <w:p>
      <w:pPr>
        <w:spacing w:before="0" w:after="20" w:line="240" w:lineRule="auto"/>
        <w:jc w:val="center"/>
      </w:pPr>
      <w:r>
        <w:rPr>
          <w:rFonts w:ascii="Arial" w:hAnsi="Arial" w:eastAsia="Arial"/>
          <w:b/>
          <w:color w:val="333333"/>
          <w:sz w:val="22"/>
        </w:rPr>
        <w:t>IT Specialist</w:t>
      </w:r>
    </w:p>
    <w:p>
      <w:pPr>
        <w:spacing w:before="0" w:after="120" w:line="240" w:lineRule="auto"/>
        <w:jc w:val="center"/>
      </w:pPr>
      <w:r>
        <w:rPr>
          <w:rFonts w:ascii="Arial" w:hAnsi="Arial" w:eastAsia="Arial"/>
          <w:b w:val="0"/>
          <w:color w:val="444444"/>
          <w:sz w:val="16"/>
        </w:rPr>
        <w:t>+1 (267) 326-2205 | MICHAELAKOREDE233@GMAIL.COM | LinkedIn: www.linkedin.com/in/michael-fakorede-4a4723b6 | GitHub: github.com/michaelakorede</w:t>
      </w:r>
    </w:p>
    <w:p>
      <w:pPr>
        <w:spacing w:before="160" w:after="80" w:line="240" w:lineRule="auto"/>
        <w:pBdr>
          <w:bottom w:val="single" w:sz="6" w:space="3" w:color="B7B7B7"/>
        </w:pBdr>
      </w:pPr>
      <w:r>
        <w:rPr>
          <w:rFonts w:ascii="Arial" w:hAnsi="Arial" w:eastAsia="Arial"/>
          <w:b/>
          <w:color w:val="111111"/>
          <w:sz w:val="21"/>
        </w:rPr>
        <w:t>PROFESSIONAL SUMMARY</w:t>
      </w:r>
    </w:p>
    <w:p>
      <w:pPr>
        <w:spacing w:before="0" w:after="100" w:line="259" w:lineRule="auto"/>
      </w:pPr>
      <w:r>
        <w:rPr>
          <w:rFonts w:ascii="Arial" w:hAnsi="Arial" w:eastAsia="Arial"/>
          <w:b w:val="0"/>
          <w:color w:val="000000"/>
          <w:sz w:val="19"/>
        </w:rPr>
        <w:t>IT Specialist with 5+ years of experience supporting users, cloud infrastructure, identity access, enterprise applications, collaboration platforms, and hybrid IT operations. Experienced with Azure, Azure Active Directory, virtual machines, Jira Service Management, Confluence, Dynamics 365 Finance &amp; Operations, and structured ticket resolution. Strong communicator who translates technical issues for business users, documents support procedures, and partners with engineering teams to resolve incidents, improve system reliability, and support secure technology adoption.</w:t>
      </w:r>
    </w:p>
    <w:p>
      <w:pPr>
        <w:spacing w:before="160" w:after="80" w:line="240" w:lineRule="auto"/>
        <w:pBdr>
          <w:bottom w:val="single" w:sz="6" w:space="3" w:color="B7B7B7"/>
        </w:pBdr>
      </w:pPr>
      <w:r>
        <w:rPr>
          <w:rFonts w:ascii="Arial" w:hAnsi="Arial" w:eastAsia="Arial"/>
          <w:b/>
          <w:color w:val="111111"/>
          <w:sz w:val="21"/>
        </w:rPr>
        <w:t>CORE COMPETENCIES / TECHNICAL SKILLS</w:t>
      </w:r>
    </w:p>
    <w:p>
      <w:pPr>
        <w:pStyle w:val="ListBullet"/>
        <w:spacing w:before="0" w:after="40" w:line="254" w:lineRule="auto"/>
        <w:ind w:left="360" w:hanging="216"/>
      </w:pPr>
      <w:r>
        <w:rPr>
          <w:rFonts w:ascii="Arial" w:hAnsi="Arial" w:eastAsia="Arial"/>
          <w:b w:val="0"/>
          <w:color w:val="000000"/>
          <w:sz w:val="18"/>
        </w:rPr>
        <w:t>End-User &amp; Application Support: Ticket triage, user troubleshooting, access requests, issue documentation, escalation, knowledge articles, user training</w:t>
      </w:r>
    </w:p>
    <w:p>
      <w:pPr>
        <w:pStyle w:val="ListBullet"/>
        <w:spacing w:before="0" w:after="40" w:line="254" w:lineRule="auto"/>
        <w:ind w:left="360" w:hanging="216"/>
      </w:pPr>
      <w:r>
        <w:rPr>
          <w:rFonts w:ascii="Arial" w:hAnsi="Arial" w:eastAsia="Arial"/>
          <w:b w:val="0"/>
          <w:color w:val="000000"/>
          <w:sz w:val="18"/>
        </w:rPr>
        <w:t>Cloud &amp; Infrastructure: Microsoft Azure, Azure VMs, storage, networking, Linux, system health checks, backup support</w:t>
      </w:r>
    </w:p>
    <w:p>
      <w:pPr>
        <w:pStyle w:val="ListBullet"/>
        <w:spacing w:before="0" w:after="40" w:line="254" w:lineRule="auto"/>
        <w:ind w:left="360" w:hanging="216"/>
      </w:pPr>
      <w:r>
        <w:rPr>
          <w:rFonts w:ascii="Arial" w:hAnsi="Arial" w:eastAsia="Arial"/>
          <w:b w:val="0"/>
          <w:color w:val="000000"/>
          <w:sz w:val="18"/>
        </w:rPr>
        <w:t>Identity &amp; Security: Azure Active Directory, RBAC, user provisioning, permissions management, access control, security-conscious support</w:t>
      </w:r>
    </w:p>
    <w:p>
      <w:pPr>
        <w:pStyle w:val="ListBullet"/>
        <w:spacing w:before="0" w:after="40" w:line="254" w:lineRule="auto"/>
        <w:ind w:left="360" w:hanging="216"/>
      </w:pPr>
      <w:r>
        <w:rPr>
          <w:rFonts w:ascii="Arial" w:hAnsi="Arial" w:eastAsia="Arial"/>
          <w:b w:val="0"/>
          <w:color w:val="000000"/>
          <w:sz w:val="18"/>
        </w:rPr>
        <w:t>Business Systems: Dynamics 365 Finance &amp; Operations, Lifecycle Services, Atlassian Jira, Jira Service Management, Confluence, Bitbucket</w:t>
      </w:r>
    </w:p>
    <w:p>
      <w:pPr>
        <w:pStyle w:val="ListBullet"/>
        <w:spacing w:before="0" w:after="40" w:line="254" w:lineRule="auto"/>
        <w:ind w:left="360" w:hanging="216"/>
      </w:pPr>
      <w:r>
        <w:rPr>
          <w:rFonts w:ascii="Arial" w:hAnsi="Arial" w:eastAsia="Arial"/>
          <w:b w:val="0"/>
          <w:color w:val="000000"/>
          <w:sz w:val="18"/>
        </w:rPr>
        <w:t>Automation &amp; Productivity: PowerShell, Bash, Git, Azure DevOps, GitHub Actions, SQL, PostgreSQL, REST APIs, documentation and process improvement</w:t>
      </w:r>
    </w:p>
    <w:p>
      <w:pPr>
        <w:spacing w:before="160" w:after="80" w:line="240" w:lineRule="auto"/>
        <w:pBdr>
          <w:bottom w:val="single" w:sz="6" w:space="3" w:color="B7B7B7"/>
        </w:pBdr>
      </w:pPr>
      <w:r>
        <w:rPr>
          <w:rFonts w:ascii="Arial" w:hAnsi="Arial" w:eastAsia="Arial"/>
          <w:b/>
          <w:color w:val="111111"/>
          <w:sz w:val="21"/>
        </w:rPr>
        <w:t>PROFESSIONAL EXPERIENCE</w:t>
      </w:r>
    </w:p>
    <w:p>
      <w:pPr>
        <w:spacing w:before="120" w:after="20" w:line="240" w:lineRule="auto"/>
        <w:pBdr>
          <w:top w:val="single" w:sz="4" w:space="2" w:color="D9D9D9"/>
        </w:pBdr>
      </w:pPr>
      <w:r>
        <w:rPr>
          <w:rFonts w:ascii="Arial" w:hAnsi="Arial" w:eastAsia="Arial"/>
          <w:b/>
          <w:color w:val="000000"/>
          <w:sz w:val="20"/>
        </w:rPr>
        <w:t>IT Specialist</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Midwich Group Plc</w:t>
      </w:r>
      <w:r>
        <w:rPr>
          <w:rFonts w:ascii="Arial" w:hAnsi="Arial" w:eastAsia="Arial"/>
          <w:b w:val="0"/>
          <w:color w:val="444444"/>
          <w:sz w:val="19"/>
        </w:rPr>
        <w:t xml:space="preserve"> | 04/2023 - 12/2025</w:t>
      </w:r>
    </w:p>
    <w:p>
      <w:pPr>
        <w:pStyle w:val="ListBullet"/>
        <w:spacing w:before="0" w:after="40" w:line="254" w:lineRule="auto"/>
        <w:ind w:left="360" w:hanging="216"/>
      </w:pPr>
      <w:r>
        <w:rPr>
          <w:rFonts w:ascii="Arial" w:hAnsi="Arial" w:eastAsia="Arial"/>
          <w:b w:val="0"/>
          <w:color w:val="000000"/>
          <w:sz w:val="18"/>
        </w:rPr>
        <w:t>Supported Dynamics 365 Finance &amp; Operations and Azure-hosted environments for business planning, ERP delivery, production releases, and post-go-live support.</w:t>
      </w:r>
    </w:p>
    <w:p>
      <w:pPr>
        <w:pStyle w:val="ListBullet"/>
        <w:spacing w:before="0" w:after="40" w:line="254" w:lineRule="auto"/>
        <w:ind w:left="360" w:hanging="216"/>
      </w:pPr>
      <w:r>
        <w:rPr>
          <w:rFonts w:ascii="Arial" w:hAnsi="Arial" w:eastAsia="Arial"/>
          <w:b w:val="0"/>
          <w:color w:val="000000"/>
          <w:sz w:val="18"/>
        </w:rPr>
        <w:t>Resolved user, deployment, and environment issues across Dev, Test, UAT, and Production by coordinating with developers, network engineers, security teams, and project managers.</w:t>
      </w:r>
    </w:p>
    <w:p>
      <w:pPr>
        <w:pStyle w:val="ListBullet"/>
        <w:spacing w:before="0" w:after="40" w:line="254" w:lineRule="auto"/>
        <w:ind w:left="360" w:hanging="216"/>
      </w:pPr>
      <w:r>
        <w:rPr>
          <w:rFonts w:ascii="Arial" w:hAnsi="Arial" w:eastAsia="Arial"/>
          <w:b w:val="0"/>
          <w:color w:val="000000"/>
          <w:sz w:val="18"/>
        </w:rPr>
        <w:t>Managed access-related support tasks involving Azure-based permissions, release approvals, source control practices, and environment readiness checks.</w:t>
      </w:r>
    </w:p>
    <w:p>
      <w:pPr>
        <w:pStyle w:val="ListBullet"/>
        <w:spacing w:before="0" w:after="40" w:line="254" w:lineRule="auto"/>
        <w:ind w:left="360" w:hanging="216"/>
      </w:pPr>
      <w:r>
        <w:rPr>
          <w:rFonts w:ascii="Arial" w:hAnsi="Arial" w:eastAsia="Arial"/>
          <w:b w:val="0"/>
          <w:color w:val="000000"/>
          <w:sz w:val="18"/>
        </w:rPr>
        <w:t>Used Lifecycle Services, Application Insights, Solution Checker, Plugin Trace Logs, and Dataverse telemetry to investigate issues and provide clear status updates to technical and business stakeholders.</w:t>
      </w:r>
    </w:p>
    <w:p>
      <w:pPr>
        <w:pStyle w:val="ListBullet"/>
        <w:spacing w:before="0" w:after="40" w:line="254" w:lineRule="auto"/>
        <w:ind w:left="360" w:hanging="216"/>
      </w:pPr>
      <w:r>
        <w:rPr>
          <w:rFonts w:ascii="Arial" w:hAnsi="Arial" w:eastAsia="Arial"/>
          <w:b w:val="0"/>
          <w:color w:val="000000"/>
          <w:sz w:val="18"/>
        </w:rPr>
        <w:t>Documented support procedures, release steps, and known issues while mentoring junior engineers on consistent support and troubleshooting practices.</w:t>
      </w:r>
    </w:p>
    <w:p>
      <w:pPr>
        <w:pStyle w:val="ListBullet"/>
        <w:spacing w:before="0" w:after="40" w:line="254" w:lineRule="auto"/>
        <w:ind w:left="360" w:hanging="216"/>
      </w:pPr>
      <w:r>
        <w:rPr>
          <w:rFonts w:ascii="Arial" w:hAnsi="Arial" w:eastAsia="Arial"/>
          <w:b w:val="0"/>
          <w:color w:val="000000"/>
          <w:sz w:val="18"/>
        </w:rPr>
        <w:t>Improved support efficiency by automating repeatable validation and deployment tasks with Azure DevOps, GitHub Actions, Git, and PowerShell.</w:t>
      </w:r>
    </w:p>
    <w:p>
      <w:pPr>
        <w:spacing w:before="120" w:after="20" w:line="240" w:lineRule="auto"/>
        <w:pBdr>
          <w:top w:val="single" w:sz="4" w:space="2" w:color="D9D9D9"/>
        </w:pBdr>
      </w:pPr>
      <w:r>
        <w:rPr>
          <w:rFonts w:ascii="Arial" w:hAnsi="Arial" w:eastAsia="Arial"/>
          <w:b/>
          <w:color w:val="000000"/>
          <w:sz w:val="20"/>
        </w:rPr>
        <w:t>IT Support Specialist</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Experis - Capgemini</w:t>
      </w:r>
      <w:r>
        <w:rPr>
          <w:rFonts w:ascii="Arial" w:hAnsi="Arial" w:eastAsia="Arial"/>
          <w:b w:val="0"/>
          <w:color w:val="444444"/>
          <w:sz w:val="19"/>
        </w:rPr>
        <w:t xml:space="preserve"> | 07/2022 - 03/2023</w:t>
      </w:r>
    </w:p>
    <w:p>
      <w:pPr>
        <w:pStyle w:val="ListBullet"/>
        <w:spacing w:before="0" w:after="40" w:line="254" w:lineRule="auto"/>
        <w:ind w:left="360" w:hanging="216"/>
      </w:pPr>
      <w:r>
        <w:rPr>
          <w:rFonts w:ascii="Arial" w:hAnsi="Arial" w:eastAsia="Arial"/>
          <w:b w:val="0"/>
          <w:color w:val="000000"/>
          <w:sz w:val="18"/>
        </w:rPr>
        <w:t>Supported users and client teams across Jira, Confluence, Bitbucket, and Jira Service Management, resolving access, workflow, collaboration, and configuration issues.</w:t>
      </w:r>
    </w:p>
    <w:p>
      <w:pPr>
        <w:pStyle w:val="ListBullet"/>
        <w:spacing w:before="0" w:after="40" w:line="254" w:lineRule="auto"/>
        <w:ind w:left="360" w:hanging="216"/>
      </w:pPr>
      <w:r>
        <w:rPr>
          <w:rFonts w:ascii="Arial" w:hAnsi="Arial" w:eastAsia="Arial"/>
          <w:b w:val="0"/>
          <w:color w:val="000000"/>
          <w:sz w:val="18"/>
        </w:rPr>
        <w:t>Assisted Atlassian cloud migration activities by validating migrated data, testing application behavior, and providing post-migration user support.</w:t>
      </w:r>
    </w:p>
    <w:p>
      <w:pPr>
        <w:pStyle w:val="ListBullet"/>
        <w:spacing w:before="0" w:after="40" w:line="254" w:lineRule="auto"/>
        <w:ind w:left="360" w:hanging="216"/>
      </w:pPr>
      <w:r>
        <w:rPr>
          <w:rFonts w:ascii="Arial" w:hAnsi="Arial" w:eastAsia="Arial"/>
          <w:b w:val="0"/>
          <w:color w:val="000000"/>
          <w:sz w:val="18"/>
        </w:rPr>
        <w:t>Configured project settings, service management queues, permissions, and documentation spaces to align with client requirements.</w:t>
      </w:r>
    </w:p>
    <w:p>
      <w:pPr>
        <w:pStyle w:val="ListBullet"/>
        <w:spacing w:before="0" w:after="40" w:line="254" w:lineRule="auto"/>
        <w:ind w:left="360" w:hanging="216"/>
      </w:pPr>
      <w:r>
        <w:rPr>
          <w:rFonts w:ascii="Arial" w:hAnsi="Arial" w:eastAsia="Arial"/>
          <w:b w:val="0"/>
          <w:color w:val="000000"/>
          <w:sz w:val="18"/>
        </w:rPr>
        <w:t>Troubleshot tickets, performed health checks, and escalated performance or configuration concerns with concise technical notes.</w:t>
      </w:r>
    </w:p>
    <w:p>
      <w:pPr>
        <w:spacing w:before="120" w:after="20" w:line="240" w:lineRule="auto"/>
        <w:pBdr>
          <w:top w:val="single" w:sz="4" w:space="2" w:color="D9D9D9"/>
        </w:pBdr>
      </w:pPr>
      <w:r>
        <w:rPr>
          <w:rFonts w:ascii="Arial" w:hAnsi="Arial" w:eastAsia="Arial"/>
          <w:b/>
          <w:color w:val="000000"/>
          <w:sz w:val="20"/>
        </w:rPr>
        <w:t>IT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Teknowledge, Microsoft Vendor</w:t>
      </w:r>
      <w:r>
        <w:rPr>
          <w:rFonts w:ascii="Arial" w:hAnsi="Arial" w:eastAsia="Arial"/>
          <w:b w:val="0"/>
          <w:color w:val="444444"/>
          <w:sz w:val="19"/>
        </w:rPr>
        <w:t xml:space="preserve"> | 07/2020 - 06/2022</w:t>
      </w:r>
    </w:p>
    <w:p>
      <w:pPr>
        <w:pStyle w:val="ListBullet"/>
        <w:spacing w:before="0" w:after="40" w:line="254" w:lineRule="auto"/>
        <w:ind w:left="360" w:hanging="216"/>
      </w:pPr>
      <w:r>
        <w:rPr>
          <w:rFonts w:ascii="Arial" w:hAnsi="Arial" w:eastAsia="Arial"/>
          <w:b w:val="0"/>
          <w:color w:val="000000"/>
          <w:sz w:val="18"/>
        </w:rPr>
        <w:t>Supported 100+ enterprise Dynamics 365 Finance &amp; Operations cloud deployments for North American customers, helping resolve technical issues affecting business users.</w:t>
      </w:r>
    </w:p>
    <w:p>
      <w:pPr>
        <w:pStyle w:val="ListBullet"/>
        <w:spacing w:before="0" w:after="40" w:line="254" w:lineRule="auto"/>
        <w:ind w:left="360" w:hanging="216"/>
      </w:pPr>
      <w:r>
        <w:rPr>
          <w:rFonts w:ascii="Arial" w:hAnsi="Arial" w:eastAsia="Arial"/>
          <w:b w:val="0"/>
          <w:color w:val="000000"/>
          <w:sz w:val="18"/>
        </w:rPr>
        <w:t>Contributed to 99.9% service availability by monitoring cloud-hosted ERP environments, documenting incidents, and escalating high-severity issues appropriately.</w:t>
      </w:r>
    </w:p>
    <w:p>
      <w:pPr>
        <w:pStyle w:val="ListBullet"/>
        <w:spacing w:before="0" w:after="40" w:line="254" w:lineRule="auto"/>
        <w:ind w:left="360" w:hanging="216"/>
      </w:pPr>
      <w:r>
        <w:rPr>
          <w:rFonts w:ascii="Arial" w:hAnsi="Arial" w:eastAsia="Arial"/>
          <w:b w:val="0"/>
          <w:color w:val="000000"/>
          <w:sz w:val="18"/>
        </w:rPr>
        <w:t>Collaborated with Microsoft engineering teams to investigate production events, gather diagnostic evidence, validate fixes, and communicate remediation progress.</w:t>
      </w:r>
    </w:p>
    <w:p>
      <w:pPr>
        <w:pStyle w:val="ListBullet"/>
        <w:spacing w:before="0" w:after="40" w:line="254" w:lineRule="auto"/>
        <w:ind w:left="360" w:hanging="216"/>
      </w:pPr>
      <w:r>
        <w:rPr>
          <w:rFonts w:ascii="Arial" w:hAnsi="Arial" w:eastAsia="Arial"/>
          <w:b w:val="0"/>
          <w:color w:val="000000"/>
          <w:sz w:val="18"/>
        </w:rPr>
        <w:t>Improved knowledge sharing by documenting deployment procedures, troubleshooting steps, and support handoff notes.</w:t>
      </w:r>
    </w:p>
    <w:p>
      <w:pPr>
        <w:spacing w:before="160" w:after="80" w:line="240" w:lineRule="auto"/>
        <w:pBdr>
          <w:bottom w:val="single" w:sz="6" w:space="3" w:color="B7B7B7"/>
        </w:pBdr>
      </w:pPr>
      <w:r>
        <w:rPr>
          <w:rFonts w:ascii="Arial" w:hAnsi="Arial" w:eastAsia="Arial"/>
          <w:b/>
          <w:color w:val="111111"/>
          <w:sz w:val="21"/>
        </w:rPr>
        <w:t>EDUCATION</w:t>
      </w:r>
    </w:p>
    <w:p>
      <w:pPr>
        <w:spacing w:before="0" w:after="40" w:line="240" w:lineRule="auto"/>
      </w:pPr>
      <w:r>
        <w:rPr>
          <w:rFonts w:ascii="Arial" w:hAnsi="Arial" w:eastAsia="Arial"/>
          <w:b w:val="0"/>
          <w:color w:val="000000"/>
          <w:sz w:val="18"/>
        </w:rPr>
        <w:t>University of Sunderland, UK | B.S. Network Systems Engineering</w:t>
      </w:r>
    </w:p>
    <w:p>
      <w:pPr>
        <w:spacing w:before="0" w:after="40" w:line="240" w:lineRule="auto"/>
      </w:pPr>
      <w:r>
        <w:rPr>
          <w:rFonts w:ascii="Arial" w:hAnsi="Arial" w:eastAsia="Arial"/>
          <w:b w:val="0"/>
          <w:color w:val="000000"/>
          <w:sz w:val="18"/>
        </w:rPr>
        <w:t>Allover Central Polytechnic, Otta, Nigeria | HND Computer Science</w:t>
      </w:r>
    </w:p>
    <w:p>
      <w:pPr>
        <w:spacing w:before="160" w:after="80" w:line="240" w:lineRule="auto"/>
        <w:pBdr>
          <w:bottom w:val="single" w:sz="6" w:space="3" w:color="B7B7B7"/>
        </w:pBdr>
      </w:pPr>
      <w:r>
        <w:rPr>
          <w:rFonts w:ascii="Arial" w:hAnsi="Arial" w:eastAsia="Arial"/>
          <w:b/>
          <w:color w:val="111111"/>
          <w:sz w:val="21"/>
        </w:rPr>
        <w:t>CERTIFICATIONS</w:t>
      </w:r>
    </w:p>
    <w:p>
      <w:pPr>
        <w:pStyle w:val="ListBullet"/>
        <w:spacing w:before="0" w:after="40" w:line="254" w:lineRule="auto"/>
        <w:ind w:left="360" w:hanging="216"/>
      </w:pPr>
      <w:r>
        <w:rPr>
          <w:rFonts w:ascii="Arial" w:hAnsi="Arial" w:eastAsia="Arial"/>
          <w:b w:val="0"/>
          <w:color w:val="000000"/>
          <w:sz w:val="18"/>
        </w:rPr>
        <w:t>Microsoft Certified: Azure Administrator Associate (AZ-104)</w:t>
      </w:r>
    </w:p>
    <w:p>
      <w:pPr>
        <w:pStyle w:val="ListBullet"/>
        <w:spacing w:before="0" w:after="40" w:line="254" w:lineRule="auto"/>
        <w:ind w:left="360" w:hanging="216"/>
      </w:pPr>
      <w:r>
        <w:rPr>
          <w:rFonts w:ascii="Arial" w:hAnsi="Arial" w:eastAsia="Arial"/>
          <w:b w:val="0"/>
          <w:color w:val="000000"/>
          <w:sz w:val="18"/>
        </w:rPr>
        <w:t>Microsoft Certified: Azure Solutions Architect Expert</w:t>
      </w:r>
    </w:p>
    <w:p>
      <w:pPr>
        <w:pStyle w:val="ListBullet"/>
        <w:spacing w:before="0" w:after="40" w:line="254" w:lineRule="auto"/>
        <w:ind w:left="360" w:hanging="216"/>
      </w:pPr>
      <w:r>
        <w:rPr>
          <w:rFonts w:ascii="Arial" w:hAnsi="Arial" w:eastAsia="Arial"/>
          <w:b w:val="0"/>
          <w:color w:val="000000"/>
          <w:sz w:val="18"/>
        </w:rPr>
        <w:t>Microsoft Certified: Azure Networking Solutions (AZ-700)</w:t>
      </w:r>
    </w:p>
    <w:p>
      <w:pPr>
        <w:pStyle w:val="ListBullet"/>
        <w:spacing w:before="0" w:after="40" w:line="254" w:lineRule="auto"/>
        <w:ind w:left="360" w:hanging="216"/>
      </w:pPr>
      <w:r>
        <w:rPr>
          <w:rFonts w:ascii="Arial" w:hAnsi="Arial" w:eastAsia="Arial"/>
          <w:b w:val="0"/>
          <w:color w:val="000000"/>
          <w:sz w:val="18"/>
        </w:rPr>
        <w:t>HashiCorp Certified: Terraform Associate (003)</w:t>
      </w:r>
    </w:p>
    <w:p>
      <w:pPr>
        <w:pStyle w:val="ListBullet"/>
        <w:spacing w:before="0" w:after="40" w:line="254" w:lineRule="auto"/>
        <w:ind w:left="360" w:hanging="216"/>
      </w:pPr>
      <w:r>
        <w:rPr>
          <w:rFonts w:ascii="Arial" w:hAnsi="Arial" w:eastAsia="Arial"/>
          <w:b w:val="0"/>
          <w:color w:val="000000"/>
          <w:sz w:val="18"/>
        </w:rPr>
        <w:t>Certified ScrumMaster (CSM)</w:t>
      </w:r>
    </w:p>
    <w:p>
      <w:pPr>
        <w:pStyle w:val="ListBullet"/>
        <w:spacing w:before="0" w:after="40" w:line="254" w:lineRule="auto"/>
        <w:ind w:left="360" w:hanging="216"/>
      </w:pPr>
      <w:r>
        <w:rPr>
          <w:rFonts w:ascii="Arial" w:hAnsi="Arial" w:eastAsia="Arial"/>
          <w:b w:val="0"/>
          <w:color w:val="000000"/>
          <w:sz w:val="18"/>
        </w:rPr>
        <w:t>Cisco Networking Academy - CCNA</w:t>
      </w:r>
    </w:p>
    <w:p>
      <w:pPr>
        <w:spacing w:before="160" w:after="80" w:line="240" w:lineRule="auto"/>
        <w:pBdr>
          <w:bottom w:val="single" w:sz="6" w:space="3" w:color="B7B7B7"/>
        </w:pBdr>
      </w:pPr>
      <w:r>
        <w:rPr>
          <w:rFonts w:ascii="Arial" w:hAnsi="Arial" w:eastAsia="Arial"/>
          <w:b/>
          <w:color w:val="111111"/>
          <w:sz w:val="21"/>
        </w:rPr>
        <w:t>ADDITIONAL TECHNICAL TOOLS</w:t>
      </w:r>
    </w:p>
    <w:p>
      <w:pPr>
        <w:spacing w:before="0" w:after="0" w:line="259" w:lineRule="auto"/>
      </w:pPr>
      <w:r>
        <w:rPr>
          <w:rFonts w:ascii="Arial" w:hAnsi="Arial" w:eastAsia="Arial"/>
          <w:b w:val="0"/>
          <w:color w:val="000000"/>
          <w:sz w:val="18"/>
        </w:rPr>
        <w:t>Jira Service Management, Jira, Confluence, Bitbucket, Bamboo, Azure Portal, Azure DevOps Boards, Azure Repos, Lifecycle Services, Application Insights, Solution Checker, Plugin Trace Logs, Dataverse telemetry, PowerShell, Bash, Git, SQL, PostgreSQL, REST APIs, Apache, Docker</w:t>
      </w:r>
    </w:p>
    <w:sectPr w:rsidR="00FC693F" w:rsidRPr="0006063C" w:rsidSect="00034616">
      <w:pgSz w:w="12240" w:h="15840"/>
      <w:pgMar w:top="792" w:right="893" w:bottom="792" w:left="89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16"/>
      <w:contextualSpacing/>
    </w:pPr>
    <w:rPr>
      <w:rFonts w:ascii="Arial" w:hAnsi="Arial" w:eastAsia="Arial"/>
      <w:b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Fakorede - IT Specialist Resume</dc:title>
  <dc:subject>IT Specialist</dc:subject>
  <dc:creator>Michael Fakorede</dc:creator>
  <cp:keywords>IT Specialist, Azure, IT support, infrastructure, systems administration</cp:keywords>
  <dc:description>generated by python-docx</dc:description>
  <cp:lastModifiedBy/>
  <cp:revision>1</cp:revision>
  <dcterms:created xsi:type="dcterms:W3CDTF">2013-12-23T23:15:00Z</dcterms:created>
  <dcterms:modified xsi:type="dcterms:W3CDTF">2013-12-23T23:15:00Z</dcterms:modified>
  <cp:category/>
</cp:coreProperties>
</file>