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864"/>
          <w:sz w:val="56"/>
        </w:rPr>
        <w:t>Manual Testing Log</w:t>
      </w:r>
    </w:p>
    <w:p>
      <w:pPr>
        <w:jc w:val="center"/>
      </w:pPr>
      <w:r>
        <w:rPr>
          <w:color w:val="1F3864"/>
          <w:sz w:val="36"/>
        </w:rPr>
        <w:t>Cloud Cost Intelligence Platform</w:t>
      </w:r>
    </w:p>
    <w:p/>
    <w:p>
      <w:pPr>
        <w:jc w:val="center"/>
      </w:pPr>
      <w:r>
        <w:rPr>
          <w:sz w:val="24"/>
        </w:rPr>
        <w:t>Testers: Michael Allen (PM/Tech Lead), Claude AI (Pair Testing Assistant)</w:t>
      </w:r>
    </w:p>
    <w:p>
      <w:pPr>
        <w:jc w:val="center"/>
      </w:pPr>
      <w:r>
        <w:rPr>
          <w:sz w:val="24"/>
        </w:rPr>
        <w:t>CMSC 495 Computer Science Capstone</w:t>
      </w:r>
    </w:p>
    <w:p>
      <w:pPr>
        <w:jc w:val="center"/>
      </w:pPr>
      <w:r>
        <w:rPr>
          <w:sz w:val="24"/>
        </w:rPr>
        <w:t>February 13–15, 2026</w:t>
      </w:r>
    </w:p>
    <w:p>
      <w:r>
        <w:br w:type="page"/>
      </w:r>
    </w:p>
    <w:p>
      <w:pPr>
        <w:pStyle w:val="Heading1"/>
      </w:pPr>
      <w:r>
        <w:t>Overview</w:t>
      </w:r>
    </w:p>
    <w:p>
      <w:r>
        <w:t>Manual testing was conducted across five sessions over three days as a complement to the 143 automated tests (pytest, Jest, Playwright). These sessions followed a structured 18-step demo scenario mapped to all 8 functional requirements, followed by targeted regression testing after defect fixes. Manual testing discovered 14 defects (DEF-008 through DEF-021), of which 13 were resolved during Phase II.</w:t>
      </w:r>
    </w:p>
    <w:p>
      <w:r>
        <w:rPr>
          <w:b/>
        </w:rPr>
        <w:t>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468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6"/>
              </w:rPr>
              <w:t>OS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6"/>
              </w:rPr>
              <w:t>macOS (ARM M1/M2/M3)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Browser</w:t>
            </w:r>
          </w:p>
        </w:tc>
        <w:tc>
          <w:tcPr>
            <w:tcW w:type="dxa" w:w="468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Google Chrome (latest)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6"/>
              </w:rPr>
              <w:t>Docker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6"/>
              </w:rPr>
              <w:t>Docker 29.2.0, DOCKER_DEFAULT_PLATFORM=linux/amd64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Frontend</w:t>
            </w:r>
          </w:p>
        </w:tc>
        <w:tc>
          <w:tcPr>
            <w:tcW w:type="dxa" w:w="468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nginx:8080 serving static files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6"/>
              </w:rPr>
              <w:t>Backend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6"/>
              </w:rPr>
              <w:t>Flask:5001 via Gunicorn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Database</w:t>
            </w:r>
          </w:p>
        </w:tc>
        <w:tc>
          <w:tcPr>
            <w:tcW w:type="dxa" w:w="468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Azure SQL Serverless Gen5 (40K+ usage records, 10 clients, 3 providers, 30 services)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6"/>
              </w:rPr>
              <w:t>Auth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6"/>
              </w:rPr>
              <w:t>Microsoft Entra ID device code flow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Network</w:t>
            </w:r>
          </w:p>
        </w:tc>
        <w:tc>
          <w:tcPr>
            <w:tcW w:type="dxa" w:w="468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nginx reverse proxy resolves CORS (same-origin for browser)</w:t>
            </w:r>
          </w:p>
        </w:tc>
      </w:tr>
    </w:tbl>
    <w:p>
      <w:r>
        <w:br w:type="page"/>
      </w:r>
    </w:p>
    <w:p>
      <w:pPr>
        <w:pStyle w:val="Heading1"/>
      </w:pPr>
      <w:r>
        <w:t>Session 1: 18-Step Demo Scenario (Feb 13)</w:t>
      </w:r>
    </w:p>
    <w:p>
      <w:r>
        <w:t>Purpose: End-to-end walkthrough of all functional requirements using live Azure SQL data. Docker containers running, Azure SQL authenticated via device code flow, 40K+ usage records loaded.</w:t>
      </w:r>
    </w:p>
    <w:p>
      <w:pPr>
        <w:pStyle w:val="Heading2"/>
      </w:pPr>
      <w:r>
        <w:t>Scenario 1: IT Manager Reviews Monthly Costs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156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156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FR</w:t>
            </w:r>
          </w:p>
        </w:tc>
        <w:tc>
          <w:tcPr>
            <w:tcW w:type="dxa" w:w="156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156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Actual Result</w:t>
            </w:r>
          </w:p>
        </w:tc>
        <w:tc>
          <w:tcPr>
            <w:tcW w:type="dxa" w:w="156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Open dashboard at localhost:8080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FR-01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Cost cards display AWS, Azure, GCP totals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Total Spend, provider cards render with live dollar amounts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Scroll to Resource Metrics section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FR-08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Utilization stats (avg/max/min) displayed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No DOM element exists for metrics section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FAIL — DEF-012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Select AWS from Provider filter, click Apply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FR-03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Dashboard filters to AWS-only costs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Provider dropdown used ID=1, database uses 2001. Filter returned no data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FAIL — DEF-013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View Spending Trends chart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FR-02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Multi-day trend line with daily cost data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Chart renders single data point (only 100 of 40K records loaded)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FAIL — DEF-010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Change date range to Last 30 Days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FR-02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Trend chart updates to 30-day view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Single point remains (same root cause as Step 4)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FAIL — DEF-010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6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Click Waste Alerts in nav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FR-04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Table of underutilized resources with costs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Cosmos, Elastic Beanstalk, Artifact Registry displayed with 0% util, daily cost, monthly savings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7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Click Settings, select client, enter $20K, Save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FR-07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Budget saves successfully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Client dropdown empty — could not select client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FAIL — DEF-008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Click Export CSV and Export PDF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FR-06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Files download with cost data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Both files download. CSV has 5 columns (limited). PDF functional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PASS</w:t>
            </w:r>
          </w:p>
        </w:tc>
      </w:tr>
    </w:tbl>
    <w:p>
      <w:pPr>
        <w:pStyle w:val="Heading2"/>
      </w:pPr>
      <w:r>
        <w:t>Scenario 2: DevOps Engineer Finds Unused Resources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156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156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FR</w:t>
            </w:r>
          </w:p>
        </w:tc>
        <w:tc>
          <w:tcPr>
            <w:tcW w:type="dxa" w:w="156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156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Actual Result</w:t>
            </w:r>
          </w:p>
        </w:tc>
        <w:tc>
          <w:tcPr>
            <w:tcW w:type="dxa" w:w="156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9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Click Waste Alerts tab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FR-04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Resource list with utilization data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Table populated: service name, provider, utilization %, daily cost, potential savings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10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Click View Details on Artifact Registry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FR-04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Detail banner with savings summary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Banner: Artifact Registry — 0% utilization, save $46.74/month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11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Review waste alert severity indicators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FR-04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Critical/Warning/Info severity badges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Severity badges display correctly based on utilization thresholds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12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Review category breakdown bars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FR-04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Visual breakdown by service category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Category bars render with proportional cost distribution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13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Click Recommendations in nav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FR-05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Rightsizing suggestions with savings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Cards: Rightsize Cosmos ($162.07), Elastic Beanstalk ($12.16), Artifact Registry ($46.74)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14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Review recommendation detail accordion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FR-05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Plus/minus analysis per recommendation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Accordion expands with effort, savings rate, phased rollout plan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PASS</w:t>
            </w:r>
          </w:p>
        </w:tc>
      </w:tr>
    </w:tbl>
    <w:p>
      <w:pPr>
        <w:pStyle w:val="Heading2"/>
      </w:pPr>
      <w:r>
        <w:t>Scenario 3: Finance User Generates Monthly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156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156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FR</w:t>
            </w:r>
          </w:p>
        </w:tc>
        <w:tc>
          <w:tcPr>
            <w:tcW w:type="dxa" w:w="156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156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Actual Result</w:t>
            </w:r>
          </w:p>
        </w:tc>
        <w:tc>
          <w:tcPr>
            <w:tcW w:type="dxa" w:w="156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15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Return to Dashboard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FR-01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Cost cards display correctly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Dashboard renders with correct totals ($4,699.73 confirmed)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16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Check Resource Metrics section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FR-08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Utilization stats visible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Still no UI element (same as Step 2)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FAIL — DEF-012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17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Change date range to Last 7 Days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FR-03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Dashboard updates with filtered data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$0.00 (correct — seed data &gt;7 days old). Last 30 Days restores $380.08. Filter functional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18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Export PDF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FR-06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PDF downloads with cost summary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PDF downloads successfully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PASS</w:t>
            </w:r>
          </w:p>
        </w:tc>
      </w:tr>
    </w:tbl>
    <w:p>
      <w:pPr>
        <w:pStyle w:val="Heading2"/>
      </w:pPr>
      <w:r>
        <w:t>Session 1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FR</w:t>
            </w:r>
          </w:p>
        </w:tc>
        <w:tc>
          <w:tcPr>
            <w:tcW w:type="dxa" w:w="234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234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34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Blocking Defect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16"/>
              </w:rPr>
              <w:t>FR-01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6"/>
              </w:rPr>
              <w:t>View Cost Dashboard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6"/>
              </w:rPr>
              <w:t>✅ PASS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6"/>
              </w:rPr>
              <w:t>—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FR-02</w:t>
            </w:r>
          </w:p>
        </w:tc>
        <w:tc>
          <w:tcPr>
            <w:tcW w:type="dxa" w:w="234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View Spending Trends</w:t>
            </w:r>
          </w:p>
        </w:tc>
        <w:tc>
          <w:tcPr>
            <w:tcW w:type="dxa" w:w="234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❌ FAIL</w:t>
            </w:r>
          </w:p>
        </w:tc>
        <w:tc>
          <w:tcPr>
            <w:tcW w:type="dxa" w:w="234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DEF-010: Fetch limit too low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16"/>
              </w:rPr>
              <w:t>FR-03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6"/>
              </w:rPr>
              <w:t>Filter by Provider/Service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6"/>
              </w:rPr>
              <w:t>❌ FAIL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6"/>
              </w:rPr>
              <w:t>DEF-013: Provider ID mismatch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FR-04</w:t>
            </w:r>
          </w:p>
        </w:tc>
        <w:tc>
          <w:tcPr>
            <w:tcW w:type="dxa" w:w="234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View Waste Alerts</w:t>
            </w:r>
          </w:p>
        </w:tc>
        <w:tc>
          <w:tcPr>
            <w:tcW w:type="dxa" w:w="234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✅ PASS</w:t>
            </w:r>
          </w:p>
        </w:tc>
        <w:tc>
          <w:tcPr>
            <w:tcW w:type="dxa" w:w="234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—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16"/>
              </w:rPr>
              <w:t>FR-05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6"/>
              </w:rPr>
              <w:t>View Recommendations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6"/>
              </w:rPr>
              <w:t>✅ PASS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6"/>
              </w:rPr>
              <w:t>—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FR-06</w:t>
            </w:r>
          </w:p>
        </w:tc>
        <w:tc>
          <w:tcPr>
            <w:tcW w:type="dxa" w:w="234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Export Reports</w:t>
            </w:r>
          </w:p>
        </w:tc>
        <w:tc>
          <w:tcPr>
            <w:tcW w:type="dxa" w:w="234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✅ PASS</w:t>
            </w:r>
          </w:p>
        </w:tc>
        <w:tc>
          <w:tcPr>
            <w:tcW w:type="dxa" w:w="234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Format polish needed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16"/>
              </w:rPr>
              <w:t>FR-07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6"/>
              </w:rPr>
              <w:t>Set Budget Thresholds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6"/>
              </w:rPr>
              <w:t>❌ FAIL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6"/>
              </w:rPr>
              <w:t>DEF-008: Client dropdown empty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FR-08</w:t>
            </w:r>
          </w:p>
        </w:tc>
        <w:tc>
          <w:tcPr>
            <w:tcW w:type="dxa" w:w="234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View Resource Metrics</w:t>
            </w:r>
          </w:p>
        </w:tc>
        <w:tc>
          <w:tcPr>
            <w:tcW w:type="dxa" w:w="234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❌ FAIL</w:t>
            </w:r>
          </w:p>
        </w:tc>
        <w:tc>
          <w:tcPr>
            <w:tcW w:type="dxa" w:w="234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DEF-012: No DOM element</w:t>
            </w:r>
          </w:p>
        </w:tc>
      </w:tr>
    </w:tbl>
    <w:p>
      <w:r>
        <w:t>Result: 5 of 8 FRs demo-ready. 3 blocked by defects.</w:t>
      </w:r>
    </w:p>
    <w:p>
      <w:r>
        <w:br w:type="page"/>
      </w:r>
    </w:p>
    <w:p>
      <w:pPr>
        <w:pStyle w:val="Heading1"/>
      </w:pPr>
      <w:r>
        <w:t>Session 2: Provider Filter Fix Verification (Feb 14)</w:t>
      </w:r>
    </w:p>
    <w:p>
      <w:r>
        <w:t>Purpose: Verify DEF-013/DEF-014 fix — provider IDs corrected to 2001/2002/2003 in config.js. Branch: fix/def-014-provider-filter-ids.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Test ID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Expected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Actual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MT-201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Select AWS from Provider filter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Dashboard shows AWS-only costs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Console: Filtered by provider 2001: 393 records. AWS $309.09, Azure $0.00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MT-202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Check Service Type dropdown with AWS selected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Only AWS services shown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Elastic Beanstalk, EC2, Lambda, S3, DynamoDB, RDS, EFS, EKS, Fargate — all AWS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MT-203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Switch to Azure in Provider filter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Dashboard shows Azure-only costs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Azure costs display, AWS $0.00, service dropdown cascades to Azure services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MT-204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Switch to GCP in Provider filter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Dashboard shows GCP-only costs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GCP costs display, cascading filter shows GCP services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MT-205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Select specific service (Elastic Beanstalk)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Dashboard filters to single service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Correct service-level data displayed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MT-206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Select Lambda (no usage data)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Dashboard shows no data message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No data found banner — correct (no usage records)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MT-207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Verify service filter shows inactive services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Only services with usage data shown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All 30+ services listed including 27 with no usage data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FAIL — DEF-016</w:t>
            </w:r>
          </w:p>
        </w:tc>
      </w:tr>
    </w:tbl>
    <w:p>
      <w:r>
        <w:t>Defects Found: DEF-016 (Service filter shows services with no usage data)</w:t>
      </w:r>
    </w:p>
    <w:p>
      <w:r>
        <w:br w:type="page"/>
      </w:r>
    </w:p>
    <w:p>
      <w:pPr>
        <w:pStyle w:val="Heading1"/>
      </w:pPr>
      <w:r>
        <w:t>Session 3: Budget Save &amp; Export Verification (Feb 14)</w:t>
      </w:r>
    </w:p>
    <w:p>
      <w:r>
        <w:t>Purpose: Test remaining unverified demo steps (7, 17, 18) after filter fixes. Branch: feature/export-reports.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Test ID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Expected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Actual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MT-301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Date range: select Last 7 Days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Trend chart and cards update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$0.00 displayed (correct — seed data outside 7-day window)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MT-302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Date range: select Last 90 Days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Full dataset shown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All data loads, chart expands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MT-303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Budget Save: select client, enter $20K, Save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Settings persist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Failed to save settings. Console: 405 Method Not Allowed — POST vs PATCH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FAIL — DEF-017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MT-304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PDF Export button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PDF downloads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PDF downloads with usage data for selected date range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PASS</w:t>
            </w:r>
          </w:p>
        </w:tc>
      </w:tr>
    </w:tbl>
    <w:p>
      <w:r>
        <w:t>Defects Found: DEF-017 (Budget save sends POST instead of PATCH → 405 error)</w:t>
      </w:r>
    </w:p>
    <w:p>
      <w:r>
        <w:br w:type="page"/>
      </w:r>
    </w:p>
    <w:p>
      <w:pPr>
        <w:pStyle w:val="Heading1"/>
      </w:pPr>
      <w:r>
        <w:t>Session 4: Post-Fix Full Regression (Feb 15)</w:t>
      </w:r>
    </w:p>
    <w:p>
      <w:r>
        <w:t>Purpose: Validate analysis.js integration, waste alerts rendering, recommendations, budget save after PATCH fix, and export filter sync. Branch: feature/export-reports (post analysis.js commit). Docker restarted, Azure SQL re-authenticated after idle timeout.</w:t>
      </w:r>
    </w:p>
    <w:p>
      <w:pPr>
        <w:pStyle w:val="Heading2"/>
      </w:pPr>
      <w:r>
        <w:t>Dashboard &amp; Navigation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Test ID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Expected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Actual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MT-401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Select Anderson Consulting from Client dropdown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Dashboard filters to Anderson data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Cost cards, trend chart update to Anderson-specific data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MT-402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Verify no stale data flash on Settings load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Settings form starts empty/loading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Placeholders show Loading... until API returns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PASS</w:t>
            </w:r>
          </w:p>
        </w:tc>
      </w:tr>
    </w:tbl>
    <w:p>
      <w:pPr>
        <w:pStyle w:val="Heading2"/>
      </w:pPr>
      <w:r>
        <w:t>Waste Alerts (FR-04)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Test ID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Expected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Actual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MT-403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Click Waste Alerts with Anderson selected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Summary banner and severity cards render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Money on the Table banner: total spend, savings, budget status, over-budget flag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MT-404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Review severity classification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Resources classified by utilization threshold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Critical (&lt;20%), Warning (20–50%), Optimized (&gt;50%) badges render correctly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MT-405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Verify waste detection logic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Underutilized resources flagged with savings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Cosmos: 0% util, $162.07/mo savings. Elastic Beanstalk: 0% util, $12.16/mo savings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MT-406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Verify trend calculation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30-day trend shows cost direction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Trend splits data at midpoint, compares recent vs prior period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MT-407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Review category breakdown bars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Visual cost distribution by category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Bars render proportional to category spend totals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MT-408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Verify budget status indicator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Over-budget clients flagged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Anderson shows over-budget (actual spend &gt;&gt; $1,000 budget)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PASS</w:t>
            </w:r>
          </w:p>
        </w:tc>
      </w:tr>
    </w:tbl>
    <w:p>
      <w:pPr>
        <w:pStyle w:val="Heading2"/>
      </w:pPr>
      <w:r>
        <w:t>Recommendations (FR-05)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Test ID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Expected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Actual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MT-409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Click Recommendations tab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Savings roadmap with phased cards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Savings Roadmap banner with current → target → recoverable. Phase 1/2/3 cards render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MT-410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Expand recommendation accordion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Plus/minus analysis per recommendation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Each card: implementation effort (hours, cost, downtime), savings rate, rollout plan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MT-411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Verify savings calculation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Dollar amounts match template rates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Savings = monthly_cost × template.savingsRate. Reserved pricing 30%, rightsizing 20–25%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MT-412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Check client attribution on recommendations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Each recommendation shows owning client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No client name displayed — service name only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FAIL — DEF-020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MT-413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Check waste alerts client attribution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Waste alerts show correct client name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Multiple displayed instead of actual client name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FAIL — DEF-021</w:t>
            </w:r>
          </w:p>
        </w:tc>
      </w:tr>
    </w:tbl>
    <w:p>
      <w:pPr>
        <w:pStyle w:val="Heading2"/>
      </w:pPr>
      <w:r>
        <w:t>Budget Settings (FR-07)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Test ID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Expected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Actual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MT-414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Select client, view pre-populated budget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Budget loads from GET /budgets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Budget amount, limit, threshold display correctly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MT-415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Change budget to $20,000, click Save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PATCH /budgets/{id} succeeds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Budget saves via PATCH. No 405 error. Persists on reload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MT-416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Switch client in dropdown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Settings reload for new client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Form clears, new client budget populates without stale data flash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PASS</w:t>
            </w:r>
          </w:p>
        </w:tc>
      </w:tr>
    </w:tbl>
    <w:p>
      <w:pPr>
        <w:pStyle w:val="Heading2"/>
      </w:pPr>
      <w:r>
        <w:t>Exports (FR-06)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Test ID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Expected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Actual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MT-417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Export CSV with Anderson selected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CSV contains Anderson-only data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CSV downloads with 20 columns but contains unfiltered full dataset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FAIL — DEF-019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MT-418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Export PDF with AWS filter active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PDF reflects active filters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PDF downloads but contains unfiltered data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FAIL — DEF-018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MT-419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Export CSV after DEF-018/019 fix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CSV respects active filters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CSV contains only filtered data matching active selection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PASS (retest)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MT-420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Export PDF after fix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PDF respects active filters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PDF contains only filtered data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PASS (retest)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MT-421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Spot-check CSV column count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20 columns present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All 20 columns: Date, Client, Provider, Service, Type, Unit, Units Used, Unit Cost, Total Cost, Daily Avg, 30d Trend, Forecast, AWS/Azure/GCP Rate, Cheapest Provider, Switch Savings, Util %, Status, Est Monthly Savings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PASS</w:t>
            </w:r>
          </w:p>
        </w:tc>
      </w:tr>
    </w:tbl>
    <w:p>
      <w:r>
        <w:t>Defects Found: DEF-018 (PDF export unfiltered), DEF-019 (CSV export unfiltered), DEF-020 (Recommendations missing client), DEF-021 (Waste shows Multiple instead of client name)</w:t>
      </w:r>
    </w:p>
    <w:p>
      <w:r>
        <w:br w:type="page"/>
      </w:r>
    </w:p>
    <w:p>
      <w:pPr>
        <w:pStyle w:val="Heading1"/>
      </w:pPr>
      <w:r>
        <w:t>Session 5: Final Verification &amp; Regression (Feb 15)</w:t>
      </w:r>
    </w:p>
    <w:p>
      <w:r>
        <w:t>Purpose: Verify DEF-020/021 fixes and complete final regression before PR #31 submission.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Test ID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Expected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Actual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MT-501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Recommendations with client selected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Client name on each card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Anderson Consulting attribution displays on all recommendation cards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MT-502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Waste alerts with All Clients selected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Individual client names per alert row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Client names resolve correctly per alert row (not Multiple)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MT-503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Full dashboard load (All Clients, Last 30 Days)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All cost cards, trend chart render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Complete dashboard loads with AWS + Azure + GCP totals. ~2–3s load time (DEF-015)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MT-504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Budget UI hidden for All Clients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Budget elements not shown in aggregate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Budget bar and threshold indicators hidden when no specific client selected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MT-505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E2E: Anderson → Waste → Recs → Export CSV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Complete user workflow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Full flow completes: select client, review waste, check recs, export filtered CSV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6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Defects Discovered During Manual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56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Session</w:t>
            </w:r>
          </w:p>
        </w:tc>
        <w:tc>
          <w:tcPr>
            <w:tcW w:type="dxa" w:w="156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156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Root Cause</w:t>
            </w:r>
          </w:p>
        </w:tc>
        <w:tc>
          <w:tcPr>
            <w:tcW w:type="dxa" w:w="156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Resolution</w:t>
            </w:r>
          </w:p>
        </w:tc>
        <w:tc>
          <w:tcPr>
            <w:tcW w:type="dxa" w:w="156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DEF-008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Client dropdown empty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Response parsing mismatch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Fixed key extraction + formatter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Closed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DEF-009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GCP costs not displayed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Missing provider card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Added GCP card + styling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Closed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DEF-010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Trend chart single data point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Fetch limit=100 of 40K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Increased limit to 50,000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Closed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DEF-011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Cards stacked vertically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CSS grid not applied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4-column layout fix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Closed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DEF-012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FR-08 no UI section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DOM element never built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Built metrics UI section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Closed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DEF-013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Provider filter no data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IDs: 1,2 vs 2001,2002,2003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Corrected PROVIDER_IDS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Closed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DEF-014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Provider IDs + client name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Config IDs wrong + LastFirst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Updated IDs + formatter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Closed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DEF-015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Initial load ~2–3s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50K rows on page load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Enhancement (open)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Open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DEF-016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Service filter shows inactive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Dropdown from services table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Filtered to active services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Closed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DEF-017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Budget save 405 error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POST instead of PATCH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Switched to PATCH method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Closed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DEF-018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PDF export unfiltered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Used full dataset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Synced with active filters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Closed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DEF-019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CSV export unfiltered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Used full dataset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Synced with active filters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Closed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DEF-020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Recs missing client name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No client context passed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Added client attribution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Closed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DEF-021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Waste shows Multiple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No client grouping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Added client name resolution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Closed</w:t>
            </w:r>
          </w:p>
        </w:tc>
      </w:tr>
    </w:tbl>
    <w:p>
      <w:r>
        <w:br w:type="page"/>
      </w:r>
    </w:p>
    <w:p>
      <w:pPr>
        <w:pStyle w:val="Heading1"/>
      </w:pPr>
      <w:r>
        <w:t>Manual Test Coverage by Functional Requirement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FR</w:t>
            </w:r>
          </w:p>
        </w:tc>
        <w:tc>
          <w:tcPr>
            <w:tcW w:type="dxa" w:w="156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156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Manual Tests</w:t>
            </w:r>
          </w:p>
        </w:tc>
        <w:tc>
          <w:tcPr>
            <w:tcW w:type="dxa" w:w="156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Pass</w:t>
            </w:r>
          </w:p>
        </w:tc>
        <w:tc>
          <w:tcPr>
            <w:tcW w:type="dxa" w:w="156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Fail→Fix→Repass</w:t>
            </w:r>
          </w:p>
        </w:tc>
        <w:tc>
          <w:tcPr>
            <w:tcW w:type="dxa" w:w="156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Final Status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FR-01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View Cost Dashboard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Steps 1,15; MT-401,503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0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✅ Complete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FR-02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View Spending Trends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Steps 4-5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0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2→DEF-010→✅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✅ Complete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FR-03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Filter by Provider/Service/Date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MT-201–207, MT-301–302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2→DEF-013,016→✅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✅ Complete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FR-04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View Waste Alerts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MT-403–408, MT-502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7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1→DEF-021→✅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✅ Complete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FR-05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View Recommendations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MT-409–413, MT-501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1→DEF-020→✅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✅ Complete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FR-06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Export Reports (CSV/PDF)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MT-417–421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2→DEF-018,019→✅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✅ Complete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FR-07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Set Budget Thresholds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MT-414–416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1→DEF-017→✅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16"/>
              </w:rPr>
              <w:t>✅ Complete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FR-08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View Resource Metrics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Steps 2,16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0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2→DEF-012→✅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rPr>
                <w:rFonts w:ascii="Calibri" w:hAnsi="Calibri"/>
                <w:sz w:val="16"/>
              </w:rPr>
              <w:t>✅ Complete</w:t>
            </w:r>
          </w:p>
        </w:tc>
      </w:tr>
    </w:tbl>
    <w:p/>
    <w:p>
      <w:r>
        <w:rPr>
          <w:b/>
        </w:rPr>
        <w:t xml:space="preserve">All 8 functional requirements verified via manual testing. </w:t>
      </w:r>
      <w:r>
        <w:t>14 defects found, 13 resolved, 1 open (enhancement).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Cloud Cost Intelligence Platform | Manual Testing Log | CMSC 495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