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2"/>
        </w:rPr>
        <w:t>Cover Emails — Full Package Submission</w:t>
      </w:r>
    </w:p>
    <w:p>
      <w:pPr>
        <w:jc w:val="left"/>
      </w:pPr>
      <w:r>
        <w:rPr>
          <w:color w:val="606060"/>
          <w:sz w:val="20"/>
        </w:rPr>
        <w:t>Michael Allman  |  February 24, 2026  |  Judging Bias in Competitive Figure Skating</w:t>
      </w:r>
    </w:p>
    <w:p/>
    <w:p>
      <w:pPr>
        <w:pStyle w:val="Heading2"/>
      </w:pPr>
      <w:r>
        <w:rPr>
          <w:b/>
          <w:i w:val="0"/>
          <w:sz w:val="26"/>
        </w:rPr>
        <w:t>2026-02-24 (Revised — Editor Feedback Incorporated)</w:t>
      </w:r>
    </w:p>
    <w:p>
      <w:r>
        <w:rPr>
          <w:b/>
        </w:rPr>
        <w:t>Press Kit (Google Drive folder — shared link):</w:t>
      </w:r>
    </w:p>
    <w:p>
      <w:pPr>
        <w:pStyle w:val="ListNumber"/>
        <w:ind w:left="360"/>
      </w:pPr>
      <w:r>
        <w:rPr>
          <w:rFonts w:ascii="Courier New" w:hAnsi="Courier New"/>
          <w:sz w:val="20"/>
        </w:rPr>
        <w:t>oped_draft.docx</w:t>
      </w:r>
      <w:r>
        <w:t xml:space="preserve"> — the op-ed (~870 words)</w:t>
      </w:r>
    </w:p>
    <w:p>
      <w:pPr>
        <w:pStyle w:val="ListNumber"/>
        <w:ind w:left="360"/>
      </w:pPr>
      <w:r>
        <w:rPr>
          <w:rFonts w:ascii="Courier New" w:hAnsi="Courier New"/>
          <w:sz w:val="20"/>
        </w:rPr>
        <w:t>owg2026_FSKXICEDANCE_FD_complete.xlsx</w:t>
      </w:r>
      <w:r>
        <w:t xml:space="preserve"> — 12-tab analysis workbook (198 KB)</w:t>
      </w:r>
    </w:p>
    <w:p>
      <w:pPr>
        <w:pStyle w:val="ListNumber"/>
        <w:ind w:left="360"/>
      </w:pPr>
      <w:r>
        <w:rPr>
          <w:rFonts w:ascii="Courier New" w:hAnsi="Courier New"/>
          <w:sz w:val="20"/>
        </w:rPr>
        <w:t>OWG2026_IceDance_FD_FAQ.docx</w:t>
      </w:r>
      <w:r>
        <w:t xml:space="preserve"> — 41 Q&amp;As for journalists/researchers (43 KB)</w:t>
      </w:r>
    </w:p>
    <w:p>
      <w:r>
        <w:t xml:space="preserve">&gt; Replace </w:t>
      </w:r>
      <w:r>
        <w:rPr>
          <w:rFonts w:ascii="Courier New" w:hAnsi="Courier New"/>
          <w:sz w:val="20"/>
        </w:rPr>
        <w:t>[PRESS KIT LINK]</w:t>
      </w:r>
      <w:r>
        <w:t xml:space="preserve"> below with the Google Drive shared folder URL before sending.</w:t>
      </w:r>
    </w:p>
    <w:p>
      <w:pPr>
        <w:pBdr>
          <w:bottom w:val="single" w:sz="6" w:space="1" w:color="AAAAAA"/>
        </w:pBdr>
      </w:pPr>
    </w:p>
    <w:p>
      <w:pPr>
        <w:pStyle w:val="Heading2"/>
      </w:pPr>
      <w:r>
        <w:rPr>
          <w:b/>
          <w:i w:val="0"/>
          <w:sz w:val="26"/>
        </w:rPr>
        <w:t>EMAIL 1: New York Times — Opinion</w:t>
      </w:r>
    </w:p>
    <w:p>
      <w:r>
        <w:rPr>
          <w:b/>
        </w:rPr>
        <w:t>Primary submission:</w:t>
      </w:r>
      <w:r>
        <w:t xml:space="preserve"> NYT Airtable form — https://airtable.com/appWPq1DBHKREmMme/shrWEYhC2wWUOdCCN</w:t>
      </w:r>
    </w:p>
    <w:p>
      <w:r>
        <w:rPr>
          <w:b/>
        </w:rPr>
        <w:t>Fallback email:</w:t>
      </w:r>
      <w:r>
        <w:t xml:space="preserve"> opinion@nytimes.com</w:t>
      </w:r>
    </w:p>
    <w:p>
      <w:r>
        <w:rPr>
          <w:b/>
        </w:rPr>
        <w:t>Subject:</w:t>
      </w:r>
      <w:r>
        <w:t xml:space="preserve"> Op-Ed Submission — One Judge's Anomalous Scores Changed the Olympic Ice Dance Gold Medal</w:t>
      </w:r>
    </w:p>
    <w:p>
      <w:r>
        <w:t>Dear Editors,</w:t>
      </w:r>
    </w:p>
    <w:p>
      <w:r>
        <w:t>I am submitting an 870-word op-ed on a finding from the 2026 Winter Olympics in Milano-Cortina, which concluded on February 22.</w:t>
      </w:r>
    </w:p>
    <w:p>
      <w:r>
        <w:t>At the ice dance free dance final, one judge's scoring pattern produced an anomalous impact of 1.19 points in favor of one team over their closest competitor. The margin between gold and silver was 0.97 points. The anomaly exceeded the margin — remove that judge's influence, recompute under ISU rules, and the medals switch. The test compares each judge to their own scoring baseline across all events they judged in the database, so naturally strict or generous judges are not penalized. The finding remains statistically significant after rigorous correction for multiple comparisons.</w:t>
      </w:r>
    </w:p>
    <w:p>
      <w:r>
        <w:t>This is not speculation. It is arithmetic applied to the ISU's own published scores, using the ISU's own scoring formulas. The full analysis — 142 events, 291,604 individual judge scores across 17 major competitions — is open-source and fully reproducible.</w:t>
      </w:r>
    </w:p>
    <w:p>
      <w:r>
        <w:t>The op-ed argues that the ISU now has an opportunity it has never had: to verify the integrity of its own results in real time, before medals are awarded. The technology exists and is ready.</w:t>
      </w:r>
    </w:p>
    <w:p>
      <w:r>
        <w:t>I am offering this piece exclusively to the Times. If I do not hear back by February 28, I will submit elsewhere. I am an independent researcher and University of Chicago Booth School of Business MBA.</w:t>
      </w:r>
    </w:p>
    <w:p>
      <w:r>
        <w:t>A press kit with the op-ed, supporting data, and a 41-question FAQ is available here: [PRESS KIT LINK]. I am happy to send files directly on request.</w:t>
      </w:r>
    </w:p>
    <w:p>
      <w:r>
        <w:t>Michael Allman</w:t>
      </w:r>
    </w:p>
    <w:p>
      <w:r>
        <w:t>[phone number]</w:t>
      </w:r>
    </w:p>
    <w:p>
      <w:r>
        <w:t>[email address]</w:t>
      </w:r>
    </w:p>
    <w:p>
      <w:pPr>
        <w:pBdr>
          <w:bottom w:val="single" w:sz="6" w:space="1" w:color="AAAAAA"/>
        </w:pBdr>
      </w:pPr>
    </w:p>
    <w:p>
      <w:pPr>
        <w:pStyle w:val="Heading2"/>
      </w:pPr>
      <w:r>
        <w:rPr>
          <w:b/>
          <w:i w:val="0"/>
          <w:sz w:val="26"/>
        </w:rPr>
        <w:t>EMAIL 2: The Guardian — Opinion</w:t>
      </w:r>
    </w:p>
    <w:p>
      <w:r>
        <w:rPr>
          <w:b/>
        </w:rPr>
        <w:t>To:</w:t>
      </w:r>
      <w:r>
        <w:t xml:space="preserve"> opinion@theguardian.com</w:t>
      </w:r>
    </w:p>
    <w:p>
      <w:r>
        <w:rPr>
          <w:b/>
        </w:rPr>
        <w:t>Subject:</w:t>
      </w:r>
      <w:r>
        <w:t xml:space="preserve"> Op-Ed Submission — A Statistical Audit of Olympic Figure Skating: One Judge, One Gold Medal, and a Fix That Already Exists</w:t>
      </w:r>
    </w:p>
    <w:p>
      <w:r>
        <w:t>Dear Guardian Opinion,</w:t>
      </w:r>
    </w:p>
    <w:p>
      <w:r>
        <w:t>The Milano-Cortina Winter Olympics concluded on February 22. I am submitting an op-ed (870 words, cuttable to 750) based on a statistical audit of figure skating judging across 17 major ISU competitions, including both the 2022 and 2026 Olympic Winter Games.</w:t>
      </w:r>
    </w:p>
    <w:p>
      <w:r>
        <w:t>The headline finding: at the OWG 2026 ice dance final, one judge's scoring pattern produced an anomalous impact of 1.19 points in favor of one team over their closest competitor. The margin between gold and silver was 0.97 points. The anomaly was larger than the margin — remove that judge's influence and the gold and silver medals switch. The test compares each judge to their own scoring history across all events they judged, so naturally strict or generous judges are not penalized. The finding remains statistically significant after rigorous correction for multiple comparisons.</w:t>
      </w:r>
    </w:p>
    <w:p>
      <w:r>
        <w:t>The angle for Guardian readers: this is a governance story. The ISU's International Judging System publishes every judge's score for every element — but prohibits formal challenges to evaluations, and judges remain anonymous on the published protocols. The data needed to run this audit has been publicly available for two decades. The ISU published the evidence and prohibited the challenge. The technology to close that gap now exists — built by one independent researcher with no institutional support.</w:t>
      </w:r>
    </w:p>
    <w:p>
      <w:r>
        <w:t>A press kit with the op-ed, a 12-tab analysis workbook, and a 41-question FAQ is available here: [PRESS KIT LINK]. I am happy to send files directly on request.</w:t>
      </w:r>
    </w:p>
    <w:p>
      <w:r>
        <w:t>I can file immediately and revise to your editorial standards.</w:t>
      </w:r>
    </w:p>
    <w:p>
      <w:r>
        <w:t>Michael Allman</w:t>
      </w:r>
    </w:p>
    <w:p>
      <w:r>
        <w:t>Independent Researcher | University of Chicago Booth School of Business MBA</w:t>
      </w:r>
    </w:p>
    <w:p>
      <w:r>
        <w:t>[phone number]</w:t>
      </w:r>
    </w:p>
    <w:p>
      <w:r>
        <w:t>[email address]</w:t>
      </w:r>
    </w:p>
    <w:p>
      <w:pPr>
        <w:pBdr>
          <w:bottom w:val="single" w:sz="6" w:space="1" w:color="AAAAAA"/>
        </w:pBdr>
      </w:pPr>
    </w:p>
    <w:p>
      <w:pPr>
        <w:pStyle w:val="Heading2"/>
      </w:pPr>
      <w:r>
        <w:rPr>
          <w:b/>
          <w:i w:val="0"/>
          <w:sz w:val="26"/>
        </w:rPr>
        <w:t>EMAIL 3: The Athletic — Reporter Pitch</w:t>
      </w:r>
    </w:p>
    <w:p>
      <w:r>
        <w:rPr>
          <w:b/>
        </w:rPr>
        <w:t>To:</w:t>
      </w:r>
      <w:r>
        <w:t xml:space="preserve"> Zack Pierce (Senior Managing Editor, Olympics) — zpierce@theathletic.com</w:t>
      </w:r>
    </w:p>
    <w:p>
      <w:r>
        <w:rPr>
          <w:b/>
        </w:rPr>
        <w:t>X/Twitter:</w:t>
      </w:r>
      <w:r>
        <w:t xml:space="preserve"> @ZPathletic</w:t>
      </w:r>
    </w:p>
    <w:p>
      <w:r>
        <w:rPr>
          <w:b/>
        </w:rPr>
        <w:t>CC or second pitch:</w:t>
      </w:r>
      <w:r>
        <w:t xml:space="preserve"> Matthew Futterman (Staff Writer, Olympics) — @MattFutterman on X</w:t>
      </w:r>
    </w:p>
    <w:p>
      <w:r>
        <w:t>*Pierce was on-site at the Milano-Cortina figure skating venue and has covered U.S. Figure</w:t>
      </w:r>
    </w:p>
    <w:p>
      <w:r>
        <w:t>Skating Championships for The Athletic. Futterman is a Pulitzer-winning Olympics features</w:t>
      </w:r>
    </w:p>
    <w:p>
      <w:r>
        <w:t>writer who covered seven Olympic Games. The Athletic has no dedicated figure skating beat</w:t>
      </w:r>
    </w:p>
    <w:p>
      <w:r>
        <w:t>writer — these are the two most relevant contacts.*</w:t>
      </w:r>
    </w:p>
    <w:p>
      <w:r>
        <w:rPr>
          <w:b/>
        </w:rPr>
        <w:t>Subject:</w:t>
      </w:r>
      <w:r>
        <w:t xml:space="preserve"> Data: One judge's anomalous scores at the OWG 2026 ice dance final changed the gold medal — full analysis available</w:t>
      </w:r>
    </w:p>
    <w:p>
      <w:r>
        <w:t>Hi Zack,</w:t>
      </w:r>
    </w:p>
    <w:p>
      <w:r>
        <w:t>I'm reaching out because you covered the figure skating events at Milano-Cortina, and I have a quantitative finding directly relevant to the ice dance result.</w:t>
      </w:r>
    </w:p>
    <w:p>
      <w:r>
        <w:t>I built a statistical audit of figure skating judging — 142 events, 291,604 individual judge scores, every major ISU competition from 2022 through 2026, including all 16 events at the 2026 Olympics.</w:t>
      </w:r>
    </w:p>
    <w:p>
      <w:r>
        <w:t>The key finding for the ice dance free dance final: one judge's scoring produced an anomalous impact of 1.19 points in favor of one team over their closest competitor. The margin of victory was 0.97 points. The anomaly exceeded the margin. Remove that judge's influence, recompute under ISU rules, and the gold and silver medals switch.</w:t>
      </w:r>
    </w:p>
    <w:p>
      <w:r>
        <w:t>The method compares each judge to their own scoring pattern across all events they judged in the database, and the finding remains significant after correcting for the hundreds of simultaneous comparisons tested in the event. Five of the nine judges show at least one significant pairwise differential, but only one judge's anomaly was large enough to flip the gold-silver result.</w:t>
      </w:r>
    </w:p>
    <w:p>
      <w:r>
        <w:t>I've put together a press kit — op-ed, 12-tab Excel workbook with every score from the event, and a 41-question FAQ — available here: [PRESS KIT LINK]. Happy to send files directly or walk you through the analysis in as much detail as you want, on or off the record.</w:t>
      </w:r>
    </w:p>
    <w:p>
      <w:r>
        <w:t>I'm an independent researcher (University of Chicago Booth MBA) with no affiliation to any federation or skating organization.</w:t>
      </w:r>
    </w:p>
    <w:p>
      <w:r>
        <w:t>Michael Allman</w:t>
      </w:r>
    </w:p>
    <w:p>
      <w:r>
        <w:t>[phone number]</w:t>
      </w:r>
    </w:p>
    <w:p>
      <w:r>
        <w:t>[email address]</w:t>
      </w:r>
    </w:p>
    <w:p>
      <w:pPr>
        <w:pBdr>
          <w:bottom w:val="single" w:sz="6" w:space="1" w:color="AAAAAA"/>
        </w:pBdr>
      </w:pPr>
    </w:p>
    <w:p>
      <w:pPr>
        <w:pStyle w:val="Heading2"/>
      </w:pPr>
      <w:r>
        <w:rPr>
          <w:b/>
          <w:i w:val="0"/>
          <w:sz w:val="26"/>
        </w:rPr>
        <w:t>EMAIL 4: Sportico — Lev Akabas (Data Journalist)</w:t>
      </w:r>
    </w:p>
    <w:p>
      <w:r>
        <w:t>*FiveThirtyEight shut down in March 2025. Sportico is the strongest replacement target:</w:t>
      </w:r>
    </w:p>
    <w:p>
      <w:r>
        <w:t>Lev Akabas already published a data visualization piece during OWG 2026 titled "Olympic</w:t>
      </w:r>
    </w:p>
    <w:p>
      <w:r>
        <w:t>Figure Skating Has a Judging Problem. The Data Shows It" — he is directly covering this</w:t>
      </w:r>
    </w:p>
    <w:p>
      <w:r>
        <w:t>exact topic and would understand the methodology immediately.*</w:t>
      </w:r>
    </w:p>
    <w:p>
      <w:r>
        <w:rPr>
          <w:b/>
        </w:rPr>
        <w:t>To:</w:t>
      </w:r>
      <w:r>
        <w:t xml:space="preserve"> Lev Akabas at Sportico (find via Muck Rack or LinkedIn)</w:t>
      </w:r>
    </w:p>
    <w:p>
      <w:r>
        <w:rPr>
          <w:b/>
        </w:rPr>
        <w:t>Subject:</w:t>
      </w:r>
      <w:r>
        <w:t xml:space="preserve"> Quantitative follow-up to your figure skating judging piece — one judge's anomalous scores changed the OWG 2026 ice dance gold medal</w:t>
      </w:r>
    </w:p>
    <w:p>
      <w:r>
        <w:t>Hi Lev,</w:t>
      </w:r>
    </w:p>
    <w:p>
      <w:r>
        <w:t>I saw your Sportico piece on national scoring patterns in Olympic figure skating judging — great work. I have a finding that takes the analysis further and may be worth a follow-up or a separate story.</w:t>
      </w:r>
    </w:p>
    <w:p>
      <w:r>
        <w:t>I built a framework that measures each judge's scoring impact in ISU points — not just whether a judge deviates from the panel, but by how much, in the units that actually determine competition results. The test calibrates each judge against their own scoring distribution across all events they judged in the database, so naturally strict or generous judges are not penalized. Only deviations from a judge's own established pattern are flagged.</w:t>
      </w:r>
    </w:p>
    <w:p>
      <w:r>
        <w:t>The headline finding: at the OWG 2026 ice dance free dance final, one judge's scoring pattern produced an anomalous impact of 1.19 ISU points in favor of one team over their closest competitor. The margin between gold and silver was 0.97 points. The anomaly exceeded the margin — remove that judge's influence and the gold medal switches. The finding is statistically significant after Benjamini-Hochberg correction for multiple comparisons across the full event.</w:t>
      </w:r>
    </w:p>
    <w:p>
      <w:r>
        <w:t>The dataset: 142 events, 17 competitions, 291,604 individual judge scores. All open-source, fully reproducible. Press kit here: [PRESS KIT LINK].</w:t>
      </w:r>
    </w:p>
    <w:p>
      <w:r>
        <w:t>Happy to talk through the methodology anytime.</w:t>
      </w:r>
    </w:p>
    <w:p>
      <w:r>
        <w:t>Michael Allman</w:t>
      </w:r>
    </w:p>
    <w:p>
      <w:r>
        <w:t>Independent Researcher | University of Chicago Booth School of Business MBA</w:t>
      </w:r>
    </w:p>
    <w:p>
      <w:r>
        <w:t>[phone number]</w:t>
      </w:r>
    </w:p>
    <w:p>
      <w:r>
        <w:t>[email address]</w:t>
      </w:r>
    </w:p>
    <w:p>
      <w:pPr>
        <w:pBdr>
          <w:bottom w:val="single" w:sz="6" w:space="1" w:color="AAAAAA"/>
        </w:pBdr>
      </w:pPr>
    </w:p>
    <w:p>
      <w:pPr>
        <w:pStyle w:val="Heading2"/>
      </w:pPr>
      <w:r>
        <w:rPr>
          <w:b/>
          <w:i w:val="0"/>
          <w:sz w:val="26"/>
        </w:rPr>
        <w:t>OPTIONAL EMAIL 5: Nate Silver — Silver Bulletin</w:t>
      </w:r>
    </w:p>
    <w:p>
      <w:r>
        <w:t>*Silver's Substack has 282K subscribers and an active sports analytics vertical. He has</w:t>
      </w:r>
    </w:p>
    <w:p>
      <w:r>
        <w:t>historically covered figure skating scoring and Olympic judging. It's unclear whether he</w:t>
      </w:r>
    </w:p>
    <w:p>
      <w:r>
        <w:t>accepts outside pitches, but a concise email may get a response.*</w:t>
      </w:r>
    </w:p>
    <w:p>
      <w:r>
        <w:rPr>
          <w:b/>
        </w:rPr>
        <w:t>To:</w:t>
      </w:r>
      <w:r>
        <w:t xml:space="preserve"> Contact via Silver Bulletin Substack or X (@NateSilver538)</w:t>
      </w:r>
    </w:p>
    <w:p>
      <w:r>
        <w:rPr>
          <w:b/>
        </w:rPr>
        <w:t>Subject:</w:t>
      </w:r>
      <w:r>
        <w:t xml:space="preserve"> Figure skating judging anomaly — style-adjusted permutation test, OWG 2026 gold-medal flip</w:t>
      </w:r>
    </w:p>
    <w:p>
      <w:r>
        <w:t>Hi Nate,</w:t>
      </w:r>
    </w:p>
    <w:p>
      <w:r>
        <w:t>I built a statistical audit of figure skating judging — 142 events, 291,604 judge scores, 17 major ISU competitions (2022–2026). The method compares each judge to their own scoring distribution using a style-adjusted quantile permutation test, then measures their impact in ISU points.</w:t>
      </w:r>
    </w:p>
    <w:p>
      <w:r>
        <w:t>The headline: at the OWG 2026 ice dance final, one judge's anomalous scoring produced a 1.19-point impact vs. a 0.97-point margin of victory. Remove the judge's influence, gold and silver switch. p = 0.0003, significant after BH correction (q = 0.034).</w:t>
      </w:r>
    </w:p>
    <w:p>
      <w:r>
        <w:t>Press kit: [PRESS KIT LINK]. Happy to discuss the methodology or write something for the Silver Bulletin if it fits your sports analytics coverage.</w:t>
      </w:r>
    </w:p>
    <w:p>
      <w:r>
        <w:t>Michael Allman</w:t>
      </w:r>
    </w:p>
    <w:p>
      <w:r>
        <w:t>[phone number]</w:t>
      </w:r>
    </w:p>
    <w:p>
      <w:r>
        <w:t>[email address]</w:t>
      </w:r>
    </w:p>
    <w:p>
      <w:pPr>
        <w:pBdr>
          <w:bottom w:val="single" w:sz="6" w:space="1" w:color="AAAAAA"/>
        </w:pBdr>
      </w:pPr>
    </w:p>
    <w:p>
      <w:pPr>
        <w:pStyle w:val="Heading2"/>
      </w:pPr>
      <w:r>
        <w:rPr>
          <w:b/>
          <w:i w:val="0"/>
          <w:sz w:val="26"/>
        </w:rPr>
        <w:t>Pre-Send Checklist</w:t>
      </w:r>
    </w:p>
    <w:p>
      <w:pPr>
        <w:pStyle w:val="ListBullet"/>
        <w:ind w:left="360"/>
      </w:pPr>
      <w:r>
        <w:t xml:space="preserve">[x] Generate </w:t>
      </w:r>
      <w:r>
        <w:rPr>
          <w:rFonts w:ascii="Courier New" w:hAnsi="Courier New"/>
          <w:sz w:val="20"/>
        </w:rPr>
        <w:t>oped_draft.docx</w:t>
      </w:r>
      <w:r>
        <w:t xml:space="preserve"> ✅</w:t>
      </w:r>
    </w:p>
    <w:p>
      <w:pPr>
        <w:pStyle w:val="ListBullet"/>
        <w:ind w:left="360"/>
      </w:pPr>
      <w:r>
        <w:t>[x] Rewrite emails with editor feedback (anomaly language, unified stats, press kit links, absolute dates) ✅</w:t>
      </w:r>
    </w:p>
    <w:p>
      <w:pPr>
        <w:pStyle w:val="ListBullet"/>
        <w:ind w:left="360"/>
      </w:pPr>
      <w:r>
        <w:t>[ ] Create Google Drive press kit folder with 3 files, get shareable link</w:t>
      </w:r>
    </w:p>
    <w:p>
      <w:pPr>
        <w:pStyle w:val="ListBullet"/>
        <w:ind w:left="360"/>
      </w:pPr>
      <w:r>
        <w:t xml:space="preserve">[ ] Replace all </w:t>
      </w:r>
      <w:r>
        <w:rPr>
          <w:rFonts w:ascii="Courier New" w:hAnsi="Courier New"/>
          <w:sz w:val="20"/>
        </w:rPr>
        <w:t>[phone number]</w:t>
      </w:r>
      <w:r>
        <w:t xml:space="preserve">, </w:t>
      </w:r>
      <w:r>
        <w:rPr>
          <w:rFonts w:ascii="Courier New" w:hAnsi="Courier New"/>
          <w:sz w:val="20"/>
        </w:rPr>
        <w:t>[email address]</w:t>
      </w:r>
      <w:r>
        <w:t xml:space="preserve"> placeholders</w:t>
      </w:r>
    </w:p>
    <w:p>
      <w:pPr>
        <w:pStyle w:val="ListBullet"/>
        <w:ind w:left="360"/>
      </w:pPr>
      <w:r>
        <w:t xml:space="preserve">[ ] Replace all </w:t>
      </w:r>
      <w:r>
        <w:rPr>
          <w:rFonts w:ascii="Courier New" w:hAnsi="Courier New"/>
          <w:sz w:val="20"/>
        </w:rPr>
        <w:t>[PRESS KIT LINK]</w:t>
      </w:r>
      <w:r>
        <w:t xml:space="preserve"> with Google Drive shared link</w:t>
      </w:r>
    </w:p>
    <w:p>
      <w:pPr>
        <w:pStyle w:val="ListBullet"/>
        <w:ind w:left="360"/>
      </w:pPr>
      <w:r>
        <w:t xml:space="preserve">[ ] Confirm </w:t>
      </w:r>
      <w:r>
        <w:rPr>
          <w:rFonts w:ascii="Courier New" w:hAnsi="Courier New"/>
          <w:sz w:val="20"/>
        </w:rPr>
        <w:t>owg2026_FSKXICEDANCE_FD_complete.xlsx</w:t>
      </w:r>
      <w:r>
        <w:t xml:space="preserve"> opens cleanly (all 12 tabs)</w:t>
      </w:r>
    </w:p>
    <w:p>
      <w:pPr>
        <w:pStyle w:val="ListBullet"/>
        <w:ind w:left="360"/>
      </w:pPr>
      <w:r>
        <w:t xml:space="preserve">[ ] Confirm </w:t>
      </w:r>
      <w:r>
        <w:rPr>
          <w:rFonts w:ascii="Courier New" w:hAnsi="Courier New"/>
          <w:sz w:val="20"/>
        </w:rPr>
        <w:t>OWG2026_IceDance_FD_FAQ.docx</w:t>
      </w:r>
      <w:r>
        <w:t xml:space="preserve"> opens cleanly</w:t>
      </w:r>
    </w:p>
    <w:p>
      <w:pPr>
        <w:pStyle w:val="ListBullet"/>
        <w:ind w:left="360"/>
      </w:pPr>
      <w:r>
        <w:t xml:space="preserve">[ ] </w:t>
      </w:r>
      <w:r>
        <w:rPr>
          <w:b/>
        </w:rPr>
        <w:t>NYT</w:t>
      </w:r>
      <w:r>
        <w:t>: Submit via Airtable form (primary) or email opinion@nytimes.com (fallback)</w:t>
      </w:r>
    </w:p>
    <w:p>
      <w:pPr>
        <w:pStyle w:val="ListBullet"/>
        <w:ind w:left="360"/>
      </w:pPr>
      <w:r>
        <w:t>[ ] For Zack Pierce (Athletic): confirm email address (try zpierce@theathletic.com; if bounced, DM via @ZPathletic on X)</w:t>
      </w:r>
    </w:p>
    <w:p>
      <w:pPr>
        <w:pStyle w:val="ListBullet"/>
        <w:ind w:left="360"/>
      </w:pPr>
      <w:r>
        <w:t>[ ] For Lev Akabas (Sportico): find email via Muck Rack or LinkedIn</w:t>
      </w:r>
    </w:p>
    <w:p>
      <w:pPr>
        <w:pStyle w:val="ListBullet"/>
        <w:ind w:left="360"/>
      </w:pPr>
      <w:r>
        <w:t>[ ] For Nate Silver: contact via Silver Bulletin Substack or X DM</w:t>
      </w:r>
    </w:p>
    <w:p>
      <w:pPr>
        <w:pStyle w:val="ListBullet"/>
        <w:ind w:left="360"/>
      </w:pPr>
      <w:r>
        <w:t>[ ] NYT and Guardian go out simultaneously (different markets, no exclusivity conflict)</w:t>
      </w:r>
    </w:p>
    <w:p>
      <w:pPr>
        <w:pStyle w:val="ListBullet"/>
        <w:ind w:left="360"/>
      </w:pPr>
      <w:r>
        <w:t>[ ] Do NOT simultaneously send to Washington Post — NYT gets exclusive until February 28</w:t>
      </w:r>
    </w:p>
    <w:p>
      <w:pPr>
        <w:pStyle w:val="Heading2"/>
      </w:pPr>
      <w:r>
        <w:rPr>
          <w:b/>
          <w:i w:val="0"/>
          <w:sz w:val="26"/>
        </w:rPr>
        <w:t>Sending Order</w:t>
      </w:r>
    </w:p>
    <w:p>
      <w:pPr>
        <w:pStyle w:val="ListNumber"/>
        <w:ind w:left="360"/>
      </w:pPr>
      <w:r>
        <w:rPr>
          <w:b/>
        </w:rPr>
        <w:t>NYT</w:t>
      </w:r>
      <w:r>
        <w:t xml:space="preserve"> — submit via Airtable form (primary) + opinion@nytimes.com (backup)</w:t>
      </w:r>
    </w:p>
    <w:p>
      <w:pPr>
        <w:pStyle w:val="ListNumber"/>
        <w:ind w:left="360"/>
      </w:pPr>
      <w:r>
        <w:rPr>
          <w:b/>
        </w:rPr>
        <w:t>Guardian</w:t>
      </w:r>
      <w:r>
        <w:t xml:space="preserve"> — send simultaneously with NYT (different market, no exclusivity conflict)</w:t>
      </w:r>
    </w:p>
    <w:p>
      <w:pPr>
        <w:pStyle w:val="ListNumber"/>
        <w:ind w:left="360"/>
      </w:pPr>
      <w:r>
        <w:rPr>
          <w:b/>
        </w:rPr>
        <w:t>The Athletic (Zack Pierce)</w:t>
      </w:r>
      <w:r>
        <w:t xml:space="preserve"> — send simultaneously (reporter pitch, not op-ed submission)</w:t>
      </w:r>
    </w:p>
    <w:p>
      <w:pPr>
        <w:pStyle w:val="ListNumber"/>
        <w:ind w:left="360"/>
      </w:pPr>
      <w:r>
        <w:rPr>
          <w:b/>
        </w:rPr>
        <w:t>Sportico (Lev Akabas)</w:t>
      </w:r>
      <w:r>
        <w:t xml:space="preserve"> — send simultaneously (data journalist pitch, different format)</w:t>
      </w:r>
    </w:p>
    <w:p>
      <w:pPr>
        <w:pStyle w:val="ListNumber"/>
        <w:ind w:left="360"/>
      </w:pPr>
      <w:r>
        <w:rPr>
          <w:b/>
        </w:rPr>
        <w:t>Nate Silver</w:t>
      </w:r>
      <w:r>
        <w:t xml:space="preserve"> — optional, send if the above don't get traction within 48 hours</w:t>
      </w:r>
    </w:p>
    <w:p>
      <w:pPr>
        <w:pStyle w:val="ListNumber"/>
        <w:ind w:left="360"/>
      </w:pPr>
      <w:r>
        <w:rPr>
          <w:b/>
        </w:rPr>
        <w:t>Washington Post</w:t>
      </w:r>
      <w:r>
        <w:t xml:space="preserve"> — ONLY if NYT doesn't respond by February 28</w:t>
      </w:r>
    </w:p>
    <w:p>
      <w:pPr>
        <w:pStyle w:val="Heading2"/>
      </w:pPr>
      <w:r>
        <w:rPr>
          <w:b/>
          <w:i w:val="0"/>
          <w:sz w:val="26"/>
        </w:rPr>
        <w:t>NYT Submission Notes</w:t>
      </w:r>
    </w:p>
    <w:p>
      <w:r>
        <w:t xml:space="preserve">The NYT Opinion section has moved to an </w:t>
      </w:r>
      <w:r>
        <w:rPr>
          <w:b/>
        </w:rPr>
        <w:t>Airtable web form</w:t>
      </w:r>
      <w:r>
        <w:t xml:space="preserve"> as the primary submission channel:</w:t>
      </w:r>
    </w:p>
    <w:p>
      <w:r>
        <w:t>https://airtable.com/appWPq1DBHKREmMme/shrWEYhC2wWUOdCCN</w:t>
      </w:r>
    </w:p>
    <w:p>
      <w:r>
        <w:t>Guidelines: 400–1,200 words (our 870 is ideal). Piece must be exclusive — not published elsewhere. If no response within 3 business days, assume pass. The email opinion@nytimes.com still works as a fallback.</w:t>
      </w:r>
    </w:p>
    <w:p>
      <w:r>
        <w:rPr>
          <w:b/>
        </w:rPr>
        <w:t>Recommended approach:</w:t>
      </w:r>
      <w:r>
        <w:t xml:space="preserve"> Submit via the Airtable form first. If the form doesn't accommodate attachments well, follow up with an email to opinion@nytimes.com referencing the form submission and including the press kit link.</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Pr>
        <w:p>
          <w:pPr>
            <w:jc w:val="left"/>
          </w:pPr>
          <w:r>
            <w:rPr>
              <w:color w:val="606060"/>
              <w:sz w:val="18"/>
            </w:rPr>
            <w:t>Allman — Cover Emails</w:t>
          </w:r>
        </w:p>
      </w:tc>
      <w:tc>
        <w:tcPr>
          <w:tcW w:type="dxa" w:w="4680"/>
        </w:tcPr>
        <w:p>
          <w:pPr>
            <w:jc w:val="right"/>
          </w:pPr>
          <w:r>
            <w:rPr>
              <w:color w:val="606060"/>
              <w:sz w:val="18"/>
            </w:rPr>
            <w:t xml:space="preserve">Page </w:t>
          </w:r>
          <w:r>
            <w:fldChar w:fldCharType="begin"/>
            <w:instrText xml:space="preserve"> PAGE </w:instrText>
            <w:fldChar w:fldCharType="end"/>
          </w:r>
          <w:r>
            <w:rPr>
              <w:color w:val="606060"/>
              <w:sz w:val="18"/>
            </w:rPr>
            <w:t xml:space="preserve"> of </w:t>
          </w:r>
          <w:r>
            <w:fldChar w:fldCharType="begin"/>
            <w:instrText xml:space="preserve"> NUMPAGES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