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Journal &amp; Publication Strategy</w:t>
      </w:r>
    </w:p>
    <w:p>
      <w:pPr>
        <w:jc w:val="left"/>
      </w:pPr>
      <w:r>
        <w:rPr>
          <w:color w:val="606060"/>
          <w:sz w:val="20"/>
        </w:rPr>
        <w:t>Michael Allman  |  February 24, 2026  |  Judging Bias in Competitive Figure Skating</w:t>
      </w:r>
    </w:p>
    <w:p/>
    <w:p>
      <w:r>
        <w:rPr>
          <w:i/>
          <w:sz w:val="22"/>
        </w:rPr>
        <w:t>Prepared: 2026-02-21 | Updated: 2026-02-21</w:t>
      </w:r>
    </w:p>
    <w:p>
      <w:pPr>
        <w:pBdr>
          <w:bottom w:val="single" w:sz="6" w:space="1" w:color="AAAAAA"/>
        </w:pBdr>
      </w:pPr>
    </w:p>
    <w:p>
      <w:pPr>
        <w:pStyle w:val="Heading2"/>
      </w:pPr>
      <w:r>
        <w:rPr>
          <w:b/>
          <w:i w:val="0"/>
          <w:sz w:val="26"/>
        </w:rPr>
        <w:t>Decided Strategy (as of 2026-02-21)</w:t>
      </w:r>
    </w:p>
    <w:p>
      <w:r>
        <w:rPr>
          <w:b/>
        </w:rPr>
        <w:t>Primary journal: Scientific Reports (Nature Portfolio)</w:t>
      </w:r>
    </w:p>
    <w:p>
      <w:r>
        <w:rPr>
          <w:b/>
        </w:rPr>
        <w:t>Parallel dissemination: Significance Magazine (RSS/ASA) — simultaneous</w:t>
      </w:r>
    </w:p>
    <w:p>
      <w:pPr>
        <w:pStyle w:val="Heading3"/>
      </w:pPr>
      <w:r>
        <w:rPr>
          <w:b/>
          <w:i w:val="0"/>
          <w:sz w:val="24"/>
        </w:rPr>
        <w:t>Rationale</w:t>
      </w:r>
    </w:p>
    <w:p>
      <w:pPr>
        <w:pStyle w:val="ListBullet"/>
        <w:ind w:left="360"/>
      </w:pPr>
      <w:r>
        <w:t>Significance Magazine handles the timeliness problem: OWG 2026 findings enter public circulation immediately and for free, while the full paper is under peer review. This removes the speed advantage that JQAS had as a first choice.</w:t>
      </w:r>
    </w:p>
    <w:p>
      <w:pPr>
        <w:pStyle w:val="ListBullet"/>
        <w:ind w:left="360"/>
      </w:pPr>
      <w:r>
        <w:t>With timeliness covered by Significance, the higher Impact Factor (~4.0) and Nature portfolio branding of Scientific Reports becomes the right call for the main paper. It reaches a far broader audience — scientists, journalists, policy people — than JQAS ever would.</w:t>
      </w:r>
    </w:p>
    <w:p>
      <w:pPr>
        <w:pStyle w:val="ListBullet"/>
        <w:ind w:left="360"/>
      </w:pPr>
      <w:r>
        <w:t>Scientific Reports evaluates on methodological soundness only (not perceived importance) — exactly right for a paper with rigorous methods applied to a niche sport.</w:t>
      </w:r>
    </w:p>
    <w:p>
      <w:pPr>
        <w:pStyle w:val="ListBullet"/>
        <w:ind w:left="360"/>
      </w:pPr>
      <w:r>
        <w:t>Open data/code requirement at Scientific Reports is already satisfied: GitHub repo is live, database will be public via Git LFS.</w:t>
      </w:r>
    </w:p>
    <w:p>
      <w:pPr>
        <w:pStyle w:val="ListBullet"/>
        <w:ind w:left="360"/>
      </w:pPr>
      <w:r>
        <w:t>APC ~$2,190 (accepted — independent researcher, no institutional agreement needed).</w:t>
      </w:r>
    </w:p>
    <w:p>
      <w:pPr>
        <w:pStyle w:val="Heading3"/>
      </w:pPr>
      <w:r>
        <w:rPr>
          <w:b/>
          <w:i w:val="0"/>
          <w:sz w:val="24"/>
        </w:rPr>
        <w:t>If Scientific Reports rejects → fall through sequence below (PLOS ONE, JSS, etc.)</w:t>
      </w:r>
    </w:p>
    <w:p>
      <w:pPr>
        <w:pBdr>
          <w:bottom w:val="single" w:sz="6" w:space="1" w:color="AAAAAA"/>
        </w:pBdr>
      </w:pPr>
    </w:p>
    <w:p>
      <w:pPr>
        <w:pStyle w:val="Heading2"/>
      </w:pPr>
      <w:r>
        <w:rPr>
          <w:b/>
          <w:i w:val="0"/>
          <w:sz w:val="26"/>
        </w:rPr>
        <w:t>About the Paper</w:t>
      </w:r>
    </w:p>
    <w:p>
      <w:pPr>
        <w:pStyle w:val="ListBullet"/>
        <w:ind w:left="360"/>
      </w:pPr>
      <w:r>
        <w:rPr>
          <w:b/>
        </w:rPr>
        <w:t>Title:</w:t>
      </w:r>
      <w:r>
        <w:t xml:space="preserve"> "Detecting and Remedying Anomalous Judging in Competitive Figure Skating: A Permutation-Based Audit Framework"</w:t>
      </w:r>
    </w:p>
    <w:p>
      <w:pPr>
        <w:pStyle w:val="ListBullet"/>
        <w:ind w:left="360"/>
      </w:pPr>
      <w:r>
        <w:rPr>
          <w:b/>
        </w:rPr>
        <w:t>Method:</w:t>
      </w:r>
      <w:r>
        <w:t xml:space="preserve"> Exact combinatorial permutation test (pairwise BI(j) analysis); 17 competitions, 142 events, 2,706 entries</w:t>
      </w:r>
    </w:p>
    <w:p>
      <w:pPr>
        <w:pStyle w:val="ListBullet"/>
        <w:ind w:left="360"/>
      </w:pPr>
      <w:r>
        <w:rPr>
          <w:b/>
        </w:rPr>
        <w:t>Key findings:</w:t>
      </w:r>
      <w:r>
        <w:t xml:space="preserve"> 1,774 significant judge-pair relationships (p≤0.001); 46 Tier 2 outcome-determinative events; OWG 2026 ice dance gold-silver reversal (p=0.0003)</w:t>
      </w:r>
    </w:p>
    <w:p>
      <w:pPr>
        <w:pStyle w:val="ListBullet"/>
        <w:ind w:left="360"/>
      </w:pPr>
      <w:r>
        <w:rPr>
          <w:b/>
        </w:rPr>
        <w:t>Strengths for submission:</w:t>
      </w:r>
      <w:r>
        <w:t xml:space="preserve"> Open database + code on GitHub (reproducible); OWG 2026 timeliness; exact (not Monte Carlo) p-values; LOJO counterfactual with concrete medal implications</w:t>
      </w:r>
    </w:p>
    <w:p>
      <w:pPr>
        <w:pStyle w:val="ListBullet"/>
        <w:ind w:left="360"/>
      </w:pPr>
      <w:r>
        <w:rPr>
          <w:b/>
        </w:rPr>
        <w:t>Completed updates:</w:t>
      </w:r>
      <w:r>
        <w:t xml:space="preserve"> Section 3.3 Monte Carlo language replaced with exact enumeration ✅ | Abstract filled with real numbers ✅ | GitHub repo live ✅</w:t>
      </w:r>
    </w:p>
    <w:p>
      <w:pPr>
        <w:pBdr>
          <w:bottom w:val="single" w:sz="6" w:space="1" w:color="AAAAAA"/>
        </w:pBdr>
      </w:pPr>
    </w:p>
    <w:p>
      <w:pPr>
        <w:pStyle w:val="Heading2"/>
      </w:pPr>
      <w:r>
        <w:rPr>
          <w:b/>
          <w:i w:val="0"/>
          <w:sz w:val="26"/>
        </w:rPr>
        <w:t>Ranked Journal Recommendations</w:t>
      </w:r>
    </w:p>
    <w:p>
      <w:pPr>
        <w:pStyle w:val="Heading3"/>
      </w:pPr>
      <w:r>
        <w:rPr>
          <w:b/>
          <w:i w:val="0"/>
          <w:sz w:val="24"/>
        </w:rPr>
        <w:t>Tier 1 — Primary Targets (Best Fit)</w:t>
      </w:r>
    </w:p>
    <w:p>
      <w:pPr>
        <w:pStyle w:val="Heading3"/>
      </w:pPr>
      <w:r>
        <w:rPr>
          <w:b/>
          <w:i w:val="0"/>
          <w:sz w:val="24"/>
        </w:rPr>
        <w:t>🥇 #1 — Journal of Quantitative Analysis in Sports (JQAS)</w:t>
      </w:r>
    </w:p>
    <w:p>
      <w:r>
        <w:rPr>
          <w:b/>
        </w:rPr>
        <w:t>Publisher:</w:t>
      </w:r>
      <w:r>
        <w:t xml:space="preserve"> De Gruyter / American Statistical Association</w:t>
      </w:r>
    </w:p>
    <w:p>
      <w:r>
        <w:rPr>
          <w:b/>
        </w:rPr>
        <w:t>IF:</w:t>
      </w:r>
      <w:r>
        <w:t xml:space="preserve"> ~1.5–2.0 | </w:t>
      </w:r>
      <w:r>
        <w:rPr>
          <w:b/>
        </w:rPr>
        <w:t>CiteScore:</w:t>
      </w:r>
      <w:r>
        <w:t xml:space="preserve"> ~3.0–3.5</w:t>
      </w:r>
    </w:p>
    <w:p>
      <w:r>
        <w:rPr>
          <w:b/>
        </w:rPr>
        <w:t>OA APC:</w:t>
      </w:r>
      <w:r>
        <w:t xml:space="preserve"> ~$1,200–$1,500</w:t>
      </w:r>
    </w:p>
    <w:p>
      <w:r>
        <w:rPr>
          <w:b/>
        </w:rPr>
        <w:t>Time to decision:</w:t>
      </w:r>
      <w:r>
        <w:t xml:space="preserve"> 4–10 weeks</w:t>
      </w:r>
    </w:p>
    <w:p>
      <w:r>
        <w:rPr>
          <w:b/>
        </w:rPr>
        <w:t>Format:</w:t>
      </w:r>
      <w:r>
        <w:t xml:space="preserve"> Word or LaTeX</w:t>
      </w:r>
    </w:p>
    <w:p>
      <w:r>
        <w:rPr>
          <w:b/>
        </w:rPr>
        <w:t>Why:</w:t>
      </w:r>
      <w:r>
        <w:t xml:space="preserve"> Single most precisely targeted journal. Permutation tests, pairwise analysis, and judging bias papers are exactly what JQAS publishes. The readership is statisticians and quant analysts interested in sports — the right people to evaluate and cite this work. Relatively low APC.</w:t>
      </w:r>
    </w:p>
    <w:p>
      <w:r>
        <w:rPr>
          <w:b/>
        </w:rPr>
        <w:t>Data sharing:</w:t>
      </w:r>
      <w:r>
        <w:t xml:space="preserve"> Encouraged but not mandated (verify current policy).</w:t>
      </w:r>
    </w:p>
    <w:p>
      <w:r>
        <w:rPr>
          <w:b/>
        </w:rPr>
        <w:t>Guidelines:</w:t>
      </w:r>
      <w:r>
        <w:t xml:space="preserve"> https://www.degruyter.com/journal/key/jqas/html#overview</w:t>
      </w:r>
    </w:p>
    <w:p>
      <w:pPr>
        <w:pBdr>
          <w:bottom w:val="single" w:sz="6" w:space="1" w:color="AAAAAA"/>
        </w:pBdr>
      </w:pPr>
    </w:p>
    <w:p>
      <w:pPr>
        <w:pStyle w:val="Heading3"/>
      </w:pPr>
      <w:r>
        <w:rPr>
          <w:b/>
          <w:i w:val="0"/>
          <w:sz w:val="24"/>
        </w:rPr>
        <w:t>🥈 #2 — Scientific Reports (Nature Portfolio)</w:t>
      </w:r>
    </w:p>
    <w:p>
      <w:r>
        <w:rPr>
          <w:b/>
        </w:rPr>
        <w:t>Publisher:</w:t>
      </w:r>
      <w:r>
        <w:t xml:space="preserve"> Springer Nature</w:t>
      </w:r>
    </w:p>
    <w:p>
      <w:r>
        <w:rPr>
          <w:b/>
        </w:rPr>
        <w:t>IF:</w:t>
      </w:r>
      <w:r>
        <w:t xml:space="preserve"> ~3.8–4.2 | </w:t>
      </w:r>
      <w:r>
        <w:rPr>
          <w:b/>
        </w:rPr>
        <w:t>CiteScore:</w:t>
      </w:r>
      <w:r>
        <w:t xml:space="preserve"> ~7.0</w:t>
      </w:r>
    </w:p>
    <w:p>
      <w:r>
        <w:rPr>
          <w:b/>
        </w:rPr>
        <w:t>OA APC:</w:t>
      </w:r>
      <w:r>
        <w:t xml:space="preserve"> ~$2,190 (fully OA — no hybrid)</w:t>
      </w:r>
    </w:p>
    <w:p>
      <w:r>
        <w:rPr>
          <w:b/>
        </w:rPr>
        <w:t>Time to decision:</w:t>
      </w:r>
      <w:r>
        <w:t xml:space="preserve"> 6–12 weeks</w:t>
      </w:r>
    </w:p>
    <w:p>
      <w:r>
        <w:rPr>
          <w:b/>
        </w:rPr>
        <w:t>Format:</w:t>
      </w:r>
      <w:r>
        <w:t xml:space="preserve"> Word or LaTeX</w:t>
      </w:r>
    </w:p>
    <w:p>
      <w:r>
        <w:rPr>
          <w:b/>
        </w:rPr>
        <w:t>Why:</w:t>
      </w:r>
      <w:r>
        <w:t xml:space="preserve"> Scope-agnostic (accepts any methodologically sound paper), excellent discoverability via Nature branding, mandatory data sharing aligns perfectly with open database + code approach. Has published many sports analytics and officiating bias papers. Best option if JQAS rejects.</w:t>
      </w:r>
    </w:p>
    <w:p>
      <w:r>
        <w:rPr>
          <w:b/>
        </w:rPr>
        <w:t>Data sharing:</w:t>
      </w:r>
      <w:r>
        <w:t xml:space="preserve"> Mandatory data availability statement; sharing strongly encouraged.</w:t>
      </w:r>
    </w:p>
    <w:p>
      <w:r>
        <w:rPr>
          <w:b/>
        </w:rPr>
        <w:t>Guidelines:</w:t>
      </w:r>
      <w:r>
        <w:t xml:space="preserve"> https://www.nature.com/srep/author-instructions/submission-guidelines</w:t>
      </w:r>
    </w:p>
    <w:p>
      <w:pPr>
        <w:pBdr>
          <w:bottom w:val="single" w:sz="6" w:space="1" w:color="AAAAAA"/>
        </w:pBdr>
      </w:pPr>
    </w:p>
    <w:p>
      <w:pPr>
        <w:pStyle w:val="Heading3"/>
      </w:pPr>
      <w:r>
        <w:rPr>
          <w:b/>
          <w:i w:val="0"/>
          <w:sz w:val="24"/>
        </w:rPr>
        <w:t>🥉 #3 — PLOS ONE</w:t>
      </w:r>
    </w:p>
    <w:p>
      <w:r>
        <w:rPr>
          <w:b/>
        </w:rPr>
        <w:t>Publisher:</w:t>
      </w:r>
      <w:r>
        <w:t xml:space="preserve"> Public Library of Science</w:t>
      </w:r>
    </w:p>
    <w:p>
      <w:r>
        <w:rPr>
          <w:b/>
        </w:rPr>
        <w:t>IF:</w:t>
      </w:r>
      <w:r>
        <w:t xml:space="preserve"> ~2.9 | </w:t>
      </w:r>
      <w:r>
        <w:rPr>
          <w:b/>
        </w:rPr>
        <w:t>CiteScore:</w:t>
      </w:r>
      <w:r>
        <w:t xml:space="preserve"> ~6.2</w:t>
      </w:r>
    </w:p>
    <w:p>
      <w:r>
        <w:rPr>
          <w:b/>
        </w:rPr>
        <w:t>OA APC:</w:t>
      </w:r>
      <w:r>
        <w:t xml:space="preserve"> ~$1,800–$2,000 (fully OA)</w:t>
      </w:r>
    </w:p>
    <w:p>
      <w:r>
        <w:rPr>
          <w:b/>
        </w:rPr>
        <w:t>Time to decision:</w:t>
      </w:r>
      <w:r>
        <w:t xml:space="preserve"> 4–14 weeks (variable)</w:t>
      </w:r>
    </w:p>
    <w:p>
      <w:r>
        <w:rPr>
          <w:b/>
        </w:rPr>
        <w:t>Format:</w:t>
      </w:r>
      <w:r>
        <w:t xml:space="preserve"> Word or LaTeX</w:t>
      </w:r>
    </w:p>
    <w:p>
      <w:r>
        <w:rPr>
          <w:b/>
        </w:rPr>
        <w:t>Why:</w:t>
      </w:r>
      <w:r>
        <w:t xml:space="preserve"> Scope-agnostic, evaluates on methodological soundness only (not perceived importance), mandatory open data policy is a perfect match, lowest APC among strong options. Has published many sports science and sports analytics papers.</w:t>
      </w:r>
    </w:p>
    <w:p>
      <w:r>
        <w:rPr>
          <w:b/>
        </w:rPr>
        <w:t>Data sharing:</w:t>
      </w:r>
      <w:r>
        <w:t xml:space="preserve"> </w:t>
      </w:r>
      <w:r>
        <w:rPr>
          <w:b/>
        </w:rPr>
        <w:t>Mandatory</w:t>
      </w:r>
      <w:r>
        <w:t xml:space="preserve"> at acceptance — data and code must be publicly available.</w:t>
      </w:r>
    </w:p>
    <w:p>
      <w:r>
        <w:rPr>
          <w:b/>
        </w:rPr>
        <w:t>Guidelines:</w:t>
      </w:r>
      <w:r>
        <w:t xml:space="preserve"> https://journals.plos.org/plosone/s/submission-guidelines</w:t>
      </w:r>
    </w:p>
    <w:p>
      <w:pPr>
        <w:pBdr>
          <w:bottom w:val="single" w:sz="6" w:space="1" w:color="AAAAAA"/>
        </w:pBdr>
      </w:pPr>
    </w:p>
    <w:p>
      <w:pPr>
        <w:pStyle w:val="Heading3"/>
      </w:pPr>
      <w:r>
        <w:rPr>
          <w:b/>
          <w:i w:val="0"/>
          <w:sz w:val="24"/>
        </w:rPr>
        <w:t>Tier 2 — Strong Alternatives (Broader Sports Science Audience)</w:t>
      </w:r>
    </w:p>
    <w:p>
      <w:pPr>
        <w:pStyle w:val="Heading3"/>
      </w:pPr>
      <w:r>
        <w:rPr>
          <w:b/>
          <w:i w:val="0"/>
          <w:sz w:val="24"/>
        </w:rPr>
        <w:t>#4 — Journal of Sports Sciences (JSS)</w:t>
      </w:r>
    </w:p>
    <w:p>
      <w:r>
        <w:rPr>
          <w:b/>
        </w:rPr>
        <w:t>Publisher:</w:t>
      </w:r>
      <w:r>
        <w:t xml:space="preserve"> Taylor &amp; Francis</w:t>
      </w:r>
    </w:p>
    <w:p>
      <w:r>
        <w:rPr>
          <w:b/>
        </w:rPr>
        <w:t>IF:</w:t>
      </w:r>
      <w:r>
        <w:t xml:space="preserve"> ~3.0–3.5 | </w:t>
      </w:r>
      <w:r>
        <w:rPr>
          <w:b/>
        </w:rPr>
        <w:t>CiteScore:</w:t>
      </w:r>
      <w:r>
        <w:t xml:space="preserve"> ~6.0</w:t>
      </w:r>
    </w:p>
    <w:p>
      <w:r>
        <w:rPr>
          <w:b/>
        </w:rPr>
        <w:t>OA APC:</w:t>
      </w:r>
      <w:r>
        <w:t xml:space="preserve"> ~$3,600–$4,200 (hybrid — check for institutional T&amp;F agreement)</w:t>
      </w:r>
    </w:p>
    <w:p>
      <w:r>
        <w:rPr>
          <w:b/>
        </w:rPr>
        <w:t>Time to decision:</w:t>
      </w:r>
      <w:r>
        <w:t xml:space="preserve"> 3–8 weeks</w:t>
      </w:r>
    </w:p>
    <w:p>
      <w:r>
        <w:rPr>
          <w:b/>
        </w:rPr>
        <w:t>Format:</w:t>
      </w:r>
      <w:r>
        <w:t xml:space="preserve"> Word; APA style; ScholarOne</w:t>
      </w:r>
    </w:p>
    <w:p>
      <w:r>
        <w:rPr>
          <w:b/>
        </w:rPr>
        <w:t>Why:</w:t>
      </w:r>
      <w:r>
        <w:t xml:space="preserve"> High IF, flagship sports science journal, OWG 2026 timeliness gives it appeal. Requires accessible writing for a broad sports science audience (less statistical). High APC unless institution has T&amp;F deal.</w:t>
      </w:r>
    </w:p>
    <w:p>
      <w:r>
        <w:rPr>
          <w:b/>
        </w:rPr>
        <w:t>Data sharing:</w:t>
      </w:r>
      <w:r>
        <w:t xml:space="preserve"> Encouraged.</w:t>
      </w:r>
    </w:p>
    <w:p>
      <w:r>
        <w:rPr>
          <w:b/>
        </w:rPr>
        <w:t>Guidelines:</w:t>
      </w:r>
      <w:r>
        <w:t xml:space="preserve"> https://www.tandfonline.com/action/authorSubmission?journalCode=rjsp20</w:t>
      </w:r>
    </w:p>
    <w:p>
      <w:pPr>
        <w:pBdr>
          <w:bottom w:val="single" w:sz="6" w:space="1" w:color="AAAAAA"/>
        </w:pBdr>
      </w:pPr>
    </w:p>
    <w:p>
      <w:pPr>
        <w:pStyle w:val="Heading3"/>
      </w:pPr>
      <w:r>
        <w:rPr>
          <w:b/>
          <w:i w:val="0"/>
          <w:sz w:val="24"/>
        </w:rPr>
        <w:t>#5 — European Journal of Sport Science (EJSS)</w:t>
      </w:r>
    </w:p>
    <w:p>
      <w:r>
        <w:rPr>
          <w:b/>
        </w:rPr>
        <w:t>Publisher:</w:t>
      </w:r>
      <w:r>
        <w:t xml:space="preserve"> Taylor &amp; Francis / European College of Sport Science</w:t>
      </w:r>
    </w:p>
    <w:p>
      <w:r>
        <w:rPr>
          <w:b/>
        </w:rPr>
        <w:t>IF:</w:t>
      </w:r>
      <w:r>
        <w:t xml:space="preserve"> ~3.0–3.5 | </w:t>
      </w:r>
      <w:r>
        <w:rPr>
          <w:b/>
        </w:rPr>
        <w:t>CiteScore:</w:t>
      </w:r>
      <w:r>
        <w:t xml:space="preserve"> ~6.5</w:t>
      </w:r>
    </w:p>
    <w:p>
      <w:r>
        <w:rPr>
          <w:b/>
        </w:rPr>
        <w:t>OA APC:</w:t>
      </w:r>
      <w:r>
        <w:t xml:space="preserve"> ~$3,200–$4,200 (hybrid)</w:t>
      </w:r>
    </w:p>
    <w:p>
      <w:r>
        <w:rPr>
          <w:b/>
        </w:rPr>
        <w:t>Time to decision:</w:t>
      </w:r>
      <w:r>
        <w:t xml:space="preserve"> 4–8 weeks</w:t>
      </w:r>
    </w:p>
    <w:p>
      <w:r>
        <w:rPr>
          <w:b/>
        </w:rPr>
        <w:t>Format:</w:t>
      </w:r>
      <w:r>
        <w:t xml:space="preserve"> Word; APA style; ScholarOne</w:t>
      </w:r>
    </w:p>
    <w:p>
      <w:r>
        <w:rPr>
          <w:b/>
        </w:rPr>
        <w:t>Why:</w:t>
      </w:r>
      <w:r>
        <w:t xml:space="preserve"> Comparable to JSS in quality, slightly less competitive. European readership is particularly receptive to figure skating and Olympic judging findings. Natural follow-on from JSS if rejected.</w:t>
      </w:r>
    </w:p>
    <w:p>
      <w:r>
        <w:rPr>
          <w:b/>
        </w:rPr>
        <w:t>Data sharing:</w:t>
      </w:r>
      <w:r>
        <w:t xml:space="preserve"> Encouraged.</w:t>
      </w:r>
    </w:p>
    <w:p>
      <w:r>
        <w:rPr>
          <w:b/>
        </w:rPr>
        <w:t>Guidelines:</w:t>
      </w:r>
      <w:r>
        <w:t xml:space="preserve"> https://www.tandfonline.com/action/authorSubmission?journalCode=tejs20</w:t>
      </w:r>
    </w:p>
    <w:p>
      <w:pPr>
        <w:pBdr>
          <w:bottom w:val="single" w:sz="6" w:space="1" w:color="AAAAAA"/>
        </w:pBdr>
      </w:pPr>
    </w:p>
    <w:p>
      <w:pPr>
        <w:pStyle w:val="Heading3"/>
      </w:pPr>
      <w:r>
        <w:rPr>
          <w:b/>
          <w:i w:val="0"/>
          <w:sz w:val="24"/>
        </w:rPr>
        <w:t>Tier 3 — High-Reward Alternative Path (Behavioral Science Reframing)</w:t>
      </w:r>
    </w:p>
    <w:p>
      <w:pPr>
        <w:pStyle w:val="Heading3"/>
      </w:pPr>
      <w:r>
        <w:rPr>
          <w:b/>
          <w:i w:val="0"/>
          <w:sz w:val="24"/>
        </w:rPr>
        <w:t>#6 — Judgment and Decision Making (JDM)</w:t>
      </w:r>
    </w:p>
    <w:p>
      <w:r>
        <w:rPr>
          <w:b/>
        </w:rPr>
        <w:t>Publisher:</w:t>
      </w:r>
      <w:r>
        <w:t xml:space="preserve"> Cambridge University Press</w:t>
      </w:r>
    </w:p>
    <w:p>
      <w:r>
        <w:rPr>
          <w:b/>
        </w:rPr>
        <w:t>IF:</w:t>
      </w:r>
      <w:r>
        <w:t xml:space="preserve"> ~3.0–4.0 | </w:t>
      </w:r>
      <w:r>
        <w:rPr>
          <w:b/>
        </w:rPr>
        <w:t>CiteScore:</w:t>
      </w:r>
      <w:r>
        <w:t xml:space="preserve"> ~5.0</w:t>
      </w:r>
    </w:p>
    <w:p>
      <w:r>
        <w:rPr>
          <w:b/>
        </w:rPr>
        <w:t>OA APC:</w:t>
      </w:r>
      <w:r>
        <w:t xml:space="preserve"> ~$2,500–$3,000</w:t>
      </w:r>
    </w:p>
    <w:p>
      <w:r>
        <w:rPr>
          <w:b/>
        </w:rPr>
        <w:t>Time to decision:</w:t>
      </w:r>
      <w:r>
        <w:t xml:space="preserve"> 6–12 weeks</w:t>
      </w:r>
    </w:p>
    <w:p>
      <w:r>
        <w:rPr>
          <w:b/>
        </w:rPr>
        <w:t>Format:</w:t>
      </w:r>
      <w:r>
        <w:t xml:space="preserve"> Word or LaTeX</w:t>
      </w:r>
    </w:p>
    <w:p>
      <w:r>
        <w:rPr>
          <w:b/>
        </w:rPr>
        <w:t>Why:</w:t>
      </w:r>
      <w:r>
        <w:t xml:space="preserve"> Judging bias in figure skating is literally about expert judgment and decision making under high stakes. Framed around in-group favoritism, social identity, and expert bias, this paper would be genuinely interesting to JDM readers. OWG 2026 medal impact findings are exactly the kind of high-stakes outcome JDM loves. </w:t>
      </w:r>
      <w:r>
        <w:rPr>
          <w:b/>
        </w:rPr>
        <w:t>Requires significant rewriting of theory/discussion sections</w:t>
      </w:r>
      <w:r>
        <w:t xml:space="preserve"> to center behavioral science over statistical methods.</w:t>
      </w:r>
    </w:p>
    <w:p>
      <w:r>
        <w:rPr>
          <w:b/>
        </w:rPr>
        <w:t>Note:</w:t>
      </w:r>
      <w:r>
        <w:t xml:space="preserve"> Could be pursued as a parallel, separately framed manuscript — distinct enough from the JQAS version to not constitute duplicate submission.</w:t>
      </w:r>
    </w:p>
    <w:p>
      <w:r>
        <w:rPr>
          <w:b/>
        </w:rPr>
        <w:t>Guidelines:</w:t>
      </w:r>
      <w:r>
        <w:t xml:space="preserve"> https://www.cambridge.org/core/journals/judgment-and-decision-making/information/instructions-for-contributors</w:t>
      </w:r>
    </w:p>
    <w:p>
      <w:pPr>
        <w:pBdr>
          <w:bottom w:val="single" w:sz="6" w:space="1" w:color="AAAAAA"/>
        </w:pBdr>
      </w:pPr>
    </w:p>
    <w:p>
      <w:pPr>
        <w:pStyle w:val="Heading3"/>
      </w:pPr>
      <w:r>
        <w:rPr>
          <w:b/>
          <w:i w:val="0"/>
          <w:sz w:val="24"/>
        </w:rPr>
        <w:t>Tier 4 — Statistical Methods Path (If Methodology Can Be Foregrounded)</w:t>
      </w:r>
    </w:p>
    <w:p>
      <w:pPr>
        <w:pStyle w:val="Heading3"/>
      </w:pPr>
      <w:r>
        <w:rPr>
          <w:b/>
          <w:i w:val="0"/>
          <w:sz w:val="24"/>
        </w:rPr>
        <w:t>#7 — Annals of Applied Statistics (AOAS) or JRSS Series C</w:t>
      </w:r>
    </w:p>
    <w:p>
      <w:r>
        <w:rPr>
          <w:b/>
        </w:rPr>
        <w:t>Publisher:</w:t>
      </w:r>
      <w:r>
        <w:t xml:space="preserve"> IMS (AOAS) / Oxford University Press (JRSS-C)</w:t>
      </w:r>
    </w:p>
    <w:p>
      <w:r>
        <w:rPr>
          <w:b/>
        </w:rPr>
        <w:t>IF:</w:t>
      </w:r>
      <w:r>
        <w:t xml:space="preserve"> ~2.0 | Highly prestigious among statisticians</w:t>
      </w:r>
    </w:p>
    <w:p>
      <w:r>
        <w:rPr>
          <w:b/>
        </w:rPr>
        <w:t>OA APC:</w:t>
      </w:r>
      <w:r>
        <w:t xml:space="preserve"> ~$2,800–$3,500</w:t>
      </w:r>
    </w:p>
    <w:p>
      <w:r>
        <w:rPr>
          <w:b/>
        </w:rPr>
        <w:t>Time to decision:</w:t>
      </w:r>
      <w:r>
        <w:t xml:space="preserve"> 8–16 weeks (slower)</w:t>
      </w:r>
    </w:p>
    <w:p>
      <w:r>
        <w:rPr>
          <w:b/>
        </w:rPr>
        <w:t>Format:</w:t>
      </w:r>
      <w:r>
        <w:t xml:space="preserve"> LaTeX strongly preferred</w:t>
      </w:r>
    </w:p>
    <w:p>
      <w:r>
        <w:rPr>
          <w:b/>
        </w:rPr>
        <w:t>Why:</w:t>
      </w:r>
      <w:r>
        <w:t xml:space="preserve"> If the exact combinatorial permutation test at this scale (191 billion total splits, 142 events, multiple comparison framework) can be framed as a genuine statistical methods contribution — with figure skating as the application — these are exceptional venues among statisticians. </w:t>
      </w:r>
      <w:r>
        <w:rPr>
          <w:b/>
        </w:rPr>
        <w:t>Key challenge:</w:t>
      </w:r>
      <w:r>
        <w:t xml:space="preserve"> The permutation test itself is not novel; novelty must come from the framework design or the scale. Requires statistical collaborator or strong methods framing.</w:t>
      </w:r>
    </w:p>
    <w:p>
      <w:pPr>
        <w:pBdr>
          <w:bottom w:val="single" w:sz="6" w:space="1" w:color="AAAAAA"/>
        </w:pBdr>
      </w:pPr>
    </w:p>
    <w:p>
      <w:pPr>
        <w:pStyle w:val="Heading3"/>
      </w:pPr>
      <w:r>
        <w:rPr>
          <w:b/>
          <w:i w:val="0"/>
          <w:sz w:val="24"/>
        </w:rPr>
        <w:t>Tier 5 — Safety Net / Fallback</w:t>
      </w:r>
    </w:p>
    <w:p>
      <w:pPr>
        <w:pStyle w:val="Heading3"/>
      </w:pPr>
      <w:r>
        <w:rPr>
          <w:b/>
          <w:i w:val="0"/>
          <w:sz w:val="24"/>
        </w:rPr>
        <w:t>#8 — International Journal of Performance Analysis in Sport (IJPAS)</w:t>
      </w:r>
    </w:p>
    <w:p>
      <w:r>
        <w:rPr>
          <w:b/>
        </w:rPr>
        <w:t>Publisher:</w:t>
      </w:r>
      <w:r>
        <w:t xml:space="preserve"> Taylor &amp; Francis</w:t>
      </w:r>
    </w:p>
    <w:p>
      <w:r>
        <w:rPr>
          <w:b/>
        </w:rPr>
        <w:t>IF:</w:t>
      </w:r>
      <w:r>
        <w:t xml:space="preserve"> ~1.5–2.0 | </w:t>
      </w:r>
      <w:r>
        <w:rPr>
          <w:b/>
        </w:rPr>
        <w:t>CiteScore:</w:t>
      </w:r>
      <w:r>
        <w:t xml:space="preserve"> ~3.5–4.0</w:t>
      </w:r>
    </w:p>
    <w:p>
      <w:r>
        <w:rPr>
          <w:b/>
        </w:rPr>
        <w:t>OA APC:</w:t>
      </w:r>
      <w:r>
        <w:t xml:space="preserve"> ~$3,200–$4,000</w:t>
      </w:r>
    </w:p>
    <w:p>
      <w:r>
        <w:rPr>
          <w:b/>
        </w:rPr>
        <w:t>Why:</w:t>
      </w:r>
      <w:r>
        <w:t xml:space="preserve"> Good topical fit, has published figure skating papers. Lower IF and prestige. Use as fallback if higher-ranked journals reject.</w:t>
      </w:r>
    </w:p>
    <w:p>
      <w:r>
        <w:rPr>
          <w:b/>
        </w:rPr>
        <w:t>Guidelines:</w:t>
      </w:r>
      <w:r>
        <w:t xml:space="preserve"> https://www.tandfonline.com/action/authorSubmission?journalCode=rpan20</w:t>
      </w:r>
    </w:p>
    <w:p>
      <w:pPr>
        <w:pBdr>
          <w:bottom w:val="single" w:sz="6" w:space="1" w:color="AAAAAA"/>
        </w:pBdr>
      </w:pPr>
    </w:p>
    <w:p>
      <w:pPr>
        <w:pStyle w:val="Heading3"/>
      </w:pPr>
      <w:r>
        <w:rPr>
          <w:b/>
          <w:i w:val="0"/>
          <w:sz w:val="24"/>
        </w:rPr>
        <w:t>Companion / Dissemination Pieces (Not Primary Venues)</w:t>
      </w:r>
    </w:p>
    <w:p>
      <w:r>
        <w:t xml:space="preserve">These are NOT appropriate as primary publication venues (not rigorously peer-reviewed, short format) but are </w:t>
      </w:r>
      <w:r>
        <w:rPr>
          <w:b/>
        </w:rPr>
        <w:t>highly recommended as follow-on dissemination</w:t>
      </w:r>
      <w:r>
        <w:t xml:space="preserve"> after the main paper is accepted:</w:t>
      </w:r>
    </w:p>
    <w:p>
      <w:pPr>
        <w:pStyle w:val="Heading3"/>
      </w:pPr>
      <w:r>
        <w:rPr>
          <w:b/>
          <w:i w:val="0"/>
          <w:sz w:val="24"/>
        </w:rPr>
        <w:t>Chance (ASA) — Magazine format</w:t>
      </w:r>
    </w:p>
    <w:p>
      <w:r>
        <w:rPr>
          <w:b/>
        </w:rPr>
        <w:t>Publisher:</w:t>
      </w:r>
      <w:r>
        <w:t xml:space="preserve"> Taylor &amp; Francis / ASA</w:t>
      </w:r>
    </w:p>
    <w:p>
      <w:r>
        <w:rPr>
          <w:b/>
        </w:rPr>
        <w:t>Format:</w:t>
      </w:r>
      <w:r>
        <w:t xml:space="preserve"> 2,000–3,500 words, accessible, narrative</w:t>
      </w:r>
    </w:p>
    <w:p>
      <w:r>
        <w:rPr>
          <w:b/>
        </w:rPr>
        <w:t>APC:</w:t>
      </w:r>
      <w:r>
        <w:t xml:space="preserve"> ~$1,500–$2,500</w:t>
      </w:r>
    </w:p>
    <w:p>
      <w:r>
        <w:rPr>
          <w:b/>
        </w:rPr>
        <w:t>Why:</w:t>
      </w:r>
      <w:r>
        <w:t xml:space="preserve"> Long tradition of figure skating and Olympic sports content. "Does your judge's passport affect your score?" is exactly the kind of hook Chance loves. Write this after acceptance of main paper.</w:t>
      </w:r>
    </w:p>
    <w:p>
      <w:r>
        <w:rPr>
          <w:b/>
        </w:rPr>
        <w:t>Guidelines:</w:t>
      </w:r>
      <w:r>
        <w:t xml:space="preserve"> https://www.tandfonline.com/toc/ucha20/current</w:t>
      </w:r>
    </w:p>
    <w:p>
      <w:pPr>
        <w:pStyle w:val="Heading3"/>
      </w:pPr>
      <w:r>
        <w:rPr>
          <w:b/>
          <w:i w:val="0"/>
          <w:sz w:val="24"/>
        </w:rPr>
        <w:t>Significance (RSS/ASA) — Magazine format</w:t>
      </w:r>
    </w:p>
    <w:p>
      <w:r>
        <w:rPr>
          <w:b/>
        </w:rPr>
        <w:t>Publisher:</w:t>
      </w:r>
      <w:r>
        <w:t xml:space="preserve"> Oxford University Press / RSS + ASA</w:t>
      </w:r>
    </w:p>
    <w:p>
      <w:r>
        <w:rPr>
          <w:b/>
        </w:rPr>
        <w:t>Format:</w:t>
      </w:r>
      <w:r>
        <w:t xml:space="preserve"> 1,000–2,000 words</w:t>
      </w:r>
    </w:p>
    <w:p>
      <w:r>
        <w:rPr>
          <w:b/>
        </w:rPr>
        <w:t>APC:</w:t>
      </w:r>
      <w:r>
        <w:t xml:space="preserve"> </w:t>
      </w:r>
      <w:r>
        <w:rPr>
          <w:b/>
        </w:rPr>
        <w:t>FREE</w:t>
      </w:r>
      <w:r>
        <w:t xml:space="preserve"> (fully OA funded by RSS/ASA — no author fee)</w:t>
      </w:r>
    </w:p>
    <w:p>
      <w:r>
        <w:rPr>
          <w:b/>
        </w:rPr>
        <w:t>Why:</w:t>
      </w:r>
      <w:r>
        <w:t xml:space="preserve"> No cost, broad reach to statisticians and educated public, OWG 2026 medal reversal findings are ideal Significance content. Write a 1,500-word piece concurrent with main paper review.</w:t>
      </w:r>
    </w:p>
    <w:p>
      <w:r>
        <w:rPr>
          <w:b/>
        </w:rPr>
        <w:t>Guidelines:</w:t>
      </w:r>
      <w:r>
        <w:t xml:space="preserve"> https://www.significancemagazine.com/for-authors</w:t>
      </w:r>
    </w:p>
    <w:p>
      <w:pPr>
        <w:pBdr>
          <w:bottom w:val="single" w:sz="6" w:space="1" w:color="AAAAAA"/>
        </w:pBdr>
      </w:pPr>
    </w:p>
    <w:p>
      <w:pPr>
        <w:pStyle w:val="Heading2"/>
      </w:pPr>
      <w:r>
        <w:rPr>
          <w:b/>
          <w:i w:val="0"/>
          <w:sz w:val="26"/>
        </w:rPr>
        <w:t>Journals to Avoid / Deprioritize</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Journal</w:t>
            </w:r>
          </w:p>
        </w:tc>
        <w:tc>
          <w:tcPr>
            <w:tcW w:type="dxa" w:w="4320"/>
          </w:tcPr>
          <w:p>
            <w:r/>
            <w:r>
              <w:rPr>
                <w:b/>
                <w:sz w:val="20"/>
              </w:rPr>
              <w:t>Reason</w:t>
            </w:r>
          </w:p>
        </w:tc>
      </w:tr>
      <w:tr>
        <w:tc>
          <w:tcPr>
            <w:tcW w:type="dxa" w:w="4320"/>
          </w:tcPr>
          <w:p>
            <w:r/>
            <w:r>
              <w:rPr>
                <w:b w:val="0"/>
                <w:i w:val="0"/>
                <w:sz w:val="20"/>
              </w:rPr>
              <w:t>International Journal of Sport Science and Coaching</w:t>
            </w:r>
          </w:p>
        </w:tc>
        <w:tc>
          <w:tcPr>
            <w:tcW w:type="dxa" w:w="4320"/>
          </w:tcPr>
          <w:p>
            <w:r/>
            <w:r>
              <w:rPr>
                <w:b w:val="0"/>
                <w:i w:val="0"/>
                <w:sz w:val="20"/>
              </w:rPr>
              <w:t>Coaching-practitioner audience; wrong fit; high APC for prestige level</w:t>
            </w:r>
          </w:p>
        </w:tc>
      </w:tr>
      <w:tr>
        <w:tc>
          <w:tcPr>
            <w:tcW w:type="dxa" w:w="4320"/>
          </w:tcPr>
          <w:p>
            <w:r/>
            <w:r>
              <w:rPr>
                <w:b w:val="0"/>
                <w:i w:val="0"/>
                <w:sz w:val="20"/>
              </w:rPr>
              <w:t>Psychology of Sport and Exercise</w:t>
            </w:r>
          </w:p>
        </w:tc>
        <w:tc>
          <w:tcPr>
            <w:tcW w:type="dxa" w:w="4320"/>
          </w:tcPr>
          <w:p>
            <w:r/>
            <w:r>
              <w:rPr>
                <w:b w:val="0"/>
                <w:i w:val="0"/>
                <w:sz w:val="20"/>
              </w:rPr>
              <w:t>High IF (4.0+) but fundamentally a psychology journal; major rewrite needed; not recommended</w:t>
            </w:r>
          </w:p>
        </w:tc>
      </w:tr>
      <w:tr>
        <w:tc>
          <w:tcPr>
            <w:tcW w:type="dxa" w:w="4320"/>
          </w:tcPr>
          <w:p>
            <w:r/>
            <w:r>
              <w:rPr>
                <w:b w:val="0"/>
                <w:i w:val="0"/>
                <w:sz w:val="20"/>
              </w:rPr>
              <w:t>Journal of Behavioral Decision Making</w:t>
            </w:r>
          </w:p>
        </w:tc>
        <w:tc>
          <w:tcPr>
            <w:tcW w:type="dxa" w:w="4320"/>
          </w:tcPr>
          <w:p>
            <w:r/>
            <w:r>
              <w:rPr>
                <w:b w:val="0"/>
                <w:i w:val="0"/>
                <w:sz w:val="20"/>
              </w:rPr>
              <w:t>Same reframing as JDM but lower IF; JDM strictly better if pursuing behavioral path</w:t>
            </w:r>
          </w:p>
        </w:tc>
      </w:tr>
      <w:tr>
        <w:tc>
          <w:tcPr>
            <w:tcW w:type="dxa" w:w="4320"/>
          </w:tcPr>
          <w:p>
            <w:r/>
            <w:r>
              <w:rPr>
                <w:b w:val="0"/>
                <w:i w:val="0"/>
                <w:sz w:val="20"/>
              </w:rPr>
              <w:t>Frontiers in Psychology — Performance Science</w:t>
            </w:r>
          </w:p>
        </w:tc>
        <w:tc>
          <w:tcPr>
            <w:tcW w:type="dxa" w:w="4320"/>
          </w:tcPr>
          <w:p>
            <w:r/>
            <w:r>
              <w:rPr>
                <w:b w:val="0"/>
                <w:i w:val="0"/>
                <w:sz w:val="20"/>
              </w:rPr>
              <w:t>Legitimate but reputation concerns; APC (~$3,000) too high for prestige level vs. PLOS ONE / Sci Reports</w:t>
            </w:r>
          </w:p>
        </w:tc>
      </w:tr>
    </w:tbl>
    <w:p/>
    <w:p>
      <w:pPr>
        <w:pBdr>
          <w:bottom w:val="single" w:sz="6" w:space="1" w:color="AAAAAA"/>
        </w:pBdr>
      </w:pPr>
    </w:p>
    <w:p>
      <w:pPr>
        <w:pStyle w:val="Heading2"/>
      </w:pPr>
      <w:r>
        <w:rPr>
          <w:b/>
          <w:i w:val="0"/>
          <w:sz w:val="26"/>
        </w:rPr>
        <w:t>Recommended Submission Sequence</w:t>
      </w:r>
    </w:p>
    <w:p>
      <w:pPr>
        <w:ind w:left="360"/>
      </w:pPr>
      <w:r>
        <w:rPr>
          <w:rFonts w:ascii="Courier New" w:hAnsi="Courier New"/>
          <w:sz w:val="18"/>
        </w:rPr>
        <w:t>SIMULTANEOUS (submit together when paper is ready):</w:t>
        <w:br/>
        <w:t xml:space="preserve">  → Scientific Reports [~6–12 weeks for decision, APC ~$2,190]</w:t>
        <w:br/>
        <w:t xml:space="preserve">  → Significance Magazine [free, 1,000–2,000 words, no exclusivity conflict]</w:t>
        <w:br/>
        <w:br/>
        <w:t xml:space="preserve">    ↓ if Scientific Reports rejects</w:t>
        <w:br/>
        <w:t>Round 2:  PLOS ONE                     [~8–14 weeks for decision, APC ~$1,800–2,000]</w:t>
        <w:br/>
        <w:t xml:space="preserve">    ↓ if rejected</w:t>
        <w:br/>
        <w:t>Round 3:  Journal of Sports Sciences   [~4–8 weeks for decision, APC ~$3,600–4,200]</w:t>
        <w:br/>
        <w:t xml:space="preserve">    ↓ if rejected</w:t>
        <w:br/>
        <w:t>Round 4:  EJSS or IJPAS               [~4–8 weeks for decision]</w:t>
        <w:br/>
        <w:br/>
        <w:t>AFTER MAIN PAPER ACCEPTED:</w:t>
        <w:br/>
        <w:t xml:space="preserve">  → Chance piece ($1,500–2,500, 3,000 words) — narrative follow-on</w:t>
        <w:br/>
        <w:br/>
        <w:t>ALTERNATIVE PARALLEL TRACK (requires behavioral reframing — separate manuscript):</w:t>
        <w:br/>
        <w:t xml:space="preserve">  → Judgment and Decision Making</w:t>
      </w:r>
    </w:p>
    <w:p>
      <w:pPr>
        <w:pStyle w:val="Heading3"/>
      </w:pPr>
      <w:r>
        <w:rPr>
          <w:b/>
          <w:i w:val="0"/>
          <w:sz w:val="24"/>
        </w:rPr>
        <w:t>Why Significance is not a duplicate submission conflict</w:t>
      </w:r>
    </w:p>
    <w:p>
      <w:r>
        <w:t>Significance is an RSS/ASA magazine, not a peer-reviewed journal. Publishing a short accessible summary there while the full paper is under peer review at Scientific Reports is standard academic practice and does not constitute duplicate submission. The Significance piece should be high-level and narrative — the journal paper carries the full methodology and data.</w:t>
      </w:r>
    </w:p>
    <w:p>
      <w:pPr>
        <w:pBdr>
          <w:bottom w:val="single" w:sz="6" w:space="1" w:color="AAAAAA"/>
        </w:pBdr>
      </w:pPr>
    </w:p>
    <w:p>
      <w:pPr>
        <w:pStyle w:val="Heading2"/>
      </w:pPr>
      <w:r>
        <w:rPr>
          <w:b/>
          <w:i w:val="0"/>
          <w:sz w:val="26"/>
        </w:rPr>
        <w:t>Pre-Submission Checklist</w:t>
      </w:r>
    </w:p>
    <w:p>
      <w:r>
        <w:t xml:space="preserve">Before submitting to Scientific Reports, complete these updates to </w:t>
      </w:r>
      <w:r>
        <w:rPr>
          <w:rFonts w:ascii="Courier New" w:hAnsi="Courier New"/>
          <w:sz w:val="20"/>
        </w:rPr>
        <w:t>paper_draft_v2.docx</w:t>
      </w:r>
      <w:r>
        <w:t>:</w:t>
      </w:r>
    </w:p>
    <w:p>
      <w:pPr>
        <w:pStyle w:val="ListBullet"/>
        <w:ind w:left="360"/>
      </w:pPr>
      <w:r>
        <w:t xml:space="preserve">[x] </w:t>
      </w:r>
      <w:r>
        <w:rPr>
          <w:b/>
        </w:rPr>
        <w:t>Section 3.3</w:t>
      </w:r>
      <w:r>
        <w:t xml:space="preserve"> — Replace "R = 100,000 permutations" and Monte Carlo language with exact enumeration ✅</w:t>
      </w:r>
    </w:p>
    <w:p>
      <w:pPr>
        <w:pStyle w:val="ListBullet"/>
        <w:ind w:left="360"/>
      </w:pPr>
      <w:r>
        <w:t xml:space="preserve">[x] </w:t>
      </w:r>
      <w:r>
        <w:rPr>
          <w:b/>
        </w:rPr>
        <w:t>Section 3.3</w:t>
      </w:r>
      <w:r>
        <w:t xml:space="preserve"> — Update p-value formula to </w:t>
      </w:r>
      <w:r>
        <w:rPr>
          <w:rFonts w:ascii="Courier New" w:hAnsi="Courier New"/>
          <w:sz w:val="20"/>
        </w:rPr>
        <w:t>extreme_count / C(2k,k)</w:t>
      </w:r>
      <w:r>
        <w:t xml:space="preserve"> (exact fraction) ✅</w:t>
      </w:r>
    </w:p>
    <w:p>
      <w:pPr>
        <w:pStyle w:val="ListBullet"/>
        <w:ind w:left="360"/>
      </w:pPr>
      <w:r>
        <w:t xml:space="preserve">[x] </w:t>
      </w:r>
      <w:r>
        <w:rPr>
          <w:b/>
        </w:rPr>
        <w:t>Abstract</w:t>
      </w:r>
      <w:r>
        <w:t xml:space="preserve"> — Filled with real numbers (142 events, 2,706 entries, 1,774 significant, 46 Tier 2) ✅</w:t>
      </w:r>
    </w:p>
    <w:p>
      <w:pPr>
        <w:pStyle w:val="ListBullet"/>
        <w:ind w:left="360"/>
      </w:pPr>
      <w:r>
        <w:t xml:space="preserve">[x] </w:t>
      </w:r>
      <w:r>
        <w:rPr>
          <w:b/>
        </w:rPr>
        <w:t>Section 3.3</w:t>
      </w:r>
      <w:r>
        <w:t xml:space="preserve"> — "Fully deterministic — no random seed, no sampling error" ✅</w:t>
      </w:r>
    </w:p>
    <w:p>
      <w:pPr>
        <w:pStyle w:val="ListBullet"/>
        <w:ind w:left="360"/>
      </w:pPr>
      <w:r>
        <w:t xml:space="preserve">[x] </w:t>
      </w:r>
      <w:r>
        <w:rPr>
          <w:b/>
        </w:rPr>
        <w:t>Data/code sharing statement</w:t>
      </w:r>
      <w:r>
        <w:t xml:space="preserve"> — GitHub repo live at github.com/michaelallman1960-max/figure-skating-judge-bias ✅</w:t>
      </w:r>
    </w:p>
    <w:p>
      <w:pPr>
        <w:pStyle w:val="ListBullet"/>
        <w:ind w:left="360"/>
      </w:pPr>
      <w:r>
        <w:t xml:space="preserve">[ ] </w:t>
      </w:r>
      <w:r>
        <w:rPr>
          <w:b/>
        </w:rPr>
        <w:t>Bracketed placeholders</w:t>
      </w:r>
      <w:r>
        <w:t xml:space="preserve"> — Fill in all remaining </w:t>
      </w:r>
      <w:r>
        <w:rPr>
          <w:rFonts w:ascii="Courier New" w:hAnsi="Courier New"/>
          <w:sz w:val="20"/>
        </w:rPr>
        <w:t>[X]</w:t>
      </w:r>
      <w:r>
        <w:t xml:space="preserve">, </w:t>
      </w:r>
      <w:r>
        <w:rPr>
          <w:rFonts w:ascii="Courier New" w:hAnsi="Courier New"/>
          <w:sz w:val="20"/>
        </w:rPr>
        <w:t>[YEAR]</w:t>
      </w:r>
      <w:r>
        <w:t xml:space="preserve"> instances throughout</w:t>
      </w:r>
    </w:p>
    <w:p>
      <w:pPr>
        <w:pStyle w:val="ListBullet"/>
        <w:ind w:left="360"/>
      </w:pPr>
      <w:r>
        <w:t xml:space="preserve">[ ] </w:t>
      </w:r>
      <w:r>
        <w:rPr>
          <w:b/>
        </w:rPr>
        <w:t>Section 5</w:t>
      </w:r>
      <w:r>
        <w:t xml:space="preserve"> — Populate with final database statistics from </w:t>
      </w:r>
      <w:r>
        <w:rPr>
          <w:rFonts w:ascii="Courier New" w:hAnsi="Courier New"/>
          <w:sz w:val="20"/>
        </w:rPr>
        <w:t>figure_skating_ijs_v3.sqlite</w:t>
      </w:r>
      <w:r>
        <w:t xml:space="preserve"> (after v3 run completes ~17 hrs)</w:t>
      </w:r>
    </w:p>
    <w:p>
      <w:pPr>
        <w:pStyle w:val="ListBullet"/>
        <w:ind w:left="360"/>
      </w:pPr>
      <w:r>
        <w:t xml:space="preserve">[ ] </w:t>
      </w:r>
      <w:r>
        <w:rPr>
          <w:b/>
        </w:rPr>
        <w:t>Sections 6–10</w:t>
      </w:r>
      <w:r>
        <w:t xml:space="preserve"> — Populate empirical results, case study numbers, OSNR policy, limitations, conclusion</w:t>
      </w:r>
    </w:p>
    <w:p>
      <w:pPr>
        <w:pStyle w:val="ListBullet"/>
        <w:ind w:left="360"/>
      </w:pPr>
      <w:r>
        <w:t xml:space="preserve">[ ] </w:t>
      </w:r>
      <w:r>
        <w:rPr>
          <w:b/>
        </w:rPr>
        <w:t>References</w:t>
      </w:r>
      <w:r>
        <w:t xml:space="preserve"> — Add Braeunig (2025a, 2025b) citations with full details if not already complete</w:t>
      </w:r>
    </w:p>
    <w:p>
      <w:pPr>
        <w:pStyle w:val="ListBullet"/>
        <w:ind w:left="360"/>
      </w:pPr>
      <w:r>
        <w:t xml:space="preserve">[ ] </w:t>
      </w:r>
      <w:r>
        <w:rPr>
          <w:b/>
        </w:rPr>
        <w:t>Scientific Reports formatting</w:t>
      </w:r>
      <w:r>
        <w:t xml:space="preserve"> — Verify section structure matches their author guidelines; confirm figure/table requirements</w:t>
      </w:r>
    </w:p>
    <w:p>
      <w:pPr>
        <w:pBdr>
          <w:bottom w:val="single" w:sz="6" w:space="1" w:color="AAAAAA"/>
        </w:pBdr>
      </w:pPr>
    </w:p>
    <w:p>
      <w:pPr>
        <w:pStyle w:val="Heading2"/>
      </w:pPr>
      <w:r>
        <w:rPr>
          <w:b/>
          <w:i w:val="0"/>
          <w:sz w:val="26"/>
        </w:rPr>
        <w:t>Notes on APC Cost</w:t>
      </w:r>
    </w:p>
    <w:p>
      <w:r>
        <w:t>Check with your institution's library before paying any APC — many universities have read-and-publish agreements with major publishers:</w:t>
      </w:r>
    </w:p>
    <w:p>
      <w:pPr>
        <w:pStyle w:val="ListBullet"/>
        <w:ind w:left="360"/>
      </w:pPr>
      <w:r>
        <w:rPr>
          <w:b/>
        </w:rPr>
        <w:t>Taylor &amp; Francis</w:t>
      </w:r>
      <w:r>
        <w:t xml:space="preserve"> (JSS, EJSS, IJPAS) — many US/UK universities have T&amp;F agreements</w:t>
      </w:r>
    </w:p>
    <w:p>
      <w:pPr>
        <w:pStyle w:val="ListBullet"/>
        <w:ind w:left="360"/>
      </w:pPr>
      <w:r>
        <w:rPr>
          <w:b/>
        </w:rPr>
        <w:t>Springer Nature</w:t>
      </w:r>
      <w:r>
        <w:t xml:space="preserve"> (Scientific Reports) — many universities have Springer agreements</w:t>
      </w:r>
    </w:p>
    <w:p>
      <w:pPr>
        <w:pStyle w:val="ListBullet"/>
        <w:ind w:left="360"/>
      </w:pPr>
      <w:r>
        <w:rPr>
          <w:b/>
        </w:rPr>
        <w:t>Wiley</w:t>
      </w:r>
      <w:r>
        <w:t xml:space="preserve"> — broad institutional agreements</w:t>
      </w:r>
    </w:p>
    <w:p>
      <w:pPr>
        <w:pStyle w:val="ListBullet"/>
        <w:ind w:left="360"/>
      </w:pPr>
      <w:r>
        <w:t>If your institution has such an agreement, APC may be reduced to zero</w:t>
      </w:r>
    </w:p>
    <w:p>
      <w:r>
        <w:t>Independent/unaffiliated researchers: PLOS ONE and Scientific Reports offer the best value (~$1,800–$2,200) with no institutional affiliation required. JQAS (~$1,200) is the most affordable premium option.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Journal &amp; Publication Strategy</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