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Op-Ed Draft (NYT) — ISU-Impact Method</w:t>
      </w:r>
    </w:p>
    <w:p>
      <w:pPr>
        <w:jc w:val="left"/>
      </w:pPr>
      <w:r>
        <w:rPr>
          <w:color w:val="606060"/>
          <w:sz w:val="20"/>
        </w:rPr>
        <w:t>Michael Allman  |  February 26, 2026  |  Judging Bias in Competitive Figure Skating</w:t>
      </w:r>
    </w:p>
    <w:p/>
    <w:p>
      <w:r>
        <w:rPr>
          <w:i/>
          <w:sz w:val="22"/>
        </w:rPr>
        <w:t>Figure skating has always published its judging data. Now someone has actually used it.</w:t>
      </w:r>
    </w:p>
    <w:p>
      <w:pPr>
        <w:pBdr>
          <w:bottom w:val="single" w:sz="6" w:space="1" w:color="AAAAAA"/>
        </w:pBdr>
      </w:pPr>
    </w:p>
    <w:p>
      <w:r>
        <w:t>The closing ceremony of the 2026 Winter Games in Milano-Cortina has come and gone. The scores are final, the medals awarded. Judging controversies in figure skating are nothing new — any sport that relies on human assessment will occasionally produce disputes. What is new is that we can now determine, using pre-specified and reproducible methods computed directly from published marks, when one judge's scores diverge so dramatically from the rest of the panel that they change the outcome — and that this determination can be made before the medals are awarded.</w:t>
      </w:r>
    </w:p>
    <w:p>
      <w:r>
        <w:t>At the OWG 2026 ice dance free dance final, one judge's scoring pattern inflated one team's total score by 1.19 points relative to their closest competitor. The margin between gold and silver was 0.97 points. The anomaly was larger than the margin. If that judge's marks are replaced, row by row, with the median of the other eight judges and the ISU totals are recomputed, the gold and silver medals switch. This is not a matter of interpretation or close judgment calls — it is arithmetic, computed directly from the published scores using the ISU's own scoring formulas.</w:t>
      </w:r>
    </w:p>
    <w:p>
      <w:r>
        <w:t>The statistical test goes further. It compares each judge's scoring pattern not to some theoretical ideal, but to that same judge's own scoring baseline — how they scored across all events in the database, including other events at these Games and prior competitions. Judges who are naturally strict or generous are not penalized for being themselves. Only deviations from a judge's own established pattern are flagged. By that measure, the probability of the flagged judge's scoring pattern arising from normal variation was approximately 3 in 10,000 (using add-one smoothed permutation p-values) — and this finding remains statistically significant even after correcting for the hundreds of comparisons tested simultaneously across the event.</w:t>
      </w:r>
    </w:p>
    <w:p>
      <w:r>
        <w:t>The ISU's International Judging System, introduced after the 2002 Salt Lake City scandal, publishes every judge's score for every element of every event — a complete record, available publicly on the ISU results website within minutes of each segment ending. Complete transparency in the data. Element-by-element protocols use anonymous labels — J1 through J9 — though judge names appear separately on the published panel list. And under ISU Rule 123, "no protests against evaluations by Referees, Judges and the Technical Panel are allowed." The ISU Constitution does permit corrections for data-input errors or incorrect mathematical calculations, but not for substantive scoring disputes. The data needed to detect anomalies has been available in real time for two decades. The ISU has published the evidence and prohibited the challenge.</w:t>
      </w:r>
    </w:p>
    <w:p>
      <w:r>
        <w:t>The ISU does have an Officials Assessment Commission that reviews anomalous scoring after competitions. But that process is post-hoc, leads to sanctions or educational review rather than result correction, and is not visible to the public. What has not existed is a pre-specified, real-time, outcome-protective verification step with a defined correction pathway — one that runs before medals are awarded, not after.</w:t>
      </w:r>
    </w:p>
    <w:p>
      <w:r>
        <w:t>The framework I developed applies a two-part test. First: did this judge's scores change the result by an unusual amount — unusual relative to that judge's own scoring patterns across all events in the database? Second: is the magnitude of the anomaly large enough to change the competitive result? Only when both conditions are met — statistically significant and outcome-determinative — does the framework flag a result for review. At the OWG 2026 ice dance final, five of the nine judges showed at least one statistically significant pairwise differential — not surprising given that 1,710 comparisons are tested. But among all the significant findings, only one judge's anomaly was large enough to change the gold medal. The test is conservative by design.</w:t>
      </w:r>
    </w:p>
    <w:p>
      <w:r>
        <w:t>Here is what is different now: this entire computation can be completed in seconds on a laptop, using data that is already published before the medal ceremony begins. A framework like this could be embedded in the ISU's own scoring system as a final verification step. If no anomaly is flagged, the result stands. If one is flagged, a technical delegate confirms the threshold has been met — a data integrity check, not a subjective re-adjudication — and the result is adjusted. The threshold, the procedure, and any appeal mechanism would all be established in advance and applied consistently. The 2002 Salt Lake City scandal prompted the ISU to publish more data. The technology of 2026 makes it possible to actually use that data in time to matter.</w:t>
      </w:r>
    </w:p>
    <w:p>
      <w:r>
        <w:t>The ISU now faces a choice it has never had to face before. For decades, detecting these patterns required resources that no independent party could assemble. That is no longer true. The data is public. The method is open-source. The code is available for anyone to inspect and run. The question is no longer whether the ISU can build this kind of audit — it is whether they will choose to. The athletes who train for years, and the teams who sacrifice everything for a single performance, deserve an answer to that question.</w:t>
      </w:r>
    </w:p>
    <w:p>
      <w:r>
        <w:t>I am an independent researcher with no institutional affiliation, no research budget, and no team. The statistical methodology is mine, but the findings are fully reproducible by any statistician who wants to check them. The ISU has had decades to build something like this, but they haven't. What I have demonstrated is not just a finding about figure skating. It is a demonstration of what is now possible: that the tools to verify the integrity of high-stakes competitions no longer belong exclusively to institutions with the resources to build them. They belong to anyone willing to look.</w:t>
      </w:r>
    </w:p>
    <w:p>
      <w:pPr>
        <w:pBdr>
          <w:bottom w:val="single" w:sz="6" w:space="1" w:color="AAAAAA"/>
        </w:pBdr>
      </w:pPr>
    </w:p>
    <w:p>
      <w:r>
        <w:rPr>
          <w:i/>
          <w:sz w:val="22"/>
        </w:rPr>
        <w:t>Word count: ~870 (body text)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Op-Ed Draft</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